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94E81" w:rsidRPr="00394E81" w:rsidRDefault="00394E81" w:rsidP="00FF683F">
      <w:pPr>
        <w:jc w:val="center"/>
        <w:rPr>
          <w:b/>
          <w:bCs/>
          <w:sz w:val="40"/>
          <w:szCs w:val="40"/>
        </w:rPr>
      </w:pPr>
      <w:r w:rsidRPr="00394E81">
        <w:rPr>
          <w:b/>
          <w:bCs/>
          <w:sz w:val="40"/>
          <w:szCs w:val="40"/>
        </w:rPr>
        <w:t>GENETIC ENGINEERING</w:t>
      </w:r>
    </w:p>
    <w:p w:rsidR="00394E81" w:rsidRDefault="00394E81" w:rsidP="00CE75FB">
      <w:pPr>
        <w:rPr>
          <w:b/>
          <w:bCs/>
        </w:rPr>
      </w:pPr>
    </w:p>
    <w:p w:rsidR="00394E81" w:rsidRDefault="00A87337" w:rsidP="00FF683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both"/>
      </w:pPr>
      <w:r>
        <w:t xml:space="preserve">also called </w:t>
      </w:r>
      <w:r>
        <w:rPr>
          <w:b/>
          <w:bCs/>
        </w:rPr>
        <w:t>genetic modification</w:t>
      </w:r>
      <w:r>
        <w:t xml:space="preserve">, is the direct manipulation of an organism's </w:t>
      </w:r>
      <w:hyperlink r:id="rId8" w:tooltip="Genome" w:history="1">
        <w:r>
          <w:rPr>
            <w:rStyle w:val="Hypertextovprepojenie"/>
          </w:rPr>
          <w:t>genome</w:t>
        </w:r>
      </w:hyperlink>
      <w:r>
        <w:t xml:space="preserve"> using </w:t>
      </w:r>
      <w:hyperlink r:id="rId9" w:tooltip="Biotechnology" w:history="1">
        <w:r>
          <w:rPr>
            <w:rStyle w:val="Hypertextovprepojenie"/>
          </w:rPr>
          <w:t>biotechnology</w:t>
        </w:r>
      </w:hyperlink>
      <w:r>
        <w:t>.</w:t>
      </w:r>
    </w:p>
    <w:p w:rsidR="00394E81" w:rsidRDefault="00394E81" w:rsidP="00394E81">
      <w:pPr>
        <w:jc w:val="both"/>
      </w:pPr>
    </w:p>
    <w:p w:rsidR="00394E81" w:rsidRDefault="00A87337" w:rsidP="00FF683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both"/>
      </w:pPr>
      <w:r>
        <w:t xml:space="preserve">It is a set of technologies used to change the genetic makeup of cells, including the transfer of genes within and across species boundaries to produce improved or novel </w:t>
      </w:r>
      <w:hyperlink r:id="rId10" w:tooltip="Organisms" w:history="1">
        <w:r>
          <w:rPr>
            <w:rStyle w:val="Hypertextovprepojenie"/>
          </w:rPr>
          <w:t>organisms</w:t>
        </w:r>
      </w:hyperlink>
      <w:r>
        <w:t xml:space="preserve">. </w:t>
      </w:r>
    </w:p>
    <w:p w:rsidR="00394E81" w:rsidRDefault="00394E81" w:rsidP="00394E81">
      <w:pPr>
        <w:jc w:val="both"/>
      </w:pPr>
    </w:p>
    <w:p w:rsidR="00394E81" w:rsidRDefault="00A87337" w:rsidP="00FF683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both"/>
      </w:pPr>
      <w:r>
        <w:t xml:space="preserve">New </w:t>
      </w:r>
      <w:hyperlink r:id="rId11" w:tooltip="DNA" w:history="1">
        <w:r>
          <w:rPr>
            <w:rStyle w:val="Hypertextovprepojenie"/>
          </w:rPr>
          <w:t>DNA</w:t>
        </w:r>
      </w:hyperlink>
      <w:r>
        <w:t xml:space="preserve"> may be inserted in the host genome by first isolating and copying the genetic material of interest using </w:t>
      </w:r>
      <w:hyperlink r:id="rId12" w:tooltip="Molecular cloning" w:history="1">
        <w:r>
          <w:rPr>
            <w:rStyle w:val="Hypertextovprepojenie"/>
          </w:rPr>
          <w:t>molecular cloning</w:t>
        </w:r>
      </w:hyperlink>
      <w:r>
        <w:t xml:space="preserve"> methods to generate a DNA sequence, or by synthesizing the DNA, and then inserting this construct into the host organism. </w:t>
      </w:r>
    </w:p>
    <w:p w:rsidR="00394E81" w:rsidRDefault="00394E81" w:rsidP="00394E81">
      <w:pPr>
        <w:jc w:val="both"/>
      </w:pPr>
    </w:p>
    <w:p w:rsidR="00764FB3" w:rsidRDefault="00C824F4" w:rsidP="00FF683F">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C4BC96" w:themeFill="background2" w:themeFillShade="BF"/>
        <w:jc w:val="both"/>
      </w:pPr>
      <w:hyperlink r:id="rId13" w:tooltip="Genes" w:history="1">
        <w:r w:rsidR="00A87337">
          <w:rPr>
            <w:rStyle w:val="Hypertextovprepojenie"/>
          </w:rPr>
          <w:t>Genes</w:t>
        </w:r>
      </w:hyperlink>
      <w:r w:rsidR="00A87337">
        <w:t xml:space="preserve"> may be removed, or "knocked out", using a </w:t>
      </w:r>
      <w:hyperlink r:id="rId14" w:tooltip="Nuclease" w:history="1">
        <w:r w:rsidR="00A87337">
          <w:rPr>
            <w:rStyle w:val="Hypertextovprepojenie"/>
          </w:rPr>
          <w:t>nuclease</w:t>
        </w:r>
      </w:hyperlink>
      <w:r w:rsidR="00A87337">
        <w:t xml:space="preserve">. </w:t>
      </w:r>
    </w:p>
    <w:p w:rsidR="00764FB3" w:rsidRDefault="00764FB3" w:rsidP="00FF683F">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C4BC96" w:themeFill="background2" w:themeFillShade="BF"/>
        <w:jc w:val="both"/>
      </w:pPr>
    </w:p>
    <w:p w:rsidR="00764FB3" w:rsidRDefault="00C824F4" w:rsidP="00FF683F">
      <w:pPr>
        <w:pBdr>
          <w:top w:val="single" w:sz="24" w:space="1" w:color="76923C" w:themeColor="accent3" w:themeShade="BF"/>
          <w:left w:val="single" w:sz="24" w:space="1" w:color="76923C" w:themeColor="accent3" w:themeShade="BF"/>
          <w:bottom w:val="single" w:sz="24" w:space="1" w:color="76923C" w:themeColor="accent3" w:themeShade="BF"/>
          <w:right w:val="single" w:sz="24" w:space="1" w:color="76923C" w:themeColor="accent3" w:themeShade="BF"/>
        </w:pBdr>
        <w:shd w:val="clear" w:color="auto" w:fill="C4BC96" w:themeFill="background2" w:themeFillShade="BF"/>
        <w:jc w:val="both"/>
      </w:pPr>
      <w:hyperlink r:id="rId15" w:tooltip="Nuclease" w:history="1">
        <w:r w:rsidR="00764FB3">
          <w:rPr>
            <w:rStyle w:val="Hypertextovprepojenie"/>
          </w:rPr>
          <w:t>Nuclease</w:t>
        </w:r>
      </w:hyperlink>
      <w:r w:rsidR="00764FB3">
        <w:t>: n</w:t>
      </w:r>
      <w:r w:rsidR="00764FB3">
        <w:rPr>
          <w:b/>
          <w:bCs/>
        </w:rPr>
        <w:t>ukleáza</w:t>
      </w:r>
      <w:r w:rsidR="00764FB3">
        <w:t xml:space="preserve"> (nukleolytický enzým) je </w:t>
      </w:r>
      <w:hyperlink r:id="rId16" w:tooltip="Hydroláza" w:history="1">
        <w:r w:rsidR="00764FB3">
          <w:rPr>
            <w:rStyle w:val="Hypertextovprepojenie"/>
          </w:rPr>
          <w:t>hydrolytický</w:t>
        </w:r>
      </w:hyperlink>
      <w:r w:rsidR="00764FB3">
        <w:t xml:space="preserve"> </w:t>
      </w:r>
      <w:hyperlink r:id="rId17" w:tooltip="Enzým" w:history="1">
        <w:r w:rsidR="00764FB3">
          <w:rPr>
            <w:rStyle w:val="Hypertextovprepojenie"/>
          </w:rPr>
          <w:t>enzým</w:t>
        </w:r>
      </w:hyperlink>
      <w:r w:rsidR="00764FB3">
        <w:t xml:space="preserve">, ktorý štiepi </w:t>
      </w:r>
      <w:hyperlink r:id="rId18" w:tooltip="Fosfodiesterová väzba (stránka neexistuje)" w:history="1">
        <w:r w:rsidR="00764FB3">
          <w:rPr>
            <w:rStyle w:val="Hypertextovprepojenie"/>
          </w:rPr>
          <w:t>fosfodiesterovú väzbu</w:t>
        </w:r>
      </w:hyperlink>
      <w:r w:rsidR="00764FB3">
        <w:t xml:space="preserve"> v </w:t>
      </w:r>
      <w:hyperlink r:id="rId19" w:tooltip="Nukleové kyseliny" w:history="1">
        <w:r w:rsidR="00764FB3">
          <w:rPr>
            <w:rStyle w:val="Hypertextovprepojenie"/>
          </w:rPr>
          <w:t>nukleových kyselinách</w:t>
        </w:r>
      </w:hyperlink>
      <w:r w:rsidR="00764FB3">
        <w:t xml:space="preserve">. Ribonukleáza štiepi </w:t>
      </w:r>
      <w:hyperlink r:id="rId20" w:tooltip="RNA" w:history="1">
        <w:r w:rsidR="00764FB3">
          <w:rPr>
            <w:rStyle w:val="Hypertextovprepojenie"/>
          </w:rPr>
          <w:t>RNA</w:t>
        </w:r>
      </w:hyperlink>
      <w:r w:rsidR="00764FB3">
        <w:t xml:space="preserve"> a deoxyribonukleáza štiepi </w:t>
      </w:r>
      <w:hyperlink r:id="rId21" w:tooltip="DNA" w:history="1">
        <w:r w:rsidR="00764FB3">
          <w:rPr>
            <w:rStyle w:val="Hypertextovprepojenie"/>
          </w:rPr>
          <w:t>DNA</w:t>
        </w:r>
      </w:hyperlink>
      <w:r w:rsidR="00764FB3">
        <w:t>; bežne sa tieto enzýmy označujú ako RNáza a DNáza.</w:t>
      </w:r>
    </w:p>
    <w:p w:rsidR="00764FB3" w:rsidRDefault="00764FB3" w:rsidP="00394E81">
      <w:pPr>
        <w:jc w:val="both"/>
      </w:pPr>
    </w:p>
    <w:p w:rsidR="0021480F" w:rsidRDefault="00C824F4" w:rsidP="00394E81">
      <w:pPr>
        <w:jc w:val="both"/>
      </w:pPr>
      <w:hyperlink r:id="rId22" w:tooltip="Gene targeting" w:history="1">
        <w:r w:rsidR="00A87337">
          <w:rPr>
            <w:rStyle w:val="Hypertextovprepojenie"/>
          </w:rPr>
          <w:t>Gene targeting</w:t>
        </w:r>
      </w:hyperlink>
      <w:r w:rsidR="00A87337">
        <w:t xml:space="preserve"> is a different technique that uses </w:t>
      </w:r>
      <w:hyperlink r:id="rId23" w:tooltip="Homologous recombination" w:history="1">
        <w:r w:rsidR="00A87337">
          <w:rPr>
            <w:rStyle w:val="Hypertextovprepojenie"/>
          </w:rPr>
          <w:t>homologous recombination</w:t>
        </w:r>
      </w:hyperlink>
      <w:r w:rsidR="00A87337">
        <w:t xml:space="preserve"> to change an endogenous gene, and can be used to delete a gene, remove </w:t>
      </w:r>
      <w:hyperlink r:id="rId24" w:tooltip="Exons" w:history="1">
        <w:r w:rsidR="00A87337">
          <w:rPr>
            <w:rStyle w:val="Hypertextovprepojenie"/>
          </w:rPr>
          <w:t>exons</w:t>
        </w:r>
      </w:hyperlink>
      <w:r w:rsidR="00A87337">
        <w:t xml:space="preserve">, add a gene, or introduce </w:t>
      </w:r>
      <w:hyperlink r:id="rId25" w:tooltip="Point mutation" w:history="1">
        <w:r w:rsidR="00A87337">
          <w:rPr>
            <w:rStyle w:val="Hypertextovprepojenie"/>
          </w:rPr>
          <w:t>point mutations</w:t>
        </w:r>
      </w:hyperlink>
      <w:r w:rsidR="00A87337">
        <w:t>.</w:t>
      </w:r>
    </w:p>
    <w:p w:rsidR="0021480F" w:rsidRDefault="00A87337" w:rsidP="00CE75FB">
      <w:r>
        <w:tab/>
      </w:r>
    </w:p>
    <w:p w:rsidR="00394E81" w:rsidRDefault="00A87337" w:rsidP="00FF683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both"/>
      </w:pPr>
      <w:r>
        <w:t xml:space="preserve">An organism that is generated through genetic engineering is considered to be a </w:t>
      </w:r>
      <w:hyperlink r:id="rId26" w:tooltip="Genetically modified organism" w:history="1">
        <w:r>
          <w:rPr>
            <w:rStyle w:val="Hypertextovprepojenie"/>
          </w:rPr>
          <w:t>genetically modified organism</w:t>
        </w:r>
      </w:hyperlink>
      <w:r w:rsidR="00394E81">
        <w:t xml:space="preserve"> (GMO):</w:t>
      </w:r>
    </w:p>
    <w:p w:rsidR="00394E81" w:rsidRDefault="00394E81" w:rsidP="00FF683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both"/>
      </w:pPr>
    </w:p>
    <w:p w:rsidR="00394E81" w:rsidRDefault="00394E81" w:rsidP="00FF683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both"/>
      </w:pPr>
      <w:r>
        <w:t>A) t</w:t>
      </w:r>
      <w:r w:rsidR="00A87337">
        <w:t xml:space="preserve">he first GMOs were </w:t>
      </w:r>
      <w:hyperlink r:id="rId27" w:tooltip="Bacteria" w:history="1">
        <w:r w:rsidR="00A87337">
          <w:rPr>
            <w:rStyle w:val="Hypertextovprepojenie"/>
          </w:rPr>
          <w:t>bacteria</w:t>
        </w:r>
      </w:hyperlink>
      <w:r w:rsidR="00A87337">
        <w:t xml:space="preserve"> generated in 1973 and GM mice in 1974. </w:t>
      </w:r>
    </w:p>
    <w:p w:rsidR="00394E81" w:rsidRDefault="00394E81" w:rsidP="00FF683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both"/>
      </w:pPr>
      <w:r>
        <w:t xml:space="preserve">B) </w:t>
      </w:r>
      <w:hyperlink r:id="rId28" w:tooltip="Insulin" w:history="1">
        <w:r>
          <w:rPr>
            <w:rStyle w:val="Hypertextovprepojenie"/>
          </w:rPr>
          <w:t>i</w:t>
        </w:r>
        <w:r w:rsidR="00A87337">
          <w:rPr>
            <w:rStyle w:val="Hypertextovprepojenie"/>
          </w:rPr>
          <w:t>nsulin</w:t>
        </w:r>
      </w:hyperlink>
      <w:r w:rsidR="00A87337">
        <w:t xml:space="preserve">-producing bacteria were commercialized in 1982 </w:t>
      </w:r>
    </w:p>
    <w:p w:rsidR="00394E81" w:rsidRDefault="00394E81" w:rsidP="00FF683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both"/>
      </w:pPr>
      <w:r>
        <w:t xml:space="preserve">C) </w:t>
      </w:r>
      <w:hyperlink r:id="rId29" w:tooltip="Genetically modified food" w:history="1">
        <w:r w:rsidR="00A87337">
          <w:rPr>
            <w:rStyle w:val="Hypertextovprepojenie"/>
          </w:rPr>
          <w:t>genetically modified food</w:t>
        </w:r>
      </w:hyperlink>
      <w:r>
        <w:t xml:space="preserve"> has been sold since 1994</w:t>
      </w:r>
    </w:p>
    <w:p w:rsidR="00A87337" w:rsidRDefault="00394E81" w:rsidP="00FF683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both"/>
        <w:rPr>
          <w:vertAlign w:val="superscript"/>
        </w:rPr>
      </w:pPr>
      <w:r>
        <w:t>D)</w:t>
      </w:r>
      <w:r w:rsidR="00A87337">
        <w:t xml:space="preserve"> </w:t>
      </w:r>
      <w:hyperlink r:id="rId30" w:tooltip="GloFish" w:history="1">
        <w:r w:rsidR="00A87337">
          <w:rPr>
            <w:rStyle w:val="Hypertextovprepojenie"/>
          </w:rPr>
          <w:t>GloFish</w:t>
        </w:r>
      </w:hyperlink>
      <w:r w:rsidR="00A87337">
        <w:t>, the first GMO designed as a pet, was first sold in the United States in December 200</w:t>
      </w:r>
      <w:r>
        <w:t>3</w:t>
      </w:r>
      <w:r>
        <w:rPr>
          <w:vertAlign w:val="superscript"/>
        </w:rPr>
        <w:t xml:space="preserve"> </w:t>
      </w:r>
    </w:p>
    <w:p w:rsidR="00394E81" w:rsidRDefault="00394E81" w:rsidP="00CE75FB"/>
    <w:p w:rsidR="00394E81" w:rsidRDefault="00394E81" w:rsidP="00394E81">
      <w:pPr>
        <w:jc w:val="center"/>
      </w:pPr>
      <w:r>
        <w:rPr>
          <w:noProof/>
        </w:rPr>
        <w:drawing>
          <wp:inline distT="0" distB="0" distL="0" distR="0">
            <wp:extent cx="3413089" cy="1630525"/>
            <wp:effectExtent l="0" t="0" r="0" b="8255"/>
            <wp:docPr id="17" name="Obrázok 10" descr="https://upload.wikimedia.org/wikipedia/commons/a/ac/Zebrafis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upload.wikimedia.org/wikipedia/commons/a/ac/Zebrafisch.jpg"/>
                    <pic:cNvPicPr>
                      <a:picLocks noChangeAspect="1" noChangeArrowheads="1"/>
                    </pic:cNvPicPr>
                  </pic:nvPicPr>
                  <pic:blipFill>
                    <a:blip r:embed="rId31" cstate="print"/>
                    <a:srcRect/>
                    <a:stretch>
                      <a:fillRect/>
                    </a:stretch>
                  </pic:blipFill>
                  <pic:spPr bwMode="auto">
                    <a:xfrm>
                      <a:off x="0" y="0"/>
                      <a:ext cx="3432635" cy="1639863"/>
                    </a:xfrm>
                    <a:prstGeom prst="rect">
                      <a:avLst/>
                    </a:prstGeom>
                    <a:noFill/>
                    <a:ln w="9525">
                      <a:noFill/>
                      <a:miter lim="800000"/>
                      <a:headEnd/>
                      <a:tailEnd/>
                    </a:ln>
                  </pic:spPr>
                </pic:pic>
              </a:graphicData>
            </a:graphic>
          </wp:inline>
        </w:drawing>
      </w:r>
      <w:r>
        <w:rPr>
          <w:noProof/>
        </w:rPr>
        <w:drawing>
          <wp:inline distT="0" distB="0" distL="0" distR="0">
            <wp:extent cx="1226430" cy="1633327"/>
            <wp:effectExtent l="19050" t="0" r="0" b="0"/>
            <wp:docPr id="12" name="Obrázok 7" descr="https://upload.wikimedia.org/wikipedia/commons/thumb/f/f2/GloFish.jpg/800px-GloF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pload.wikimedia.org/wikipedia/commons/thumb/f/f2/GloFish.jpg/800px-GloFish.jpg"/>
                    <pic:cNvPicPr>
                      <a:picLocks noChangeAspect="1" noChangeArrowheads="1"/>
                    </pic:cNvPicPr>
                  </pic:nvPicPr>
                  <pic:blipFill>
                    <a:blip r:embed="rId32" cstate="print"/>
                    <a:srcRect/>
                    <a:stretch>
                      <a:fillRect/>
                    </a:stretch>
                  </pic:blipFill>
                  <pic:spPr bwMode="auto">
                    <a:xfrm>
                      <a:off x="0" y="0"/>
                      <a:ext cx="1227615" cy="1634905"/>
                    </a:xfrm>
                    <a:prstGeom prst="rect">
                      <a:avLst/>
                    </a:prstGeom>
                    <a:noFill/>
                    <a:ln w="9525">
                      <a:noFill/>
                      <a:miter lim="800000"/>
                      <a:headEnd/>
                      <a:tailEnd/>
                    </a:ln>
                  </pic:spPr>
                </pic:pic>
              </a:graphicData>
            </a:graphic>
          </wp:inline>
        </w:drawing>
      </w:r>
    </w:p>
    <w:p w:rsidR="00394E81" w:rsidRPr="00C30D90" w:rsidRDefault="00394E81" w:rsidP="00C30D90">
      <w:pPr>
        <w:jc w:val="center"/>
        <w:rPr>
          <w:i/>
        </w:rPr>
      </w:pPr>
      <w:r w:rsidRPr="00C30D90">
        <w:rPr>
          <w:i/>
        </w:rPr>
        <w:t xml:space="preserve">Obr. 1 The original zebrafish (or zebra danio, </w:t>
      </w:r>
      <w:r w:rsidRPr="00C30D90">
        <w:rPr>
          <w:i/>
          <w:iCs/>
        </w:rPr>
        <w:t>Danio rerio</w:t>
      </w:r>
      <w:r w:rsidRPr="00C30D90">
        <w:rPr>
          <w:i/>
        </w:rPr>
        <w:t xml:space="preserve">). The </w:t>
      </w:r>
      <w:r w:rsidRPr="00C30D90">
        <w:rPr>
          <w:b/>
          <w:bCs/>
          <w:i/>
        </w:rPr>
        <w:t>GloFish</w:t>
      </w:r>
      <w:r w:rsidRPr="00C30D90">
        <w:rPr>
          <w:i/>
        </w:rPr>
        <w:t xml:space="preserve"> is a </w:t>
      </w:r>
      <w:hyperlink r:id="rId33" w:tooltip="Patent" w:history="1">
        <w:r w:rsidRPr="00C30D90">
          <w:rPr>
            <w:rStyle w:val="Hypertextovprepojenie"/>
            <w:i/>
          </w:rPr>
          <w:t>patented</w:t>
        </w:r>
      </w:hyperlink>
      <w:r w:rsidRPr="00C30D90">
        <w:rPr>
          <w:i/>
        </w:rPr>
        <w:t xml:space="preserve"> and </w:t>
      </w:r>
      <w:hyperlink r:id="rId34" w:tooltip="Trademark" w:history="1">
        <w:r w:rsidRPr="00C30D90">
          <w:rPr>
            <w:rStyle w:val="Hypertextovprepojenie"/>
            <w:i/>
          </w:rPr>
          <w:t>trademarked</w:t>
        </w:r>
      </w:hyperlink>
      <w:r w:rsidRPr="00C30D90">
        <w:rPr>
          <w:i/>
        </w:rPr>
        <w:t xml:space="preserve"> brand of </w:t>
      </w:r>
      <w:hyperlink r:id="rId35" w:tooltip="Genetic engineering" w:history="1">
        <w:r w:rsidRPr="00C30D90">
          <w:rPr>
            <w:rStyle w:val="Hypertextovprepojenie"/>
            <w:i/>
          </w:rPr>
          <w:t>genetically modified</w:t>
        </w:r>
      </w:hyperlink>
      <w:r w:rsidRPr="00C30D90">
        <w:rPr>
          <w:i/>
        </w:rPr>
        <w:t xml:space="preserve"> (GM) fluorescent fish. A variety of different GloFish are currently on the market. </w:t>
      </w:r>
      <w:hyperlink r:id="rId36" w:tooltip="Zebrafish" w:history="1">
        <w:r w:rsidRPr="00C30D90">
          <w:rPr>
            <w:rStyle w:val="Hypertextovprepojenie"/>
            <w:i/>
          </w:rPr>
          <w:t>Zebrafish</w:t>
        </w:r>
      </w:hyperlink>
      <w:r w:rsidRPr="00C30D90">
        <w:rPr>
          <w:i/>
        </w:rPr>
        <w:t xml:space="preserve"> were the first GloFish available in pet stores, and are now sold in bright red, green, orange-yellow, blue, and purple </w:t>
      </w:r>
      <w:hyperlink r:id="rId37" w:tooltip="Fluorescent" w:history="1">
        <w:r w:rsidRPr="00C30D90">
          <w:rPr>
            <w:rStyle w:val="Hypertextovprepojenie"/>
            <w:i/>
          </w:rPr>
          <w:t>fluorescent</w:t>
        </w:r>
      </w:hyperlink>
      <w:r w:rsidRPr="00C30D90">
        <w:rPr>
          <w:i/>
        </w:rPr>
        <w:t xml:space="preserve"> colors. </w:t>
      </w:r>
      <w:r w:rsidR="00C30D90" w:rsidRPr="00C30D90">
        <w:rPr>
          <w:i/>
        </w:rPr>
        <w:t>In 1999, Dr. Zhiyuan Gong</w:t>
      </w:r>
      <w:hyperlink r:id="rId38" w:anchor="cite_note-2" w:history="1">
        <w:r w:rsidR="00C30D90" w:rsidRPr="00C30D90">
          <w:rPr>
            <w:rStyle w:val="Hypertextovprepojenie"/>
            <w:i/>
            <w:vertAlign w:val="superscript"/>
          </w:rPr>
          <w:t>[2]</w:t>
        </w:r>
      </w:hyperlink>
      <w:r w:rsidR="00C30D90" w:rsidRPr="00C30D90">
        <w:rPr>
          <w:i/>
        </w:rPr>
        <w:t xml:space="preserve"> and his colleagues at the </w:t>
      </w:r>
      <w:hyperlink r:id="rId39" w:tooltip="National University of Singapore" w:history="1">
        <w:r w:rsidR="00C30D90" w:rsidRPr="00C30D90">
          <w:rPr>
            <w:rStyle w:val="Hypertextovprepojenie"/>
            <w:i/>
          </w:rPr>
          <w:t>National University of Singapore</w:t>
        </w:r>
      </w:hyperlink>
      <w:r w:rsidR="00C30D90" w:rsidRPr="00C30D90">
        <w:rPr>
          <w:i/>
        </w:rPr>
        <w:t xml:space="preserve"> were working with a gene that encodes the </w:t>
      </w:r>
      <w:hyperlink r:id="rId40" w:tooltip="Green fluorescent protein" w:history="1">
        <w:r w:rsidR="00C30D90" w:rsidRPr="00C30D90">
          <w:rPr>
            <w:rStyle w:val="Hypertextovprepojenie"/>
            <w:i/>
          </w:rPr>
          <w:t>green fluorescent protein</w:t>
        </w:r>
      </w:hyperlink>
      <w:r w:rsidR="00C30D90" w:rsidRPr="00C30D90">
        <w:rPr>
          <w:i/>
        </w:rPr>
        <w:t xml:space="preserve"> (GFP), originally extracted from a </w:t>
      </w:r>
      <w:hyperlink r:id="rId41" w:tooltip="Jellyfish" w:history="1">
        <w:r w:rsidR="00C30D90" w:rsidRPr="00C30D90">
          <w:rPr>
            <w:rStyle w:val="Hypertextovprepojenie"/>
            <w:i/>
          </w:rPr>
          <w:t>jellyfish</w:t>
        </w:r>
      </w:hyperlink>
      <w:r w:rsidR="00C30D90" w:rsidRPr="00C30D90">
        <w:rPr>
          <w:i/>
        </w:rPr>
        <w:t xml:space="preserve">, that naturally produced bright green </w:t>
      </w:r>
      <w:hyperlink r:id="rId42" w:tooltip="Fluorescence" w:history="1">
        <w:r w:rsidR="00C30D90" w:rsidRPr="00C30D90">
          <w:rPr>
            <w:rStyle w:val="Hypertextovprepojenie"/>
            <w:i/>
          </w:rPr>
          <w:t>fluorescence</w:t>
        </w:r>
      </w:hyperlink>
      <w:r w:rsidR="00C30D90" w:rsidRPr="00C30D90">
        <w:rPr>
          <w:i/>
        </w:rPr>
        <w:t xml:space="preserve">. They inserted the gene into a zebrafish embryo, allowing it to integrate into the zebrafish's </w:t>
      </w:r>
      <w:hyperlink r:id="rId43" w:tooltip="Genome" w:history="1">
        <w:r w:rsidR="00C30D90" w:rsidRPr="00C30D90">
          <w:rPr>
            <w:rStyle w:val="Hypertextovprepojenie"/>
            <w:i/>
          </w:rPr>
          <w:t>genome</w:t>
        </w:r>
      </w:hyperlink>
      <w:r w:rsidR="00C30D90" w:rsidRPr="00C30D90">
        <w:rPr>
          <w:i/>
        </w:rPr>
        <w:t xml:space="preserve">, which caused the fish to be brightly fluorescent under both natural white light and ultraviolet light. Their goal </w:t>
      </w:r>
      <w:r w:rsidR="00C30D90" w:rsidRPr="00C30D90">
        <w:rPr>
          <w:i/>
        </w:rPr>
        <w:lastRenderedPageBreak/>
        <w:t xml:space="preserve">was to develop a fish that could detect </w:t>
      </w:r>
      <w:hyperlink r:id="rId44" w:tooltip="Pollution" w:history="1">
        <w:r w:rsidR="00C30D90" w:rsidRPr="00C30D90">
          <w:rPr>
            <w:rStyle w:val="Hypertextovprepojenie"/>
            <w:i/>
          </w:rPr>
          <w:t>pollution</w:t>
        </w:r>
      </w:hyperlink>
      <w:r w:rsidR="00C30D90" w:rsidRPr="00C30D90">
        <w:rPr>
          <w:i/>
        </w:rPr>
        <w:t xml:space="preserve"> by selectively fluorescing in the presence of </w:t>
      </w:r>
      <w:hyperlink r:id="rId45" w:tooltip="Natural environment" w:history="1">
        <w:r w:rsidR="00C30D90" w:rsidRPr="00C30D90">
          <w:rPr>
            <w:rStyle w:val="Hypertextovprepojenie"/>
            <w:i/>
          </w:rPr>
          <w:t>environmental</w:t>
        </w:r>
      </w:hyperlink>
      <w:r w:rsidR="00C30D90" w:rsidRPr="00C30D90">
        <w:rPr>
          <w:i/>
        </w:rPr>
        <w:t xml:space="preserve"> </w:t>
      </w:r>
      <w:hyperlink r:id="rId46" w:tooltip="Toxin" w:history="1">
        <w:r w:rsidR="00C30D90" w:rsidRPr="00C30D90">
          <w:rPr>
            <w:rStyle w:val="Hypertextovprepojenie"/>
            <w:i/>
          </w:rPr>
          <w:t>toxins</w:t>
        </w:r>
      </w:hyperlink>
      <w:r w:rsidR="00C30D90" w:rsidRPr="00C30D90">
        <w:rPr>
          <w:i/>
        </w:rPr>
        <w:t>.</w:t>
      </w:r>
    </w:p>
    <w:p w:rsidR="00394E81" w:rsidRDefault="00394E81" w:rsidP="00CE75FB"/>
    <w:p w:rsidR="006707B5" w:rsidRDefault="00654EB6" w:rsidP="00FF683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pPr>
      <w:r>
        <w:t xml:space="preserve">Genetic engineering techniques have been applied in numerous fields including research, agriculture, industrial biotechnology, and medicine. </w:t>
      </w:r>
    </w:p>
    <w:p w:rsidR="006707B5" w:rsidRDefault="006707B5" w:rsidP="00CE75FB"/>
    <w:p w:rsidR="00654EB6" w:rsidRDefault="00654EB6" w:rsidP="00CE75FB">
      <w:r>
        <w:t xml:space="preserve">Enzymes used in laundry detergent and medicines such as insulin and human growth hormone are now manufactured in GM cells, experimental GM cell lines and GM animals such as mice or </w:t>
      </w:r>
      <w:hyperlink r:id="rId47" w:tooltip="Zebrafish" w:history="1">
        <w:r>
          <w:rPr>
            <w:rStyle w:val="Hypertextovprepojenie"/>
          </w:rPr>
          <w:t>zebrafish</w:t>
        </w:r>
      </w:hyperlink>
      <w:r>
        <w:t xml:space="preserve"> are being used for research purposes, and </w:t>
      </w:r>
      <w:hyperlink r:id="rId48" w:tooltip="Genetically modified crops" w:history="1">
        <w:r>
          <w:rPr>
            <w:rStyle w:val="Hypertextovprepojenie"/>
          </w:rPr>
          <w:t>genetically modified crops</w:t>
        </w:r>
      </w:hyperlink>
      <w:r>
        <w:t xml:space="preserve"> have been commercialized.</w:t>
      </w:r>
    </w:p>
    <w:p w:rsidR="00033E35" w:rsidRDefault="00281FCE" w:rsidP="00CE75FB">
      <w:r>
        <w:tab/>
      </w:r>
      <w:r w:rsidR="006707B5">
        <w:tab/>
      </w:r>
    </w:p>
    <w:p w:rsidR="00B50FF6" w:rsidRDefault="00BF62F9" w:rsidP="00F67371">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center"/>
      </w:pPr>
      <w:r>
        <w:rPr>
          <w:noProof/>
        </w:rPr>
        <w:drawing>
          <wp:inline distT="0" distB="0" distL="0" distR="0">
            <wp:extent cx="4029783" cy="2916314"/>
            <wp:effectExtent l="19050" t="0" r="8817" b="0"/>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srcRect l="18525" t="11693" r="19345" b="8283"/>
                    <a:stretch>
                      <a:fillRect/>
                    </a:stretch>
                  </pic:blipFill>
                  <pic:spPr bwMode="auto">
                    <a:xfrm>
                      <a:off x="0" y="0"/>
                      <a:ext cx="4029783" cy="2916314"/>
                    </a:xfrm>
                    <a:prstGeom prst="rect">
                      <a:avLst/>
                    </a:prstGeom>
                    <a:noFill/>
                    <a:ln w="9525">
                      <a:noFill/>
                      <a:miter lim="800000"/>
                      <a:headEnd/>
                      <a:tailEnd/>
                    </a:ln>
                  </pic:spPr>
                </pic:pic>
              </a:graphicData>
            </a:graphic>
          </wp:inline>
        </w:drawing>
      </w:r>
    </w:p>
    <w:p w:rsidR="002064D6" w:rsidRDefault="002064D6" w:rsidP="00CE75FB"/>
    <w:p w:rsidR="00502997" w:rsidRDefault="00C824F4" w:rsidP="00F67371">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pPr>
      <w:hyperlink r:id="rId50" w:tooltip="James D. Watson" w:history="1">
        <w:r w:rsidR="00502997">
          <w:rPr>
            <w:rStyle w:val="Hypertextovprepojenie"/>
          </w:rPr>
          <w:t>James Watson</w:t>
        </w:r>
      </w:hyperlink>
      <w:r w:rsidR="00502997">
        <w:t xml:space="preserve"> and </w:t>
      </w:r>
      <w:hyperlink r:id="rId51" w:tooltip="Francis Crick" w:history="1">
        <w:r w:rsidR="00502997">
          <w:rPr>
            <w:rStyle w:val="Hypertextovprepojenie"/>
          </w:rPr>
          <w:t>Francis Crick</w:t>
        </w:r>
      </w:hyperlink>
      <w:r w:rsidR="00502997">
        <w:t xml:space="preserve"> showed that the </w:t>
      </w:r>
      <w:hyperlink r:id="rId52" w:tooltip="DNA" w:history="1">
        <w:r w:rsidR="00502997">
          <w:rPr>
            <w:rStyle w:val="Hypertextovprepojenie"/>
          </w:rPr>
          <w:t>DNA</w:t>
        </w:r>
      </w:hyperlink>
      <w:r w:rsidR="00502997">
        <w:t xml:space="preserve"> molecule has a double-helix structure</w:t>
      </w:r>
    </w:p>
    <w:p w:rsidR="00502997" w:rsidRDefault="00502997" w:rsidP="00CE75FB"/>
    <w:tbl>
      <w:tblPr>
        <w:tblStyle w:val="Mriekatabuky"/>
        <w:tblW w:w="0" w:type="auto"/>
        <w:tblBorders>
          <w:top w:val="single" w:sz="24" w:space="0" w:color="76923C" w:themeColor="accent3" w:themeShade="BF"/>
          <w:left w:val="single" w:sz="24" w:space="0" w:color="76923C" w:themeColor="accent3" w:themeShade="BF"/>
          <w:bottom w:val="single" w:sz="24" w:space="0" w:color="76923C" w:themeColor="accent3" w:themeShade="BF"/>
          <w:right w:val="single" w:sz="24" w:space="0" w:color="76923C" w:themeColor="accent3" w:themeShade="BF"/>
          <w:insideH w:val="none" w:sz="0" w:space="0" w:color="auto"/>
          <w:insideV w:val="none" w:sz="0" w:space="0" w:color="auto"/>
        </w:tblBorders>
        <w:tblLook w:val="04A0" w:firstRow="1" w:lastRow="0" w:firstColumn="1" w:lastColumn="0" w:noHBand="0" w:noVBand="1"/>
      </w:tblPr>
      <w:tblGrid>
        <w:gridCol w:w="3257"/>
        <w:gridCol w:w="1820"/>
        <w:gridCol w:w="1782"/>
        <w:gridCol w:w="3285"/>
      </w:tblGrid>
      <w:tr w:rsidR="00AA58CC" w:rsidTr="00950EF9">
        <w:tc>
          <w:tcPr>
            <w:tcW w:w="5077" w:type="dxa"/>
            <w:gridSpan w:val="2"/>
            <w:shd w:val="clear" w:color="auto" w:fill="C4BC96" w:themeFill="background2" w:themeFillShade="BF"/>
          </w:tcPr>
          <w:p w:rsidR="00AA58CC" w:rsidRDefault="00AA58CC" w:rsidP="00A60CC9">
            <w:pPr>
              <w:jc w:val="center"/>
            </w:pPr>
            <w:r w:rsidRPr="00AA58CC">
              <w:rPr>
                <w:noProof/>
              </w:rPr>
              <w:drawing>
                <wp:inline distT="0" distB="0" distL="0" distR="0">
                  <wp:extent cx="1820783" cy="1829292"/>
                  <wp:effectExtent l="0" t="0" r="0" b="0"/>
                  <wp:docPr id="9" name="Obrázok 1" descr="James D Wat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ames D Watson.jpg"/>
                          <pic:cNvPicPr>
                            <a:picLocks noChangeAspect="1" noChangeArrowheads="1"/>
                          </pic:cNvPicPr>
                        </pic:nvPicPr>
                        <pic:blipFill>
                          <a:blip r:embed="rId53" cstate="print"/>
                          <a:srcRect/>
                          <a:stretch>
                            <a:fillRect/>
                          </a:stretch>
                        </pic:blipFill>
                        <pic:spPr bwMode="auto">
                          <a:xfrm>
                            <a:off x="0" y="0"/>
                            <a:ext cx="1827717" cy="1836259"/>
                          </a:xfrm>
                          <a:prstGeom prst="rect">
                            <a:avLst/>
                          </a:prstGeom>
                          <a:noFill/>
                          <a:ln w="9525">
                            <a:noFill/>
                            <a:miter lim="800000"/>
                            <a:headEnd/>
                            <a:tailEnd/>
                          </a:ln>
                        </pic:spPr>
                      </pic:pic>
                    </a:graphicData>
                  </a:graphic>
                </wp:inline>
              </w:drawing>
            </w:r>
          </w:p>
          <w:p w:rsidR="00AA58CC" w:rsidRDefault="00AA58CC" w:rsidP="00CE75FB"/>
          <w:p w:rsidR="00AA58CC" w:rsidRDefault="00AA58CC" w:rsidP="00CE75FB">
            <w:r>
              <w:rPr>
                <w:b/>
                <w:bCs/>
              </w:rPr>
              <w:t>James Dewey Watson</w:t>
            </w:r>
            <w:r>
              <w:t xml:space="preserve"> (born April 6, 1928) is an American </w:t>
            </w:r>
            <w:hyperlink r:id="rId54" w:tooltip="Molecular biology" w:history="1">
              <w:r>
                <w:rPr>
                  <w:rStyle w:val="Hypertextovprepojenie"/>
                </w:rPr>
                <w:t>molecular biologist</w:t>
              </w:r>
            </w:hyperlink>
            <w:r>
              <w:t xml:space="preserve">, </w:t>
            </w:r>
            <w:hyperlink r:id="rId55" w:tooltip="Genetics" w:history="1">
              <w:r>
                <w:rPr>
                  <w:rStyle w:val="Hypertextovprepojenie"/>
                </w:rPr>
                <w:t>geneticist</w:t>
              </w:r>
            </w:hyperlink>
            <w:r>
              <w:t xml:space="preserve"> and </w:t>
            </w:r>
            <w:hyperlink r:id="rId56" w:tooltip="Zoologist" w:history="1">
              <w:r>
                <w:rPr>
                  <w:rStyle w:val="Hypertextovprepojenie"/>
                </w:rPr>
                <w:t>zoologist</w:t>
              </w:r>
            </w:hyperlink>
            <w:r>
              <w:t xml:space="preserve">, best known as one of the co-discoverers of the structure of </w:t>
            </w:r>
            <w:hyperlink r:id="rId57" w:tooltip="DNA" w:history="1">
              <w:r>
                <w:rPr>
                  <w:rStyle w:val="Hypertextovprepojenie"/>
                </w:rPr>
                <w:t>DNA</w:t>
              </w:r>
            </w:hyperlink>
            <w:r>
              <w:t xml:space="preserve"> in 1953 with </w:t>
            </w:r>
            <w:hyperlink r:id="rId58" w:tooltip="Francis Crick" w:history="1">
              <w:r>
                <w:rPr>
                  <w:rStyle w:val="Hypertextovprepojenie"/>
                </w:rPr>
                <w:t>Francis Crick</w:t>
              </w:r>
            </w:hyperlink>
            <w:r>
              <w:t xml:space="preserve">. Watson, Crick, and </w:t>
            </w:r>
            <w:hyperlink r:id="rId59" w:tooltip="Maurice Wilkins" w:history="1">
              <w:r>
                <w:rPr>
                  <w:rStyle w:val="Hypertextovprepojenie"/>
                </w:rPr>
                <w:t>Maurice Wilkins</w:t>
              </w:r>
            </w:hyperlink>
            <w:r>
              <w:t xml:space="preserve"> were awarded the 1962 </w:t>
            </w:r>
            <w:hyperlink r:id="rId60" w:tooltip="Nobel Prize in Physiology or Medicine" w:history="1">
              <w:r>
                <w:rPr>
                  <w:rStyle w:val="Hypertextovprepojenie"/>
                </w:rPr>
                <w:t>Nobel Prize in Physiology or Medicine</w:t>
              </w:r>
            </w:hyperlink>
            <w:r>
              <w:t xml:space="preserve"> "for their discoveries concerning the </w:t>
            </w:r>
            <w:r>
              <w:lastRenderedPageBreak/>
              <w:t xml:space="preserve">molecular structure of </w:t>
            </w:r>
            <w:hyperlink r:id="rId61" w:tooltip="Nucleic acid" w:history="1">
              <w:r>
                <w:rPr>
                  <w:rStyle w:val="Hypertextovprepojenie"/>
                </w:rPr>
                <w:t>nucleic acids</w:t>
              </w:r>
            </w:hyperlink>
            <w:r>
              <w:t xml:space="preserve"> and its significance for information transfer in living material".</w:t>
            </w:r>
          </w:p>
        </w:tc>
        <w:tc>
          <w:tcPr>
            <w:tcW w:w="5067" w:type="dxa"/>
            <w:gridSpan w:val="2"/>
            <w:shd w:val="clear" w:color="auto" w:fill="C4BC96" w:themeFill="background2" w:themeFillShade="BF"/>
          </w:tcPr>
          <w:p w:rsidR="00AA58CC" w:rsidRDefault="00AA58CC" w:rsidP="00A60CC9">
            <w:pPr>
              <w:jc w:val="center"/>
            </w:pPr>
            <w:r w:rsidRPr="00AA58CC">
              <w:rPr>
                <w:noProof/>
              </w:rPr>
              <w:lastRenderedPageBreak/>
              <w:drawing>
                <wp:inline distT="0" distB="0" distL="0" distR="0">
                  <wp:extent cx="1683658" cy="1853254"/>
                  <wp:effectExtent l="0" t="0" r="0" b="0"/>
                  <wp:docPr id="15" name="Obrázok 4" descr="Francis Crick 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rancis Crick crop.jpg"/>
                          <pic:cNvPicPr>
                            <a:picLocks noChangeAspect="1" noChangeArrowheads="1"/>
                          </pic:cNvPicPr>
                        </pic:nvPicPr>
                        <pic:blipFill>
                          <a:blip r:embed="rId62" cstate="print"/>
                          <a:srcRect/>
                          <a:stretch>
                            <a:fillRect/>
                          </a:stretch>
                        </pic:blipFill>
                        <pic:spPr bwMode="auto">
                          <a:xfrm>
                            <a:off x="0" y="0"/>
                            <a:ext cx="1686461" cy="1856340"/>
                          </a:xfrm>
                          <a:prstGeom prst="rect">
                            <a:avLst/>
                          </a:prstGeom>
                          <a:noFill/>
                          <a:ln w="9525">
                            <a:noFill/>
                            <a:miter lim="800000"/>
                            <a:headEnd/>
                            <a:tailEnd/>
                          </a:ln>
                        </pic:spPr>
                      </pic:pic>
                    </a:graphicData>
                  </a:graphic>
                </wp:inline>
              </w:drawing>
            </w:r>
          </w:p>
          <w:p w:rsidR="00AA58CC" w:rsidRDefault="00AA58CC" w:rsidP="00CE75FB"/>
          <w:p w:rsidR="00AA58CC" w:rsidRDefault="00AA58CC" w:rsidP="00CE75FB">
            <w:r>
              <w:rPr>
                <w:b/>
                <w:bCs/>
              </w:rPr>
              <w:t>Francis Harry Compton Crick</w:t>
            </w:r>
            <w:r>
              <w:t xml:space="preserve"> </w:t>
            </w:r>
            <w:hyperlink r:id="rId63" w:tooltip="Member of the Order of Merit" w:history="1">
              <w:r>
                <w:rPr>
                  <w:rStyle w:val="Hypertextovprepojenie"/>
                  <w:sz w:val="20"/>
                  <w:szCs w:val="20"/>
                </w:rPr>
                <w:t>OM</w:t>
              </w:r>
            </w:hyperlink>
            <w:r>
              <w:rPr>
                <w:sz w:val="20"/>
                <w:szCs w:val="20"/>
              </w:rPr>
              <w:t xml:space="preserve"> </w:t>
            </w:r>
            <w:hyperlink r:id="rId64" w:tooltip="Fellow of the Royal Society" w:history="1">
              <w:r>
                <w:rPr>
                  <w:rStyle w:val="Hypertextovprepojenie"/>
                  <w:sz w:val="20"/>
                  <w:szCs w:val="20"/>
                </w:rPr>
                <w:t>FRS</w:t>
              </w:r>
            </w:hyperlink>
            <w:hyperlink r:id="rId65" w:anchor="cite_note-frs-3" w:history="1">
              <w:r>
                <w:rPr>
                  <w:rStyle w:val="Hypertextovprepojenie"/>
                  <w:vertAlign w:val="superscript"/>
                </w:rPr>
                <w:t>[3]</w:t>
              </w:r>
            </w:hyperlink>
            <w:r>
              <w:t xml:space="preserve"> (8 June 1916 – 28 July 2004) was a </w:t>
            </w:r>
            <w:hyperlink r:id="rId66" w:tooltip="British people" w:history="1">
              <w:r>
                <w:rPr>
                  <w:rStyle w:val="Hypertextovprepojenie"/>
                </w:rPr>
                <w:t>British</w:t>
              </w:r>
            </w:hyperlink>
            <w:r>
              <w:t xml:space="preserve"> </w:t>
            </w:r>
            <w:hyperlink r:id="rId67" w:tooltip="Molecular biology" w:history="1">
              <w:r>
                <w:rPr>
                  <w:rStyle w:val="Hypertextovprepojenie"/>
                </w:rPr>
                <w:t>molecular biologist</w:t>
              </w:r>
            </w:hyperlink>
            <w:r>
              <w:t xml:space="preserve">, </w:t>
            </w:r>
            <w:hyperlink r:id="rId68" w:tooltip="Biophysics" w:history="1">
              <w:r>
                <w:rPr>
                  <w:rStyle w:val="Hypertextovprepojenie"/>
                </w:rPr>
                <w:t>biophysicist</w:t>
              </w:r>
            </w:hyperlink>
            <w:r>
              <w:t xml:space="preserve">, and </w:t>
            </w:r>
            <w:hyperlink r:id="rId69" w:tooltip="Neuroscience" w:history="1">
              <w:r>
                <w:rPr>
                  <w:rStyle w:val="Hypertextovprepojenie"/>
                </w:rPr>
                <w:t>neuroscientist</w:t>
              </w:r>
            </w:hyperlink>
            <w:r>
              <w:t xml:space="preserve">, most noted for being a co-discoverer of the structure of the </w:t>
            </w:r>
            <w:hyperlink r:id="rId70" w:tooltip="DNA" w:history="1">
              <w:r>
                <w:rPr>
                  <w:rStyle w:val="Hypertextovprepojenie"/>
                </w:rPr>
                <w:t>DNA</w:t>
              </w:r>
            </w:hyperlink>
            <w:r>
              <w:t xml:space="preserve"> </w:t>
            </w:r>
            <w:hyperlink r:id="rId71" w:tooltip="Molecule" w:history="1">
              <w:r>
                <w:rPr>
                  <w:rStyle w:val="Hypertextovprepojenie"/>
                </w:rPr>
                <w:t>molecule</w:t>
              </w:r>
            </w:hyperlink>
            <w:r>
              <w:t xml:space="preserve"> in 1953 with </w:t>
            </w:r>
            <w:hyperlink r:id="rId72" w:tooltip="James Watson" w:history="1">
              <w:r>
                <w:rPr>
                  <w:rStyle w:val="Hypertextovprepojenie"/>
                </w:rPr>
                <w:t>James Watson</w:t>
              </w:r>
            </w:hyperlink>
            <w:r>
              <w:t xml:space="preserve">. Together with Watson and </w:t>
            </w:r>
            <w:hyperlink r:id="rId73" w:tooltip="Maurice Wilkins" w:history="1">
              <w:r>
                <w:rPr>
                  <w:rStyle w:val="Hypertextovprepojenie"/>
                </w:rPr>
                <w:t>Maurice Wilkins</w:t>
              </w:r>
            </w:hyperlink>
            <w:r>
              <w:t xml:space="preserve">, he was jointly </w:t>
            </w:r>
            <w:r>
              <w:lastRenderedPageBreak/>
              <w:t xml:space="preserve">awarded the 1962 </w:t>
            </w:r>
            <w:hyperlink r:id="rId74" w:tooltip="Nobel Prize in Physiology or Medicine" w:history="1">
              <w:r>
                <w:rPr>
                  <w:rStyle w:val="Hypertextovprepojenie"/>
                </w:rPr>
                <w:t>Nobel Prize in Physiology or Medicine</w:t>
              </w:r>
            </w:hyperlink>
            <w:r>
              <w:t xml:space="preserve"> "for their discoveries concerning the </w:t>
            </w:r>
            <w:hyperlink r:id="rId75" w:tooltip="Molecular geometry" w:history="1">
              <w:r>
                <w:rPr>
                  <w:rStyle w:val="Hypertextovprepojenie"/>
                </w:rPr>
                <w:t>molecular structure</w:t>
              </w:r>
            </w:hyperlink>
            <w:r>
              <w:t xml:space="preserve"> of </w:t>
            </w:r>
            <w:hyperlink r:id="rId76" w:tooltip="Nucleic acid" w:history="1">
              <w:r>
                <w:rPr>
                  <w:rStyle w:val="Hypertextovprepojenie"/>
                </w:rPr>
                <w:t>nucleic acids</w:t>
              </w:r>
            </w:hyperlink>
            <w:r>
              <w:t xml:space="preserve"> and its significance for information transfer in living material".</w:t>
            </w:r>
          </w:p>
        </w:tc>
      </w:tr>
      <w:tr w:rsidR="009634D4" w:rsidTr="00950EF9">
        <w:tblPrEx>
          <w:shd w:val="clear" w:color="auto" w:fill="C4BC96" w:themeFill="background2" w:themeFillShade="BF"/>
        </w:tblPrEx>
        <w:tc>
          <w:tcPr>
            <w:tcW w:w="3257" w:type="dxa"/>
            <w:shd w:val="clear" w:color="auto" w:fill="C4BC96" w:themeFill="background2" w:themeFillShade="BF"/>
          </w:tcPr>
          <w:p w:rsidR="00950EF9" w:rsidRDefault="00950EF9" w:rsidP="00CE75FB"/>
          <w:p w:rsidR="009634D4" w:rsidRDefault="009634D4" w:rsidP="00CE75FB">
            <w:r>
              <w:rPr>
                <w:noProof/>
              </w:rPr>
              <w:drawing>
                <wp:inline distT="0" distB="0" distL="0" distR="0">
                  <wp:extent cx="1912492" cy="952525"/>
                  <wp:effectExtent l="19050" t="0" r="0" b="0"/>
                  <wp:docPr id="29"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srcRect/>
                          <a:stretch>
                            <a:fillRect/>
                          </a:stretch>
                        </pic:blipFill>
                        <pic:spPr bwMode="auto">
                          <a:xfrm>
                            <a:off x="0" y="0"/>
                            <a:ext cx="1918110" cy="955323"/>
                          </a:xfrm>
                          <a:prstGeom prst="rect">
                            <a:avLst/>
                          </a:prstGeom>
                          <a:noFill/>
                          <a:ln w="9525">
                            <a:noFill/>
                            <a:miter lim="800000"/>
                            <a:headEnd/>
                            <a:tailEnd/>
                          </a:ln>
                        </pic:spPr>
                      </pic:pic>
                    </a:graphicData>
                  </a:graphic>
                </wp:inline>
              </w:drawing>
            </w:r>
          </w:p>
        </w:tc>
        <w:tc>
          <w:tcPr>
            <w:tcW w:w="3602" w:type="dxa"/>
            <w:gridSpan w:val="2"/>
            <w:shd w:val="clear" w:color="auto" w:fill="C4BC96" w:themeFill="background2" w:themeFillShade="BF"/>
          </w:tcPr>
          <w:p w:rsidR="009634D4" w:rsidRDefault="009634D4" w:rsidP="00CE75FB">
            <w:r>
              <w:rPr>
                <w:noProof/>
              </w:rPr>
              <w:drawing>
                <wp:inline distT="0" distB="0" distL="0" distR="0">
                  <wp:extent cx="2113701" cy="4207268"/>
                  <wp:effectExtent l="19050" t="0" r="849" b="0"/>
                  <wp:docPr id="25"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srcRect/>
                          <a:stretch>
                            <a:fillRect/>
                          </a:stretch>
                        </pic:blipFill>
                        <pic:spPr bwMode="auto">
                          <a:xfrm>
                            <a:off x="0" y="0"/>
                            <a:ext cx="2113654" cy="4207173"/>
                          </a:xfrm>
                          <a:prstGeom prst="rect">
                            <a:avLst/>
                          </a:prstGeom>
                          <a:noFill/>
                          <a:ln w="9525">
                            <a:noFill/>
                            <a:miter lim="800000"/>
                            <a:headEnd/>
                            <a:tailEnd/>
                          </a:ln>
                        </pic:spPr>
                      </pic:pic>
                    </a:graphicData>
                  </a:graphic>
                </wp:inline>
              </w:drawing>
            </w:r>
          </w:p>
        </w:tc>
        <w:tc>
          <w:tcPr>
            <w:tcW w:w="3285" w:type="dxa"/>
            <w:shd w:val="clear" w:color="auto" w:fill="C4BC96" w:themeFill="background2" w:themeFillShade="BF"/>
          </w:tcPr>
          <w:p w:rsidR="009634D4" w:rsidRDefault="009634D4" w:rsidP="00CE75FB">
            <w:r w:rsidRPr="009634D4">
              <w:rPr>
                <w:noProof/>
              </w:rPr>
              <w:drawing>
                <wp:inline distT="0" distB="0" distL="0" distR="0">
                  <wp:extent cx="1876430" cy="2473494"/>
                  <wp:effectExtent l="19050" t="0" r="9520" b="0"/>
                  <wp:docPr id="35"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srcRect/>
                          <a:stretch>
                            <a:fillRect/>
                          </a:stretch>
                        </pic:blipFill>
                        <pic:spPr bwMode="auto">
                          <a:xfrm>
                            <a:off x="0" y="0"/>
                            <a:ext cx="1878183" cy="2475805"/>
                          </a:xfrm>
                          <a:prstGeom prst="rect">
                            <a:avLst/>
                          </a:prstGeom>
                          <a:noFill/>
                          <a:ln w="9525">
                            <a:noFill/>
                            <a:miter lim="800000"/>
                            <a:headEnd/>
                            <a:tailEnd/>
                          </a:ln>
                        </pic:spPr>
                      </pic:pic>
                    </a:graphicData>
                  </a:graphic>
                </wp:inline>
              </w:drawing>
            </w:r>
          </w:p>
        </w:tc>
      </w:tr>
    </w:tbl>
    <w:p w:rsidR="006707B5" w:rsidRPr="00E66BD1" w:rsidRDefault="00E66BD1" w:rsidP="00CE75FB">
      <w:pPr>
        <w:rPr>
          <w:lang w:val="en-US"/>
        </w:rPr>
      </w:pPr>
      <w:r>
        <w:rPr>
          <w:lang w:val="en-US"/>
        </w:rPr>
        <w:tab/>
      </w:r>
    </w:p>
    <w:p w:rsidR="005D365A" w:rsidRDefault="005D365A" w:rsidP="006707B5">
      <w:pPr>
        <w:jc w:val="both"/>
      </w:pPr>
      <w:r>
        <w:t xml:space="preserve">In 1972, </w:t>
      </w:r>
      <w:hyperlink r:id="rId80" w:tooltip="Paul Berg" w:history="1">
        <w:r>
          <w:rPr>
            <w:rStyle w:val="Hypertextovprepojenie"/>
          </w:rPr>
          <w:t>Paul Berg</w:t>
        </w:r>
      </w:hyperlink>
      <w:r>
        <w:t xml:space="preserve"> created the first </w:t>
      </w:r>
      <w:hyperlink r:id="rId81" w:tooltip="Recombinant DNA" w:history="1">
        <w:r>
          <w:rPr>
            <w:rStyle w:val="Hypertextovprepojenie"/>
          </w:rPr>
          <w:t>recombinant DNA</w:t>
        </w:r>
      </w:hyperlink>
      <w:r>
        <w:t xml:space="preserve"> molecules by combining DNA from the monkey virus </w:t>
      </w:r>
      <w:hyperlink r:id="rId82" w:tooltip="SV40" w:history="1">
        <w:r>
          <w:rPr>
            <w:rStyle w:val="Hypertextovprepojenie"/>
          </w:rPr>
          <w:t>SV40</w:t>
        </w:r>
      </w:hyperlink>
      <w:r>
        <w:t xml:space="preserve"> with that of the </w:t>
      </w:r>
      <w:hyperlink r:id="rId83" w:tooltip="Lambda phage" w:history="1">
        <w:r>
          <w:rPr>
            <w:rStyle w:val="Hypertextovprepojenie"/>
          </w:rPr>
          <w:t>lambda virus</w:t>
        </w:r>
      </w:hyperlink>
      <w:r>
        <w:t xml:space="preserve">. </w:t>
      </w:r>
    </w:p>
    <w:p w:rsidR="005D365A" w:rsidRDefault="005D365A" w:rsidP="00CE75FB"/>
    <w:p w:rsidR="005D365A" w:rsidRDefault="005D365A" w:rsidP="00CE75FB">
      <w:r>
        <w:t xml:space="preserve">In 1973 </w:t>
      </w:r>
      <w:hyperlink r:id="rId84" w:tooltip="Herbert Boyer" w:history="1">
        <w:r>
          <w:rPr>
            <w:rStyle w:val="Hypertextovprepojenie"/>
          </w:rPr>
          <w:t>Herbert Boyer</w:t>
        </w:r>
      </w:hyperlink>
      <w:r>
        <w:t xml:space="preserve"> and </w:t>
      </w:r>
      <w:hyperlink r:id="rId85" w:tooltip="Stanley Norman Cohen" w:history="1">
        <w:r>
          <w:rPr>
            <w:rStyle w:val="Hypertextovprepojenie"/>
          </w:rPr>
          <w:t>Stanley Cohen</w:t>
        </w:r>
      </w:hyperlink>
      <w:r>
        <w:t xml:space="preserve"> created the first </w:t>
      </w:r>
      <w:hyperlink r:id="rId86" w:tooltip="Transgenic organism" w:history="1">
        <w:r>
          <w:rPr>
            <w:rStyle w:val="Hypertextovprepojenie"/>
          </w:rPr>
          <w:t>transgenic organism</w:t>
        </w:r>
      </w:hyperlink>
      <w:r>
        <w:t xml:space="preserve"> by inserting </w:t>
      </w:r>
      <w:hyperlink r:id="rId87" w:anchor="Applications" w:tooltip="Antibiotic resistance" w:history="1">
        <w:r>
          <w:rPr>
            <w:rStyle w:val="Hypertextovprepojenie"/>
          </w:rPr>
          <w:t>antibiotic resistance genes</w:t>
        </w:r>
      </w:hyperlink>
      <w:r>
        <w:t xml:space="preserve"> into the </w:t>
      </w:r>
      <w:hyperlink r:id="rId88" w:tooltip="Plasmid" w:history="1">
        <w:r>
          <w:rPr>
            <w:rStyle w:val="Hypertextovprepojenie"/>
          </w:rPr>
          <w:t>plasmid</w:t>
        </w:r>
      </w:hyperlink>
      <w:r>
        <w:t xml:space="preserve"> of an </w:t>
      </w:r>
      <w:hyperlink r:id="rId89" w:tooltip="Escherichia coli" w:history="1">
        <w:r>
          <w:rPr>
            <w:rStyle w:val="Hypertextovprepojenie"/>
            <w:i/>
            <w:iCs/>
          </w:rPr>
          <w:t>E. coli</w:t>
        </w:r>
      </w:hyperlink>
      <w:r>
        <w:t xml:space="preserve"> bacterium. </w:t>
      </w:r>
    </w:p>
    <w:p w:rsidR="005D365A" w:rsidRDefault="005D365A" w:rsidP="00CE75FB"/>
    <w:p w:rsidR="006707B5" w:rsidRDefault="005D365A" w:rsidP="006707B5">
      <w:pPr>
        <w:jc w:val="both"/>
      </w:pPr>
      <w:r>
        <w:t xml:space="preserve">A year later </w:t>
      </w:r>
      <w:hyperlink r:id="rId90" w:tooltip="Rudolf Jaenisch" w:history="1">
        <w:r>
          <w:rPr>
            <w:rStyle w:val="Hypertextovprepojenie"/>
          </w:rPr>
          <w:t>Rudolf Jaenisch</w:t>
        </w:r>
      </w:hyperlink>
      <w:r w:rsidRPr="005D365A">
        <w:t xml:space="preserve"> </w:t>
      </w:r>
      <w:r>
        <w:t xml:space="preserve"> created a </w:t>
      </w:r>
      <w:hyperlink r:id="rId91" w:tooltip="Transgenic mouse" w:history="1">
        <w:r>
          <w:rPr>
            <w:rStyle w:val="Hypertextovprepojenie"/>
          </w:rPr>
          <w:t>transgenic mouse</w:t>
        </w:r>
      </w:hyperlink>
      <w:r w:rsidR="006707B5">
        <w:t xml:space="preserve"> by introducing foreign DNA into its embryo, making it the world’s first </w:t>
      </w:r>
      <w:hyperlink r:id="rId92" w:tooltip="Transgenic animal" w:history="1">
        <w:r w:rsidR="006707B5">
          <w:rPr>
            <w:rStyle w:val="Hypertextovprepojenie"/>
          </w:rPr>
          <w:t>transgenic animal</w:t>
        </w:r>
      </w:hyperlink>
      <w:r w:rsidR="006707B5">
        <w:t xml:space="preserve">. These achievements led to concerns in the scientific community about potential risks from genetic engineering, which were first discussed in depth at the </w:t>
      </w:r>
      <w:hyperlink r:id="rId93" w:tooltip="Asilomar conference on recombinant DNA" w:history="1">
        <w:r w:rsidR="006707B5">
          <w:rPr>
            <w:rStyle w:val="Hypertextovprepojenie"/>
          </w:rPr>
          <w:t>Asilomar Conference</w:t>
        </w:r>
      </w:hyperlink>
      <w:r w:rsidR="006707B5">
        <w:t xml:space="preserve"> in 1975. One of the main recommendations from this meeting was that government oversight of recombinant DNA research should be established until the technology was deemed safe.</w:t>
      </w:r>
      <w:r w:rsidR="006707B5">
        <w:tab/>
      </w:r>
    </w:p>
    <w:p w:rsidR="006707B5" w:rsidRDefault="006707B5" w:rsidP="00CE75FB">
      <w:pPr>
        <w:rPr>
          <w:noProof/>
        </w:rPr>
      </w:pPr>
    </w:p>
    <w:p w:rsidR="00CC4747" w:rsidRDefault="006707B5" w:rsidP="00E47E14">
      <w:pPr>
        <w:jc w:val="center"/>
      </w:pPr>
      <w:r w:rsidRPr="006707B5">
        <w:rPr>
          <w:noProof/>
        </w:rPr>
        <w:lastRenderedPageBreak/>
        <w:drawing>
          <wp:inline distT="0" distB="0" distL="0" distR="0">
            <wp:extent cx="1569128" cy="1569128"/>
            <wp:effectExtent l="19050" t="0" r="0" b="0"/>
            <wp:docPr id="20" name="Obrázok 7" descr="https://upload.wikimedia.org/wikipedia/commons/thumb/e/e6/Jaenisch_2003_by_Sam_Ogden.jpg/1024px-Jaenisch_2003_by_Sam_Ogd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pload.wikimedia.org/wikipedia/commons/thumb/e/e6/Jaenisch_2003_by_Sam_Ogden.jpg/1024px-Jaenisch_2003_by_Sam_Ogden.jpg"/>
                    <pic:cNvPicPr>
                      <a:picLocks noChangeAspect="1" noChangeArrowheads="1"/>
                    </pic:cNvPicPr>
                  </pic:nvPicPr>
                  <pic:blipFill>
                    <a:blip r:embed="rId94" cstate="print"/>
                    <a:srcRect/>
                    <a:stretch>
                      <a:fillRect/>
                    </a:stretch>
                  </pic:blipFill>
                  <pic:spPr bwMode="auto">
                    <a:xfrm>
                      <a:off x="0" y="0"/>
                      <a:ext cx="1569528" cy="1569528"/>
                    </a:xfrm>
                    <a:prstGeom prst="rect">
                      <a:avLst/>
                    </a:prstGeom>
                    <a:noFill/>
                    <a:ln w="9525">
                      <a:noFill/>
                      <a:miter lim="800000"/>
                      <a:headEnd/>
                      <a:tailEnd/>
                    </a:ln>
                  </pic:spPr>
                </pic:pic>
              </a:graphicData>
            </a:graphic>
          </wp:inline>
        </w:drawing>
      </w:r>
      <w:r w:rsidR="005D365A">
        <w:rPr>
          <w:noProof/>
        </w:rPr>
        <w:drawing>
          <wp:inline distT="0" distB="0" distL="0" distR="0">
            <wp:extent cx="2474529" cy="1608757"/>
            <wp:effectExtent l="19050" t="0" r="1971" b="0"/>
            <wp:docPr id="6" name="Obrázok 10" descr="https://upload.wikimedia.org/wikipedia/commons/thumb/e/e1/Knockout_Mice5006-300.jpg/1920px-Knockout_Mice5006-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upload.wikimedia.org/wikipedia/commons/thumb/e/e1/Knockout_Mice5006-300.jpg/1920px-Knockout_Mice5006-300.jpg"/>
                    <pic:cNvPicPr>
                      <a:picLocks noChangeAspect="1" noChangeArrowheads="1"/>
                    </pic:cNvPicPr>
                  </pic:nvPicPr>
                  <pic:blipFill>
                    <a:blip r:embed="rId95" cstate="print"/>
                    <a:srcRect/>
                    <a:stretch>
                      <a:fillRect/>
                    </a:stretch>
                  </pic:blipFill>
                  <pic:spPr bwMode="auto">
                    <a:xfrm>
                      <a:off x="0" y="0"/>
                      <a:ext cx="2471510" cy="1606794"/>
                    </a:xfrm>
                    <a:prstGeom prst="rect">
                      <a:avLst/>
                    </a:prstGeom>
                    <a:noFill/>
                    <a:ln w="9525">
                      <a:noFill/>
                      <a:miter lim="800000"/>
                      <a:headEnd/>
                      <a:tailEnd/>
                    </a:ln>
                  </pic:spPr>
                </pic:pic>
              </a:graphicData>
            </a:graphic>
          </wp:inline>
        </w:drawing>
      </w:r>
      <w:r w:rsidRPr="006707B5">
        <w:rPr>
          <w:noProof/>
        </w:rPr>
        <w:drawing>
          <wp:inline distT="0" distB="0" distL="0" distR="0">
            <wp:extent cx="2056009" cy="1607869"/>
            <wp:effectExtent l="19050" t="0" r="1391" b="0"/>
            <wp:docPr id="21" name="Obrázok 19" descr="https://upload.wikimedia.org/wikipedia/commons/3/3c/GFP_Mic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upload.wikimedia.org/wikipedia/commons/3/3c/GFP_Mice_01.jpg"/>
                    <pic:cNvPicPr>
                      <a:picLocks noChangeAspect="1" noChangeArrowheads="1"/>
                    </pic:cNvPicPr>
                  </pic:nvPicPr>
                  <pic:blipFill>
                    <a:blip r:embed="rId96" cstate="print"/>
                    <a:srcRect/>
                    <a:stretch>
                      <a:fillRect/>
                    </a:stretch>
                  </pic:blipFill>
                  <pic:spPr bwMode="auto">
                    <a:xfrm>
                      <a:off x="0" y="0"/>
                      <a:ext cx="2056853" cy="1608529"/>
                    </a:xfrm>
                    <a:prstGeom prst="rect">
                      <a:avLst/>
                    </a:prstGeom>
                    <a:noFill/>
                    <a:ln w="9525">
                      <a:noFill/>
                      <a:miter lim="800000"/>
                      <a:headEnd/>
                      <a:tailEnd/>
                    </a:ln>
                  </pic:spPr>
                </pic:pic>
              </a:graphicData>
            </a:graphic>
          </wp:inline>
        </w:drawing>
      </w:r>
    </w:p>
    <w:p w:rsidR="00B46283" w:rsidRDefault="00B46283" w:rsidP="00E47E14">
      <w:pPr>
        <w:jc w:val="center"/>
      </w:pPr>
      <w:r w:rsidRPr="00B46283">
        <w:rPr>
          <w:i/>
        </w:rPr>
        <w:t xml:space="preserve">a)                     </w:t>
      </w:r>
      <w:r>
        <w:rPr>
          <w:i/>
        </w:rPr>
        <w:t xml:space="preserve">                       </w:t>
      </w:r>
      <w:r w:rsidRPr="00B46283">
        <w:rPr>
          <w:i/>
        </w:rPr>
        <w:t xml:space="preserve">           b)        </w:t>
      </w:r>
      <w:r>
        <w:rPr>
          <w:i/>
        </w:rPr>
        <w:t xml:space="preserve">            </w:t>
      </w:r>
      <w:r w:rsidRPr="00B46283">
        <w:rPr>
          <w:i/>
        </w:rPr>
        <w:t xml:space="preserve">                                       c)</w:t>
      </w:r>
    </w:p>
    <w:p w:rsidR="00CC4747" w:rsidRPr="00CC4747" w:rsidRDefault="00CC4747" w:rsidP="006707B5">
      <w:pPr>
        <w:jc w:val="center"/>
        <w:rPr>
          <w:i/>
        </w:rPr>
      </w:pPr>
      <w:r w:rsidRPr="00CC4747">
        <w:rPr>
          <w:i/>
        </w:rPr>
        <w:t xml:space="preserve">Obr. </w:t>
      </w:r>
      <w:r w:rsidR="006707B5">
        <w:rPr>
          <w:i/>
        </w:rPr>
        <w:t>2 a)</w:t>
      </w:r>
      <w:r w:rsidRPr="00CC4747">
        <w:rPr>
          <w:i/>
        </w:rPr>
        <w:t xml:space="preserve"> </w:t>
      </w:r>
      <w:hyperlink r:id="rId97" w:tooltip="Rudolf Jaenisch" w:history="1">
        <w:r w:rsidR="006707B5" w:rsidRPr="006707B5">
          <w:rPr>
            <w:rStyle w:val="Hypertextovprepojenie"/>
            <w:i/>
            <w:color w:val="auto"/>
            <w:u w:val="none"/>
          </w:rPr>
          <w:t>Rudolf Jaenisch</w:t>
        </w:r>
      </w:hyperlink>
      <w:r w:rsidR="006707B5">
        <w:rPr>
          <w:i/>
        </w:rPr>
        <w:t>, b) a</w:t>
      </w:r>
      <w:r w:rsidRPr="00CC4747">
        <w:rPr>
          <w:i/>
        </w:rPr>
        <w:t xml:space="preserve"> genetically modified mouse in which a gene affecting hair growth has been knocked out (left), s</w:t>
      </w:r>
      <w:r w:rsidR="006707B5">
        <w:rPr>
          <w:i/>
        </w:rPr>
        <w:t xml:space="preserve">hown next to a normal lab mouse, c) </w:t>
      </w:r>
      <w:r w:rsidR="00B46283">
        <w:rPr>
          <w:i/>
        </w:rPr>
        <w:t>t</w:t>
      </w:r>
      <w:r w:rsidR="006707B5" w:rsidRPr="005D365A">
        <w:rPr>
          <w:i/>
        </w:rPr>
        <w:t xml:space="preserve">ransgenic mice expressing </w:t>
      </w:r>
      <w:hyperlink r:id="rId98" w:tooltip="Green fluorescent protein" w:history="1">
        <w:r w:rsidR="006707B5" w:rsidRPr="005D365A">
          <w:rPr>
            <w:rStyle w:val="Hypertextovprepojenie"/>
            <w:i/>
          </w:rPr>
          <w:t>green fluorescent protein</w:t>
        </w:r>
      </w:hyperlink>
      <w:r w:rsidR="006707B5" w:rsidRPr="005D365A">
        <w:rPr>
          <w:i/>
        </w:rPr>
        <w:t>, which glows green under blue light</w:t>
      </w:r>
      <w:r w:rsidR="006707B5">
        <w:rPr>
          <w:i/>
        </w:rPr>
        <w:t>,</w:t>
      </w:r>
      <w:r w:rsidR="006707B5" w:rsidRPr="005D365A">
        <w:rPr>
          <w:i/>
        </w:rPr>
        <w:t xml:space="preserve"> </w:t>
      </w:r>
      <w:r w:rsidR="006707B5">
        <w:rPr>
          <w:i/>
        </w:rPr>
        <w:t>t</w:t>
      </w:r>
      <w:r w:rsidR="006707B5" w:rsidRPr="005D365A">
        <w:rPr>
          <w:i/>
        </w:rPr>
        <w:t xml:space="preserve">he central mouse is </w:t>
      </w:r>
      <w:hyperlink r:id="rId99" w:tooltip="Wild-type" w:history="1">
        <w:r w:rsidR="006707B5" w:rsidRPr="005D365A">
          <w:rPr>
            <w:rStyle w:val="Hypertextovprepojenie"/>
            <w:i/>
          </w:rPr>
          <w:t>wild-type</w:t>
        </w:r>
      </w:hyperlink>
      <w:r w:rsidR="00E47E14">
        <w:t>.</w:t>
      </w:r>
    </w:p>
    <w:p w:rsidR="00950EF9" w:rsidRDefault="00950EF9" w:rsidP="00B0203E">
      <w:pPr>
        <w:pStyle w:val="Nadpis1"/>
        <w:spacing w:before="0" w:beforeAutospacing="0" w:after="0" w:afterAutospacing="0"/>
        <w:rPr>
          <w:rFonts w:ascii="Times New Roman" w:hAnsi="Times New Roman"/>
          <w:sz w:val="40"/>
          <w:szCs w:val="40"/>
        </w:rPr>
      </w:pPr>
    </w:p>
    <w:p w:rsidR="00B0203E" w:rsidRPr="00B0203E" w:rsidRDefault="00B0203E" w:rsidP="00B0203E">
      <w:pPr>
        <w:pStyle w:val="Nadpis1"/>
        <w:spacing w:before="0" w:beforeAutospacing="0" w:after="0" w:afterAutospacing="0"/>
        <w:rPr>
          <w:rFonts w:ascii="Times New Roman" w:hAnsi="Times New Roman"/>
          <w:sz w:val="40"/>
          <w:szCs w:val="40"/>
        </w:rPr>
      </w:pPr>
      <w:r w:rsidRPr="00B0203E">
        <w:rPr>
          <w:rFonts w:ascii="Times New Roman" w:hAnsi="Times New Roman"/>
          <w:sz w:val="40"/>
          <w:szCs w:val="40"/>
        </w:rPr>
        <w:t>HUMAN GENOME PROJECT</w:t>
      </w:r>
    </w:p>
    <w:p w:rsidR="00B0203E" w:rsidRPr="00B0203E" w:rsidRDefault="00B0203E" w:rsidP="00B0203E"/>
    <w:p w:rsidR="00B0203E" w:rsidRDefault="00B0203E" w:rsidP="005C13CD">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spacing w:before="0" w:beforeAutospacing="0" w:after="0" w:afterAutospacing="0"/>
        <w:jc w:val="both"/>
      </w:pPr>
      <w:r w:rsidRPr="00B0203E">
        <w:t xml:space="preserve">The </w:t>
      </w:r>
      <w:r w:rsidRPr="00B0203E">
        <w:rPr>
          <w:b/>
          <w:bCs/>
        </w:rPr>
        <w:t>Human Genome Project</w:t>
      </w:r>
      <w:r w:rsidRPr="00B0203E">
        <w:t xml:space="preserve"> (</w:t>
      </w:r>
      <w:r w:rsidRPr="00B0203E">
        <w:rPr>
          <w:b/>
          <w:bCs/>
        </w:rPr>
        <w:t>HGP</w:t>
      </w:r>
      <w:r w:rsidRPr="00B0203E">
        <w:t xml:space="preserve">) is an international </w:t>
      </w:r>
      <w:hyperlink r:id="rId100" w:tooltip="Scientific research" w:history="1">
        <w:r w:rsidRPr="00B0203E">
          <w:rPr>
            <w:rStyle w:val="Hypertextovprepojenie"/>
          </w:rPr>
          <w:t>scientific research</w:t>
        </w:r>
      </w:hyperlink>
      <w:r w:rsidRPr="00B0203E">
        <w:t xml:space="preserve"> project with the goal of determining the sequence of chemical </w:t>
      </w:r>
      <w:hyperlink r:id="rId101" w:tooltip="Base pairs" w:history="1">
        <w:r w:rsidRPr="00B0203E">
          <w:rPr>
            <w:rStyle w:val="Hypertextovprepojenie"/>
          </w:rPr>
          <w:t>base pairs</w:t>
        </w:r>
      </w:hyperlink>
      <w:r w:rsidRPr="00B0203E">
        <w:t xml:space="preserve"> which make up human </w:t>
      </w:r>
      <w:hyperlink r:id="rId102" w:tooltip="DNA" w:history="1">
        <w:r w:rsidRPr="00B0203E">
          <w:rPr>
            <w:rStyle w:val="Hypertextovprepojenie"/>
          </w:rPr>
          <w:t>DNA</w:t>
        </w:r>
      </w:hyperlink>
      <w:r w:rsidRPr="00B0203E">
        <w:t xml:space="preserve">, and of identifying and mapping all of the </w:t>
      </w:r>
      <w:hyperlink r:id="rId103" w:tooltip="Gene" w:history="1">
        <w:r w:rsidRPr="00B0203E">
          <w:rPr>
            <w:rStyle w:val="Hypertextovprepojenie"/>
          </w:rPr>
          <w:t>genes</w:t>
        </w:r>
      </w:hyperlink>
      <w:r w:rsidRPr="00B0203E">
        <w:t xml:space="preserve"> of the </w:t>
      </w:r>
      <w:hyperlink r:id="rId104" w:tooltip="Human genome" w:history="1">
        <w:r w:rsidRPr="00B0203E">
          <w:rPr>
            <w:rStyle w:val="Hypertextovprepojenie"/>
          </w:rPr>
          <w:t>human genome</w:t>
        </w:r>
      </w:hyperlink>
      <w:r w:rsidRPr="00B0203E">
        <w:t xml:space="preserve"> from both a physical and a functional standpoint. </w:t>
      </w:r>
    </w:p>
    <w:p w:rsidR="005C13CD" w:rsidRDefault="005C13CD" w:rsidP="00B0203E">
      <w:pPr>
        <w:pStyle w:val="Normlnywebov"/>
        <w:spacing w:before="0" w:beforeAutospacing="0" w:after="0" w:afterAutospacing="0"/>
      </w:pPr>
    </w:p>
    <w:p w:rsidR="00B0203E" w:rsidRDefault="00B0203E" w:rsidP="004F7D9B">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spacing w:before="0" w:beforeAutospacing="0" w:after="0" w:afterAutospacing="0"/>
        <w:jc w:val="both"/>
      </w:pPr>
      <w:r w:rsidRPr="00B0203E">
        <w:t>It remains the world's largest collaborative biological</w:t>
      </w:r>
      <w:r>
        <w:t xml:space="preserve"> project. After the idea was picked up in 1984 by the US government when the planning started, with the project formally launched in 1990, and finally declared complete in 2003. </w:t>
      </w:r>
    </w:p>
    <w:p w:rsidR="00B0203E" w:rsidRDefault="00B0203E" w:rsidP="004F7D9B">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spacing w:before="0" w:beforeAutospacing="0" w:after="0" w:afterAutospacing="0"/>
        <w:jc w:val="both"/>
      </w:pPr>
    </w:p>
    <w:p w:rsidR="00B0203E" w:rsidRDefault="00B0203E" w:rsidP="004F7D9B">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spacing w:before="0" w:beforeAutospacing="0" w:after="0" w:afterAutospacing="0"/>
        <w:jc w:val="both"/>
      </w:pPr>
      <w:r>
        <w:t xml:space="preserve">Funding came from the US government through the </w:t>
      </w:r>
      <w:hyperlink r:id="rId105" w:tooltip="National Institutes of Health" w:history="1">
        <w:r>
          <w:rPr>
            <w:rStyle w:val="Hypertextovprepojenie"/>
          </w:rPr>
          <w:t>National Institutes of Health</w:t>
        </w:r>
      </w:hyperlink>
      <w:r>
        <w:t xml:space="preserve"> (NIH) as well as numerous other groups from around the world. A parallel project was conducted outside of government by the </w:t>
      </w:r>
      <w:hyperlink r:id="rId106" w:tooltip="Celera Corporation" w:history="1">
        <w:r>
          <w:rPr>
            <w:rStyle w:val="Hypertextovprepojenie"/>
          </w:rPr>
          <w:t>Celera Corporation</w:t>
        </w:r>
      </w:hyperlink>
      <w:r>
        <w:t xml:space="preserve">, or Celera Genomics, which was formally launched in 1998. </w:t>
      </w:r>
    </w:p>
    <w:p w:rsidR="00B0203E" w:rsidRDefault="00B0203E" w:rsidP="004F7D9B">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spacing w:before="0" w:beforeAutospacing="0" w:after="0" w:afterAutospacing="0"/>
        <w:jc w:val="both"/>
      </w:pPr>
    </w:p>
    <w:p w:rsidR="00B0203E" w:rsidRDefault="00B0203E" w:rsidP="004F7D9B">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spacing w:before="0" w:beforeAutospacing="0" w:after="0" w:afterAutospacing="0"/>
        <w:jc w:val="both"/>
      </w:pPr>
      <w:r>
        <w:t xml:space="preserve">Most of the government-sponsored sequencing was performed in twenty </w:t>
      </w:r>
      <w:hyperlink r:id="rId107" w:tooltip="University" w:history="1">
        <w:r>
          <w:rPr>
            <w:rStyle w:val="Hypertextovprepojenie"/>
          </w:rPr>
          <w:t>universities</w:t>
        </w:r>
      </w:hyperlink>
      <w:r>
        <w:t xml:space="preserve"> and research centers in the United States, the United Kingdom, Japan, France, Germany, Canada, and China.</w:t>
      </w:r>
      <w:hyperlink r:id="rId108" w:anchor="cite_note-3" w:history="1">
        <w:r>
          <w:rPr>
            <w:rStyle w:val="Hypertextovprepojenie"/>
            <w:vertAlign w:val="superscript"/>
          </w:rPr>
          <w:t>[3]</w:t>
        </w:r>
      </w:hyperlink>
    </w:p>
    <w:p w:rsidR="00B0203E" w:rsidRDefault="00B0203E" w:rsidP="004F7D9B">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both"/>
      </w:pPr>
      <w:r>
        <w:t xml:space="preserve">The Human Genome Project originally aimed to map the </w:t>
      </w:r>
      <w:hyperlink r:id="rId109" w:tooltip="Nucleotides" w:history="1">
        <w:r>
          <w:rPr>
            <w:rStyle w:val="Hypertextovprepojenie"/>
          </w:rPr>
          <w:t>nucleotides</w:t>
        </w:r>
      </w:hyperlink>
      <w:r>
        <w:t xml:space="preserve"> contained in a human </w:t>
      </w:r>
      <w:hyperlink r:id="rId110" w:tooltip="Haploid" w:history="1">
        <w:r>
          <w:rPr>
            <w:rStyle w:val="Hypertextovprepojenie"/>
          </w:rPr>
          <w:t>haploid</w:t>
        </w:r>
      </w:hyperlink>
      <w:r>
        <w:t xml:space="preserve"> </w:t>
      </w:r>
      <w:hyperlink r:id="rId111" w:tooltip="Reference genome" w:history="1">
        <w:r>
          <w:rPr>
            <w:rStyle w:val="Hypertextovprepojenie"/>
          </w:rPr>
          <w:t>reference genome</w:t>
        </w:r>
      </w:hyperlink>
      <w:r>
        <w:t xml:space="preserve"> (more than three billion). </w:t>
      </w:r>
    </w:p>
    <w:p w:rsidR="00B0203E" w:rsidRDefault="00B0203E" w:rsidP="00B0203E">
      <w:pPr>
        <w:pStyle w:val="Normlnywebov"/>
      </w:pPr>
      <w:r>
        <w:t xml:space="preserve">The "genome" of any given individual is unique; mapping the "human genome" involves sequencing multiple variations of each gene. </w:t>
      </w:r>
    </w:p>
    <w:p w:rsidR="00B0203E" w:rsidRDefault="00B0203E" w:rsidP="00B0203E">
      <w:pPr>
        <w:pStyle w:val="Normlnywebov"/>
      </w:pPr>
      <w:r>
        <w:t xml:space="preserve">In May 2016, scientists considered extending the </w:t>
      </w:r>
      <w:r>
        <w:rPr>
          <w:i/>
          <w:iCs/>
        </w:rPr>
        <w:t>HGP</w:t>
      </w:r>
      <w:r>
        <w:t xml:space="preserve"> to include creating a synthetic </w:t>
      </w:r>
      <w:hyperlink r:id="rId112" w:tooltip="Human genome" w:history="1">
        <w:r>
          <w:rPr>
            <w:rStyle w:val="Hypertextovprepojenie"/>
          </w:rPr>
          <w:t>human genome</w:t>
        </w:r>
      </w:hyperlink>
      <w:r>
        <w:t xml:space="preserve">. In June 2016, scientists formally announced </w:t>
      </w:r>
      <w:hyperlink r:id="rId113" w:tooltip="Human Genome Project - Write" w:history="1">
        <w:r>
          <w:rPr>
            <w:rStyle w:val="Hypertextovprepojenie"/>
          </w:rPr>
          <w:t>HGP-Write</w:t>
        </w:r>
      </w:hyperlink>
      <w:r>
        <w:t xml:space="preserve">, a plan to synthesize the human genome. </w:t>
      </w:r>
    </w:p>
    <w:p w:rsidR="00B0203E" w:rsidRDefault="001561F0" w:rsidP="004F7D9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center"/>
      </w:pPr>
      <w:r>
        <w:rPr>
          <w:noProof/>
        </w:rPr>
        <w:lastRenderedPageBreak/>
        <w:drawing>
          <wp:inline distT="0" distB="0" distL="0" distR="0">
            <wp:extent cx="2885497" cy="2058995"/>
            <wp:effectExtent l="19050" t="0" r="0" b="0"/>
            <wp:docPr id="33" name="Obrázok 25" descr="Image result for human gen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 result for human genome"/>
                    <pic:cNvPicPr>
                      <a:picLocks noChangeAspect="1" noChangeArrowheads="1"/>
                    </pic:cNvPicPr>
                  </pic:nvPicPr>
                  <pic:blipFill>
                    <a:blip r:embed="rId114" cstate="print"/>
                    <a:srcRect/>
                    <a:stretch>
                      <a:fillRect/>
                    </a:stretch>
                  </pic:blipFill>
                  <pic:spPr bwMode="auto">
                    <a:xfrm>
                      <a:off x="0" y="0"/>
                      <a:ext cx="2889753" cy="2062032"/>
                    </a:xfrm>
                    <a:prstGeom prst="rect">
                      <a:avLst/>
                    </a:prstGeom>
                    <a:noFill/>
                    <a:ln w="9525">
                      <a:noFill/>
                      <a:miter lim="800000"/>
                      <a:headEnd/>
                      <a:tailEnd/>
                    </a:ln>
                  </pic:spPr>
                </pic:pic>
              </a:graphicData>
            </a:graphic>
          </wp:inline>
        </w:drawing>
      </w:r>
      <w:r>
        <w:rPr>
          <w:noProof/>
        </w:rPr>
        <w:drawing>
          <wp:inline distT="0" distB="0" distL="0" distR="0">
            <wp:extent cx="3089952" cy="2059968"/>
            <wp:effectExtent l="19050" t="0" r="0" b="0"/>
            <wp:docPr id="30" name="Obrázok 19" descr="Image result for human genome sequ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result for human genome sequence"/>
                    <pic:cNvPicPr>
                      <a:picLocks noChangeAspect="1" noChangeArrowheads="1"/>
                    </pic:cNvPicPr>
                  </pic:nvPicPr>
                  <pic:blipFill>
                    <a:blip r:embed="rId115" cstate="print"/>
                    <a:srcRect/>
                    <a:stretch>
                      <a:fillRect/>
                    </a:stretch>
                  </pic:blipFill>
                  <pic:spPr bwMode="auto">
                    <a:xfrm>
                      <a:off x="0" y="0"/>
                      <a:ext cx="3089272" cy="2059514"/>
                    </a:xfrm>
                    <a:prstGeom prst="rect">
                      <a:avLst/>
                    </a:prstGeom>
                    <a:noFill/>
                    <a:ln w="9525">
                      <a:noFill/>
                      <a:miter lim="800000"/>
                      <a:headEnd/>
                      <a:tailEnd/>
                    </a:ln>
                  </pic:spPr>
                </pic:pic>
              </a:graphicData>
            </a:graphic>
          </wp:inline>
        </w:drawing>
      </w:r>
    </w:p>
    <w:p w:rsidR="005D365A" w:rsidRDefault="00B0203E" w:rsidP="004F7D9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center"/>
        <w:rPr>
          <w:i/>
        </w:rPr>
      </w:pPr>
      <w:r w:rsidRPr="00C02955">
        <w:rPr>
          <w:i/>
        </w:rPr>
        <w:t xml:space="preserve">Obr. </w:t>
      </w:r>
      <w:r w:rsidR="001561F0">
        <w:rPr>
          <w:i/>
        </w:rPr>
        <w:t>3 Human Genom Project</w:t>
      </w:r>
    </w:p>
    <w:p w:rsidR="001561F0" w:rsidRDefault="001561F0" w:rsidP="001561F0">
      <w:pPr>
        <w:jc w:val="center"/>
      </w:pPr>
    </w:p>
    <w:tbl>
      <w:tblPr>
        <w:tblStyle w:val="Mriekatabuky"/>
        <w:tblW w:w="0" w:type="auto"/>
        <w:tblBorders>
          <w:top w:val="single" w:sz="24" w:space="0" w:color="76923C" w:themeColor="accent3" w:themeShade="BF"/>
          <w:left w:val="single" w:sz="24" w:space="0" w:color="76923C" w:themeColor="accent3" w:themeShade="BF"/>
          <w:bottom w:val="single" w:sz="24" w:space="0" w:color="76923C" w:themeColor="accent3" w:themeShade="BF"/>
          <w:right w:val="single" w:sz="24" w:space="0" w:color="76923C" w:themeColor="accent3" w:themeShade="BF"/>
          <w:insideH w:val="none" w:sz="0" w:space="0" w:color="auto"/>
          <w:insideV w:val="none" w:sz="0" w:space="0" w:color="auto"/>
        </w:tblBorders>
        <w:shd w:val="clear" w:color="auto" w:fill="C4BC96" w:themeFill="background2" w:themeFillShade="BF"/>
        <w:tblLook w:val="04A0" w:firstRow="1" w:lastRow="0" w:firstColumn="1" w:lastColumn="0" w:noHBand="0" w:noVBand="1"/>
      </w:tblPr>
      <w:tblGrid>
        <w:gridCol w:w="5061"/>
        <w:gridCol w:w="5083"/>
      </w:tblGrid>
      <w:tr w:rsidR="005C0C9C" w:rsidTr="004F7D9B">
        <w:tc>
          <w:tcPr>
            <w:tcW w:w="5172" w:type="dxa"/>
            <w:shd w:val="clear" w:color="auto" w:fill="C4BC96" w:themeFill="background2" w:themeFillShade="BF"/>
          </w:tcPr>
          <w:p w:rsidR="005C0C9C" w:rsidRDefault="005C0C9C" w:rsidP="00B46283">
            <w:pPr>
              <w:jc w:val="center"/>
            </w:pPr>
            <w:r>
              <w:rPr>
                <w:noProof/>
              </w:rPr>
              <w:drawing>
                <wp:inline distT="0" distB="0" distL="0" distR="0">
                  <wp:extent cx="1643723" cy="2467223"/>
                  <wp:effectExtent l="19050" t="0" r="0" b="0"/>
                  <wp:docPr id="22" name="Obrázok 22" descr="Craigvent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raigventer2.jpg"/>
                          <pic:cNvPicPr>
                            <a:picLocks noChangeAspect="1" noChangeArrowheads="1"/>
                          </pic:cNvPicPr>
                        </pic:nvPicPr>
                        <pic:blipFill>
                          <a:blip r:embed="rId116" cstate="print"/>
                          <a:srcRect/>
                          <a:stretch>
                            <a:fillRect/>
                          </a:stretch>
                        </pic:blipFill>
                        <pic:spPr bwMode="auto">
                          <a:xfrm>
                            <a:off x="0" y="0"/>
                            <a:ext cx="1644923" cy="2469025"/>
                          </a:xfrm>
                          <a:prstGeom prst="rect">
                            <a:avLst/>
                          </a:prstGeom>
                          <a:noFill/>
                          <a:ln w="9525">
                            <a:noFill/>
                            <a:miter lim="800000"/>
                            <a:headEnd/>
                            <a:tailEnd/>
                          </a:ln>
                        </pic:spPr>
                      </pic:pic>
                    </a:graphicData>
                  </a:graphic>
                </wp:inline>
              </w:drawing>
            </w:r>
          </w:p>
          <w:p w:rsidR="005C0C9C" w:rsidRDefault="005C0C9C" w:rsidP="00B46283">
            <w:pPr>
              <w:jc w:val="both"/>
            </w:pPr>
            <w:r>
              <w:t xml:space="preserve">The </w:t>
            </w:r>
            <w:r>
              <w:rPr>
                <w:b/>
                <w:bCs/>
              </w:rPr>
              <w:t>J. Craig Venter Institute</w:t>
            </w:r>
            <w:r>
              <w:t xml:space="preserve"> (JCVI) is a </w:t>
            </w:r>
            <w:hyperlink r:id="rId117" w:tooltip="Non-profit organization" w:history="1">
              <w:r>
                <w:rPr>
                  <w:rStyle w:val="Hypertextovprepojenie"/>
                </w:rPr>
                <w:t>non-profit</w:t>
              </w:r>
            </w:hyperlink>
            <w:r>
              <w:t xml:space="preserve"> </w:t>
            </w:r>
            <w:hyperlink r:id="rId118" w:tooltip="Genomics" w:history="1">
              <w:r>
                <w:rPr>
                  <w:rStyle w:val="Hypertextovprepojenie"/>
                </w:rPr>
                <w:t>genomics</w:t>
              </w:r>
            </w:hyperlink>
            <w:r>
              <w:t xml:space="preserve"> </w:t>
            </w:r>
            <w:hyperlink r:id="rId119" w:tooltip="Research" w:history="1">
              <w:r>
                <w:rPr>
                  <w:rStyle w:val="Hypertextovprepojenie"/>
                </w:rPr>
                <w:t>research</w:t>
              </w:r>
            </w:hyperlink>
            <w:r>
              <w:t xml:space="preserve"> institute founded by </w:t>
            </w:r>
            <w:hyperlink r:id="rId120" w:tooltip="Craig Venter" w:history="1">
              <w:r>
                <w:rPr>
                  <w:rStyle w:val="Hypertextovprepojenie"/>
                </w:rPr>
                <w:t>J. Craig Venter</w:t>
              </w:r>
            </w:hyperlink>
            <w:r>
              <w:t>, Ph.D. in October 2006.</w:t>
            </w:r>
          </w:p>
          <w:p w:rsidR="00E1530C" w:rsidRDefault="00E1530C" w:rsidP="00B46283">
            <w:pPr>
              <w:jc w:val="both"/>
            </w:pPr>
            <w:r>
              <w:rPr>
                <w:b/>
                <w:bCs/>
              </w:rPr>
              <w:t>John Craig Venter</w:t>
            </w:r>
            <w:r>
              <w:t xml:space="preserve"> (born October 14, 1946) is an American </w:t>
            </w:r>
            <w:hyperlink r:id="rId121" w:tooltip="Biotechnology" w:history="1">
              <w:r>
                <w:rPr>
                  <w:rStyle w:val="Hypertextovprepojenie"/>
                </w:rPr>
                <w:t>biotechnologist</w:t>
              </w:r>
            </w:hyperlink>
            <w:r>
              <w:t xml:space="preserve">, </w:t>
            </w:r>
            <w:hyperlink r:id="rId122" w:tooltip="Biochemist" w:history="1">
              <w:r>
                <w:rPr>
                  <w:rStyle w:val="Hypertextovprepojenie"/>
                </w:rPr>
                <w:t>biochemist</w:t>
              </w:r>
            </w:hyperlink>
            <w:r>
              <w:t xml:space="preserve">, </w:t>
            </w:r>
            <w:hyperlink r:id="rId123" w:tooltip="Geneticist" w:history="1">
              <w:r>
                <w:rPr>
                  <w:rStyle w:val="Hypertextovprepojenie"/>
                </w:rPr>
                <w:t>geneticist</w:t>
              </w:r>
            </w:hyperlink>
            <w:r>
              <w:t xml:space="preserve">, and </w:t>
            </w:r>
            <w:hyperlink r:id="rId124" w:tooltip="Entrepreneur" w:history="1">
              <w:r>
                <w:rPr>
                  <w:rStyle w:val="Hypertextovprepojenie"/>
                </w:rPr>
                <w:t>entrepreneur</w:t>
              </w:r>
            </w:hyperlink>
            <w:r>
              <w:t xml:space="preserve">. He is known for being one of the first to sequence the </w:t>
            </w:r>
            <w:hyperlink r:id="rId125" w:tooltip="Human genome" w:history="1">
              <w:r>
                <w:rPr>
                  <w:rStyle w:val="Hypertextovprepojenie"/>
                </w:rPr>
                <w:t>human genome</w:t>
              </w:r>
            </w:hyperlink>
            <w:hyperlink r:id="rId126" w:anchor="cite_note-1" w:history="1">
              <w:r>
                <w:rPr>
                  <w:rStyle w:val="Hypertextovprepojenie"/>
                  <w:vertAlign w:val="superscript"/>
                </w:rPr>
                <w:t>[1]</w:t>
              </w:r>
            </w:hyperlink>
            <w:r>
              <w:t xml:space="preserve"> and the first to </w:t>
            </w:r>
            <w:hyperlink r:id="rId127" w:tooltip="Transfection" w:history="1">
              <w:r>
                <w:rPr>
                  <w:rStyle w:val="Hypertextovprepojenie"/>
                </w:rPr>
                <w:t>transfect</w:t>
              </w:r>
            </w:hyperlink>
            <w:r>
              <w:t xml:space="preserve"> a cell with a </w:t>
            </w:r>
            <w:hyperlink r:id="rId128" w:tooltip="Synthetic genome" w:history="1">
              <w:r>
                <w:rPr>
                  <w:rStyle w:val="Hypertextovprepojenie"/>
                </w:rPr>
                <w:t>synthetic genome</w:t>
              </w:r>
            </w:hyperlink>
            <w:r>
              <w:t>.</w:t>
            </w:r>
          </w:p>
          <w:p w:rsidR="00DD11A0" w:rsidRDefault="00DD11A0" w:rsidP="00E1530C"/>
          <w:p w:rsidR="00DD11A0" w:rsidRDefault="00DD11A0" w:rsidP="00B46283">
            <w:pPr>
              <w:jc w:val="center"/>
            </w:pPr>
            <w:r>
              <w:t>Celera Genomic $300,000,000</w:t>
            </w:r>
          </w:p>
        </w:tc>
        <w:tc>
          <w:tcPr>
            <w:tcW w:w="5172" w:type="dxa"/>
            <w:shd w:val="clear" w:color="auto" w:fill="C4BC96" w:themeFill="background2" w:themeFillShade="BF"/>
          </w:tcPr>
          <w:p w:rsidR="005C0C9C" w:rsidRDefault="00C9317B" w:rsidP="00B46283">
            <w:pPr>
              <w:jc w:val="center"/>
            </w:pPr>
            <w:r>
              <w:rPr>
                <w:noProof/>
              </w:rPr>
              <w:drawing>
                <wp:inline distT="0" distB="0" distL="0" distR="0">
                  <wp:extent cx="1926572" cy="2436920"/>
                  <wp:effectExtent l="19050" t="0" r="0" b="0"/>
                  <wp:docPr id="14" name="Obrázok 34" descr="Francis Collins official portra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rancis Collins official portrait.jpg"/>
                          <pic:cNvPicPr>
                            <a:picLocks noChangeAspect="1" noChangeArrowheads="1"/>
                          </pic:cNvPicPr>
                        </pic:nvPicPr>
                        <pic:blipFill>
                          <a:blip r:embed="rId129" cstate="print"/>
                          <a:srcRect/>
                          <a:stretch>
                            <a:fillRect/>
                          </a:stretch>
                        </pic:blipFill>
                        <pic:spPr bwMode="auto">
                          <a:xfrm>
                            <a:off x="0" y="0"/>
                            <a:ext cx="1928086" cy="2438835"/>
                          </a:xfrm>
                          <a:prstGeom prst="rect">
                            <a:avLst/>
                          </a:prstGeom>
                          <a:noFill/>
                          <a:ln w="9525">
                            <a:noFill/>
                            <a:miter lim="800000"/>
                            <a:headEnd/>
                            <a:tailEnd/>
                          </a:ln>
                        </pic:spPr>
                      </pic:pic>
                    </a:graphicData>
                  </a:graphic>
                </wp:inline>
              </w:drawing>
            </w:r>
          </w:p>
          <w:p w:rsidR="00C9317B" w:rsidRDefault="00C9317B" w:rsidP="00B46283">
            <w:pPr>
              <w:jc w:val="both"/>
            </w:pPr>
            <w:r>
              <w:rPr>
                <w:b/>
                <w:bCs/>
              </w:rPr>
              <w:t>Francis Sellers Collins</w:t>
            </w:r>
            <w:r>
              <w:t xml:space="preserve"> (born April 14, 1950) is an American </w:t>
            </w:r>
            <w:hyperlink r:id="rId130" w:tooltip="Physician" w:history="1">
              <w:r>
                <w:rPr>
                  <w:rStyle w:val="Hypertextovprepojenie"/>
                </w:rPr>
                <w:t>physician</w:t>
              </w:r>
            </w:hyperlink>
            <w:r>
              <w:t>-</w:t>
            </w:r>
            <w:hyperlink r:id="rId131" w:tooltip="Geneticist" w:history="1">
              <w:r>
                <w:rPr>
                  <w:rStyle w:val="Hypertextovprepojenie"/>
                </w:rPr>
                <w:t>geneticist</w:t>
              </w:r>
            </w:hyperlink>
            <w:r>
              <w:t xml:space="preserve"> noted for his discoveries of disease genes and his leadership of the </w:t>
            </w:r>
            <w:hyperlink r:id="rId132" w:tooltip="Human Genome Project" w:history="1">
              <w:r>
                <w:rPr>
                  <w:rStyle w:val="Hypertextovprepojenie"/>
                </w:rPr>
                <w:t>Human Genome Project</w:t>
              </w:r>
            </w:hyperlink>
            <w:r>
              <w:t xml:space="preserve">. He is director of the </w:t>
            </w:r>
            <w:hyperlink r:id="rId133" w:tooltip="National Institutes of Health" w:history="1">
              <w:r>
                <w:rPr>
                  <w:rStyle w:val="Hypertextovprepojenie"/>
                </w:rPr>
                <w:t>National Institutes of Health</w:t>
              </w:r>
            </w:hyperlink>
            <w:r>
              <w:t xml:space="preserve"> (NIH) in Bethesda, Maryland, USA.</w:t>
            </w:r>
          </w:p>
          <w:p w:rsidR="00092849" w:rsidRDefault="00092849" w:rsidP="00B46283">
            <w:pPr>
              <w:jc w:val="both"/>
            </w:pPr>
          </w:p>
          <w:p w:rsidR="00B46283" w:rsidRDefault="00B46283" w:rsidP="00B46283">
            <w:pPr>
              <w:jc w:val="both"/>
            </w:pPr>
          </w:p>
          <w:p w:rsidR="00B46283" w:rsidRDefault="00B46283" w:rsidP="00B46283">
            <w:pPr>
              <w:jc w:val="both"/>
            </w:pPr>
          </w:p>
          <w:p w:rsidR="00DD11A0" w:rsidRDefault="00DD11A0" w:rsidP="00B46283">
            <w:pPr>
              <w:jc w:val="center"/>
            </w:pPr>
            <w:r>
              <w:t xml:space="preserve">$3 billion </w:t>
            </w:r>
            <w:hyperlink r:id="rId134" w:tooltip="Research funding" w:history="1">
              <w:r>
                <w:rPr>
                  <w:rStyle w:val="Hypertextovprepojenie"/>
                </w:rPr>
                <w:t>publicly funded project</w:t>
              </w:r>
            </w:hyperlink>
          </w:p>
          <w:p w:rsidR="00B0203E" w:rsidRDefault="00B0203E" w:rsidP="00B46283">
            <w:pPr>
              <w:jc w:val="center"/>
            </w:pPr>
          </w:p>
        </w:tc>
      </w:tr>
    </w:tbl>
    <w:p w:rsidR="00B46283" w:rsidRDefault="00B46283" w:rsidP="00B46283"/>
    <w:p w:rsidR="00B46283" w:rsidRDefault="00B46283" w:rsidP="00B46283">
      <w:pPr>
        <w:jc w:val="both"/>
      </w:pPr>
      <w:r>
        <w:t>The Celera approach was able to proceed at a much more rapid rate, and at a lower cost than the public project because it relied upon data made available by the publicly funded project.</w:t>
      </w:r>
    </w:p>
    <w:p w:rsidR="00B46283" w:rsidRDefault="00B46283" w:rsidP="00B46283">
      <w:pPr>
        <w:pStyle w:val="Normlnywebov"/>
        <w:jc w:val="both"/>
      </w:pPr>
      <w:r>
        <w:t>Celera initially announced that it would seek patent protection on "only 200–300" genes, but later amended this to seeking "intellectual property protection" on "fully-characterized important structures" amounting to 100–300 targets. The firm eventually filed preliminary ("place-holder") patent applications on 6,500 whole or partial genes. Celera also promised to publish their findings in accordance with the terms of the 1996 "</w:t>
      </w:r>
      <w:hyperlink r:id="rId135" w:tooltip="Bermuda Principles" w:history="1">
        <w:r>
          <w:rPr>
            <w:rStyle w:val="Hypertextovprepojenie"/>
          </w:rPr>
          <w:t>Bermuda Statement</w:t>
        </w:r>
      </w:hyperlink>
      <w:r>
        <w:t xml:space="preserve">", by releasing new data annually (the HGP released its new data daily), although, unlike the publicly funded project, they would not permit free redistribution or scientific use of the data. </w:t>
      </w:r>
      <w:r>
        <w:lastRenderedPageBreak/>
        <w:t>The publicly funded competitors were compelled to release the first draft of the human genome before Celera for this reason. On July 7, 2000, the UCSC Genome Bioinformatics Group released a first working draft on the web. The scientific community downloaded about 500 GB of information from the UCSC genome server in the first 24 hours of free and unrestricted access.</w:t>
      </w:r>
      <w:hyperlink r:id="rId136" w:anchor="cite_note-44" w:history="1">
        <w:r>
          <w:rPr>
            <w:rStyle w:val="Hypertextovprepojenie"/>
            <w:vertAlign w:val="superscript"/>
          </w:rPr>
          <w:t>[44]</w:t>
        </w:r>
      </w:hyperlink>
    </w:p>
    <w:p w:rsidR="004F7D9B" w:rsidRDefault="004F7D9B" w:rsidP="00B46283">
      <w:pPr>
        <w:pStyle w:val="Normlnywebov"/>
        <w:jc w:val="both"/>
      </w:pPr>
    </w:p>
    <w:p w:rsidR="004F7D9B" w:rsidRDefault="004F7D9B" w:rsidP="00B46283">
      <w:pPr>
        <w:pStyle w:val="Normlnywebov"/>
        <w:jc w:val="both"/>
      </w:pPr>
    </w:p>
    <w:p w:rsidR="004F7D9B" w:rsidRDefault="004F7D9B" w:rsidP="00B46283">
      <w:pPr>
        <w:pStyle w:val="Normlnywebov"/>
        <w:jc w:val="both"/>
      </w:pPr>
    </w:p>
    <w:p w:rsidR="004F7D9B" w:rsidRDefault="004F7D9B" w:rsidP="00B46283">
      <w:pPr>
        <w:pStyle w:val="Normlnywebov"/>
        <w:jc w:val="both"/>
      </w:pPr>
    </w:p>
    <w:p w:rsidR="004F7D9B" w:rsidRDefault="004F7D9B" w:rsidP="00B46283">
      <w:pPr>
        <w:pStyle w:val="Normlnywebov"/>
        <w:jc w:val="both"/>
      </w:pPr>
    </w:p>
    <w:p w:rsidR="004F7D9B" w:rsidRDefault="004F7D9B" w:rsidP="00B46283">
      <w:pPr>
        <w:pStyle w:val="Normlnywebov"/>
        <w:jc w:val="both"/>
      </w:pPr>
    </w:p>
    <w:p w:rsidR="00B46283" w:rsidRDefault="00B46283" w:rsidP="004F7D9B">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both"/>
      </w:pPr>
      <w:r>
        <w:t xml:space="preserve">In March 2000, </w:t>
      </w:r>
      <w:hyperlink r:id="rId137" w:tooltip="Bill Clinton" w:history="1">
        <w:r>
          <w:rPr>
            <w:rStyle w:val="Hypertextovprepojenie"/>
          </w:rPr>
          <w:t>President Clinton</w:t>
        </w:r>
      </w:hyperlink>
      <w:r>
        <w:t xml:space="preserve"> announced that the </w:t>
      </w:r>
      <w:hyperlink r:id="rId138" w:tooltip="Genome" w:history="1">
        <w:r>
          <w:rPr>
            <w:rStyle w:val="Hypertextovprepojenie"/>
          </w:rPr>
          <w:t>genome sequence</w:t>
        </w:r>
      </w:hyperlink>
      <w:r>
        <w:t xml:space="preserve"> could not be patented, and should be made freely available to all researchers. The statement sent Celera's stock plummeting and dragged down the </w:t>
      </w:r>
      <w:hyperlink r:id="rId139" w:tooltip="Biotechnology" w:history="1">
        <w:r>
          <w:rPr>
            <w:rStyle w:val="Hypertextovprepojenie"/>
          </w:rPr>
          <w:t>biotechnology</w:t>
        </w:r>
      </w:hyperlink>
      <w:r>
        <w:t xml:space="preserve">-heavy </w:t>
      </w:r>
      <w:hyperlink r:id="rId140" w:tooltip="Nasdaq" w:history="1">
        <w:r>
          <w:rPr>
            <w:rStyle w:val="Hypertextovprepojenie"/>
          </w:rPr>
          <w:t>Nasdaq</w:t>
        </w:r>
      </w:hyperlink>
      <w:r>
        <w:t xml:space="preserve">. The biotechnology sector lost about $50 billion in </w:t>
      </w:r>
      <w:hyperlink r:id="rId141" w:tooltip="Market capitalization" w:history="1">
        <w:r>
          <w:rPr>
            <w:rStyle w:val="Hypertextovprepojenie"/>
          </w:rPr>
          <w:t>market capitalization</w:t>
        </w:r>
      </w:hyperlink>
      <w:r>
        <w:t xml:space="preserve"> in two days.</w:t>
      </w:r>
    </w:p>
    <w:p w:rsidR="001561F0" w:rsidRDefault="001561F0" w:rsidP="004F7D9B">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center"/>
      </w:pPr>
      <w:r>
        <w:rPr>
          <w:noProof/>
        </w:rPr>
        <w:drawing>
          <wp:inline distT="0" distB="0" distL="0" distR="0">
            <wp:extent cx="4063429" cy="2257460"/>
            <wp:effectExtent l="19050" t="0" r="0" b="0"/>
            <wp:docPr id="32" name="Obrázok 22" descr="Image result for human genome sequ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 result for human genome sequence"/>
                    <pic:cNvPicPr>
                      <a:picLocks noChangeAspect="1" noChangeArrowheads="1"/>
                    </pic:cNvPicPr>
                  </pic:nvPicPr>
                  <pic:blipFill>
                    <a:blip r:embed="rId142" cstate="print"/>
                    <a:srcRect/>
                    <a:stretch>
                      <a:fillRect/>
                    </a:stretch>
                  </pic:blipFill>
                  <pic:spPr bwMode="auto">
                    <a:xfrm>
                      <a:off x="0" y="0"/>
                      <a:ext cx="4064497" cy="2258053"/>
                    </a:xfrm>
                    <a:prstGeom prst="rect">
                      <a:avLst/>
                    </a:prstGeom>
                    <a:noFill/>
                    <a:ln w="9525">
                      <a:noFill/>
                      <a:miter lim="800000"/>
                      <a:headEnd/>
                      <a:tailEnd/>
                    </a:ln>
                  </pic:spPr>
                </pic:pic>
              </a:graphicData>
            </a:graphic>
          </wp:inline>
        </w:drawing>
      </w:r>
    </w:p>
    <w:p w:rsidR="004F7D9B" w:rsidRDefault="004F7D9B" w:rsidP="00295538">
      <w:pPr>
        <w:jc w:val="both"/>
      </w:pPr>
    </w:p>
    <w:p w:rsidR="00281FCE" w:rsidRDefault="00281FCE" w:rsidP="004F7D9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both"/>
        <w:rPr>
          <w:vertAlign w:val="superscript"/>
        </w:rPr>
      </w:pPr>
      <w:r>
        <w:t xml:space="preserve">In 2010, scientists at the </w:t>
      </w:r>
      <w:hyperlink r:id="rId143" w:tooltip="J. Craig Venter Institute" w:history="1">
        <w:r>
          <w:rPr>
            <w:rStyle w:val="Hypertextovprepojenie"/>
          </w:rPr>
          <w:t>J. Craig Venter Institute</w:t>
        </w:r>
      </w:hyperlink>
      <w:r>
        <w:t xml:space="preserve"> created the first </w:t>
      </w:r>
      <w:hyperlink r:id="rId144" w:tooltip="Synthetic genome" w:history="1">
        <w:r>
          <w:rPr>
            <w:rStyle w:val="Hypertextovprepojenie"/>
          </w:rPr>
          <w:t>synthetic genome</w:t>
        </w:r>
      </w:hyperlink>
      <w:r>
        <w:t xml:space="preserve"> and inserted it into an empty bacterial cell. The resulting bacterium, named </w:t>
      </w:r>
      <w:hyperlink r:id="rId145" w:tooltip="Synthia" w:history="1">
        <w:r>
          <w:rPr>
            <w:rStyle w:val="Hypertextovprepojenie"/>
          </w:rPr>
          <w:t>Synthia</w:t>
        </w:r>
      </w:hyperlink>
      <w:r>
        <w:t xml:space="preserve">, could </w:t>
      </w:r>
      <w:hyperlink r:id="rId146" w:tooltip="Replicate (biology)" w:history="1">
        <w:r>
          <w:rPr>
            <w:rStyle w:val="Hypertextovprepojenie"/>
          </w:rPr>
          <w:t>replicate</w:t>
        </w:r>
      </w:hyperlink>
      <w:r>
        <w:t xml:space="preserve"> and produce proteins. In 2014, a bacterium was developed that replicated a </w:t>
      </w:r>
      <w:hyperlink r:id="rId147" w:tooltip="Plasmid" w:history="1">
        <w:r>
          <w:rPr>
            <w:rStyle w:val="Hypertextovprepojenie"/>
          </w:rPr>
          <w:t>plasmid</w:t>
        </w:r>
      </w:hyperlink>
      <w:r>
        <w:t xml:space="preserve"> containing a unique </w:t>
      </w:r>
      <w:hyperlink r:id="rId148" w:tooltip="Base pair" w:history="1">
        <w:r>
          <w:rPr>
            <w:rStyle w:val="Hypertextovprepojenie"/>
          </w:rPr>
          <w:t>base pair</w:t>
        </w:r>
      </w:hyperlink>
      <w:r>
        <w:t>, creating the first organism engineered to use an expanded genetic alphabet.</w:t>
      </w:r>
      <w:r w:rsidR="00295538">
        <w:rPr>
          <w:vertAlign w:val="superscript"/>
        </w:rPr>
        <w:t xml:space="preserve"> </w:t>
      </w:r>
    </w:p>
    <w:p w:rsidR="004F7D9B" w:rsidRDefault="004F7D9B" w:rsidP="00295538">
      <w:pPr>
        <w:jc w:val="both"/>
        <w:rPr>
          <w:vertAlign w:val="superscript"/>
        </w:rPr>
      </w:pPr>
    </w:p>
    <w:p w:rsidR="0021480F" w:rsidRDefault="00EE25FA" w:rsidP="0053689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center"/>
      </w:pPr>
      <w:r>
        <w:rPr>
          <w:noProof/>
        </w:rPr>
        <w:lastRenderedPageBreak/>
        <w:drawing>
          <wp:inline distT="0" distB="0" distL="0" distR="0">
            <wp:extent cx="3378138" cy="3638951"/>
            <wp:effectExtent l="19050" t="0" r="0" b="0"/>
            <wp:docPr id="11" name="Obrázok 28" descr="Karyoty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Karyotype.png"/>
                    <pic:cNvPicPr>
                      <a:picLocks noChangeAspect="1" noChangeArrowheads="1"/>
                    </pic:cNvPicPr>
                  </pic:nvPicPr>
                  <pic:blipFill>
                    <a:blip r:embed="rId149" cstate="print"/>
                    <a:srcRect/>
                    <a:stretch>
                      <a:fillRect/>
                    </a:stretch>
                  </pic:blipFill>
                  <pic:spPr bwMode="auto">
                    <a:xfrm>
                      <a:off x="0" y="0"/>
                      <a:ext cx="3378294" cy="3639119"/>
                    </a:xfrm>
                    <a:prstGeom prst="rect">
                      <a:avLst/>
                    </a:prstGeom>
                    <a:noFill/>
                    <a:ln w="9525">
                      <a:noFill/>
                      <a:miter lim="800000"/>
                      <a:headEnd/>
                      <a:tailEnd/>
                    </a:ln>
                  </pic:spPr>
                </pic:pic>
              </a:graphicData>
            </a:graphic>
          </wp:inline>
        </w:drawing>
      </w:r>
    </w:p>
    <w:p w:rsidR="00295538" w:rsidRDefault="00585900" w:rsidP="0053689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center"/>
        <w:rPr>
          <w:i/>
        </w:rPr>
      </w:pPr>
      <w:r w:rsidRPr="00585900">
        <w:rPr>
          <w:i/>
        </w:rPr>
        <w:t xml:space="preserve">Obr. </w:t>
      </w:r>
      <w:r w:rsidR="006966B0">
        <w:rPr>
          <w:i/>
        </w:rPr>
        <w:t xml:space="preserve">4 </w:t>
      </w:r>
      <w:r w:rsidRPr="00585900">
        <w:rPr>
          <w:i/>
        </w:rPr>
        <w:t xml:space="preserve">Graphical representation of the idealized human diploid </w:t>
      </w:r>
      <w:hyperlink r:id="rId150" w:tooltip="Karyotype" w:history="1">
        <w:r w:rsidRPr="00585900">
          <w:rPr>
            <w:rStyle w:val="Hypertextovprepojenie"/>
            <w:i/>
          </w:rPr>
          <w:t>karyotype</w:t>
        </w:r>
      </w:hyperlink>
      <w:r w:rsidRPr="00585900">
        <w:rPr>
          <w:i/>
        </w:rPr>
        <w:t xml:space="preserve">, showing the organization of the genome into chromosomes. This drawing shows both the female (XX) and male (XY) versions of the 23rd chromosome pair. Chromosomes are shown aligned at their </w:t>
      </w:r>
      <w:hyperlink r:id="rId151" w:tooltip="Centromeres" w:history="1">
        <w:r w:rsidRPr="00585900">
          <w:rPr>
            <w:rStyle w:val="Hypertextovprepojenie"/>
            <w:i/>
          </w:rPr>
          <w:t>centromeres</w:t>
        </w:r>
      </w:hyperlink>
      <w:r w:rsidRPr="00585900">
        <w:rPr>
          <w:i/>
        </w:rPr>
        <w:t xml:space="preserve">. </w:t>
      </w:r>
    </w:p>
    <w:p w:rsidR="00585900" w:rsidRPr="00585900" w:rsidRDefault="00585900" w:rsidP="0053689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center"/>
        <w:rPr>
          <w:i/>
        </w:rPr>
      </w:pPr>
      <w:r w:rsidRPr="00585900">
        <w:rPr>
          <w:i/>
        </w:rPr>
        <w:t>The mitochondrial DNA is not shown.</w:t>
      </w:r>
    </w:p>
    <w:p w:rsidR="007413DA" w:rsidRDefault="007413DA" w:rsidP="001C1FEA">
      <w:pPr>
        <w:jc w:val="center"/>
        <w:rPr>
          <w:sz w:val="20"/>
          <w:szCs w:val="20"/>
        </w:rPr>
      </w:pPr>
    </w:p>
    <w:p w:rsidR="007413DA" w:rsidRPr="007413DA" w:rsidRDefault="007413DA" w:rsidP="007413D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rPr>
      </w:pPr>
      <w:r w:rsidRPr="007413DA">
        <w:rPr>
          <w:b/>
        </w:rPr>
        <w:t>GÉN CCR 5 PROTI</w:t>
      </w:r>
      <w:r>
        <w:rPr>
          <w:b/>
        </w:rPr>
        <w:t xml:space="preserve"> VÍRUSU</w:t>
      </w:r>
      <w:r w:rsidRPr="007413DA">
        <w:rPr>
          <w:b/>
        </w:rPr>
        <w:t xml:space="preserve"> HIV</w:t>
      </w:r>
    </w:p>
    <w:p w:rsidR="00541853" w:rsidRPr="007413DA" w:rsidRDefault="00541853" w:rsidP="007413D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rPr>
          <w:sz w:val="18"/>
          <w:szCs w:val="18"/>
        </w:rPr>
      </w:pPr>
      <w:r w:rsidRPr="007413DA">
        <w:rPr>
          <w:sz w:val="18"/>
          <w:szCs w:val="18"/>
        </w:rPr>
        <w:t>https://science.hnonline.sk/biologia-a-chemia/2045471-detom-z-kontroverzneho-experimentu-nehrozi-predcasna-smrt-v-studii-bola-chyba</w:t>
      </w:r>
    </w:p>
    <w:p w:rsidR="007413DA" w:rsidRDefault="007413DA" w:rsidP="007413D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E52EF2" w:rsidRPr="007413DA" w:rsidRDefault="00541853" w:rsidP="007413D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7413DA">
        <w:t>Čínsky vedec Che Ťien-kchuej (anglickú transkripciou He Jiankui) v novembri minulého roka doslova šokoval nielen vedeckú obec, keď oznámil, že sa pod jeho dohľadom narodili dvojčatá s umelo upravenou DNA.</w:t>
      </w:r>
    </w:p>
    <w:p w:rsidR="00541853" w:rsidRPr="007413DA" w:rsidRDefault="00E52EF2" w:rsidP="007413D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7413DA">
        <w:rPr>
          <w:noProof/>
        </w:rPr>
        <w:drawing>
          <wp:inline distT="0" distB="0" distL="0" distR="0">
            <wp:extent cx="4151983" cy="3048528"/>
            <wp:effectExtent l="19050" t="0" r="917" b="0"/>
            <wp:docPr id="45"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2" cstate="print"/>
                    <a:srcRect l="44835" t="13289" r="5714" b="22148"/>
                    <a:stretch>
                      <a:fillRect/>
                    </a:stretch>
                  </pic:blipFill>
                  <pic:spPr bwMode="auto">
                    <a:xfrm>
                      <a:off x="0" y="0"/>
                      <a:ext cx="4151983" cy="3048528"/>
                    </a:xfrm>
                    <a:prstGeom prst="rect">
                      <a:avLst/>
                    </a:prstGeom>
                    <a:noFill/>
                    <a:ln w="9525">
                      <a:noFill/>
                      <a:miter lim="800000"/>
                      <a:headEnd/>
                      <a:tailEnd/>
                    </a:ln>
                  </pic:spPr>
                </pic:pic>
              </a:graphicData>
            </a:graphic>
          </wp:inline>
        </w:drawing>
      </w:r>
    </w:p>
    <w:p w:rsidR="00E05F9D" w:rsidRPr="007413DA" w:rsidRDefault="006966B0" w:rsidP="007413D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Pr>
          <w:i/>
        </w:rPr>
        <w:lastRenderedPageBreak/>
        <w:t xml:space="preserve">Obr. 5 </w:t>
      </w:r>
      <w:r w:rsidR="00E05F9D" w:rsidRPr="007413DA">
        <w:rPr>
          <w:i/>
        </w:rPr>
        <w:t>Umiestnenie CCR5 na 3. chromozóme (červená značka)</w:t>
      </w:r>
    </w:p>
    <w:p w:rsidR="00E52EF2" w:rsidRPr="007413DA" w:rsidRDefault="00E52EF2" w:rsidP="007413D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541853" w:rsidRPr="007413DA" w:rsidRDefault="00541853" w:rsidP="007413D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7413DA">
        <w:t>Deti majú de facto „vystrihnutý“ kus génu CCR5. Kvôli tomuto poškodeniu sú bunky ich imunitného systému prakticky neviditeľné pre vírus HIV. Ten sa do buniek dostáva práve cez receptor na povrchu bunky, ktorý sa vyrába podľa génu CCR5. Receptor vytvorený podľa poškodeného génu má tvar, na ktorý vírus nie je nastavený. Do bunky teda neprenikne.</w:t>
      </w:r>
    </w:p>
    <w:p w:rsidR="00541853" w:rsidRPr="007413DA" w:rsidRDefault="00541853" w:rsidP="007413D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541853" w:rsidRDefault="00541853" w:rsidP="007413D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7413DA">
        <w:rPr>
          <w:noProof/>
        </w:rPr>
        <w:drawing>
          <wp:inline distT="0" distB="0" distL="0" distR="0">
            <wp:extent cx="3858083" cy="2696000"/>
            <wp:effectExtent l="19050" t="0" r="9067" b="0"/>
            <wp:docPr id="41" name="Obrázok 13" descr="Súvisiaci obráz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úvisiaci obrázok"/>
                    <pic:cNvPicPr>
                      <a:picLocks noChangeAspect="1" noChangeArrowheads="1"/>
                    </pic:cNvPicPr>
                  </pic:nvPicPr>
                  <pic:blipFill>
                    <a:blip r:embed="rId153" cstate="print"/>
                    <a:srcRect/>
                    <a:stretch>
                      <a:fillRect/>
                    </a:stretch>
                  </pic:blipFill>
                  <pic:spPr bwMode="auto">
                    <a:xfrm>
                      <a:off x="0" y="0"/>
                      <a:ext cx="3858079" cy="2695997"/>
                    </a:xfrm>
                    <a:prstGeom prst="rect">
                      <a:avLst/>
                    </a:prstGeom>
                    <a:noFill/>
                    <a:ln w="9525">
                      <a:noFill/>
                      <a:miter lim="800000"/>
                      <a:headEnd/>
                      <a:tailEnd/>
                    </a:ln>
                  </pic:spPr>
                </pic:pic>
              </a:graphicData>
            </a:graphic>
          </wp:inline>
        </w:drawing>
      </w:r>
    </w:p>
    <w:p w:rsidR="006966B0" w:rsidRPr="006966B0" w:rsidRDefault="006966B0" w:rsidP="007413D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6966B0">
        <w:rPr>
          <w:i/>
        </w:rPr>
        <w:t>Obr. 6 Schéma princípu modifikácie interakcie bunka – vírus.</w:t>
      </w:r>
    </w:p>
    <w:p w:rsidR="007413DA" w:rsidRPr="007413DA" w:rsidRDefault="007413DA" w:rsidP="007413DA">
      <w:pPr>
        <w:jc w:val="center"/>
      </w:pPr>
    </w:p>
    <w:p w:rsidR="00541853" w:rsidRPr="007413DA" w:rsidRDefault="00541853" w:rsidP="007413DA"/>
    <w:p w:rsidR="00541853" w:rsidRPr="007413DA" w:rsidRDefault="00541853" w:rsidP="007413DA"/>
    <w:p w:rsidR="00541853" w:rsidRPr="007413DA" w:rsidRDefault="00541853" w:rsidP="007413DA"/>
    <w:p w:rsidR="001C1FEA" w:rsidRPr="001C1FEA" w:rsidRDefault="001C1FEA" w:rsidP="001C1FEA">
      <w:pPr>
        <w:jc w:val="center"/>
        <w:rPr>
          <w:b/>
          <w:sz w:val="40"/>
          <w:szCs w:val="40"/>
        </w:rPr>
      </w:pPr>
      <w:r w:rsidRPr="001C1FEA">
        <w:rPr>
          <w:b/>
          <w:sz w:val="40"/>
          <w:szCs w:val="40"/>
        </w:rPr>
        <w:t>NUKLEOVÉ KYSELINY</w:t>
      </w:r>
      <w:r>
        <w:rPr>
          <w:b/>
          <w:sz w:val="40"/>
          <w:szCs w:val="40"/>
        </w:rPr>
        <w:t xml:space="preserve"> A</w:t>
      </w:r>
      <w:r w:rsidRPr="001C1FEA">
        <w:rPr>
          <w:b/>
          <w:sz w:val="40"/>
          <w:szCs w:val="40"/>
        </w:rPr>
        <w:t xml:space="preserve"> </w:t>
      </w:r>
      <w:r>
        <w:rPr>
          <w:b/>
          <w:sz w:val="40"/>
          <w:szCs w:val="40"/>
        </w:rPr>
        <w:t>Š</w:t>
      </w:r>
      <w:r w:rsidRPr="001C1FEA">
        <w:rPr>
          <w:b/>
          <w:sz w:val="40"/>
          <w:szCs w:val="40"/>
        </w:rPr>
        <w:t>TRUKT</w:t>
      </w:r>
      <w:r>
        <w:rPr>
          <w:b/>
          <w:sz w:val="40"/>
          <w:szCs w:val="40"/>
        </w:rPr>
        <w:t>Ú</w:t>
      </w:r>
      <w:r w:rsidRPr="001C1FEA">
        <w:rPr>
          <w:b/>
          <w:sz w:val="40"/>
          <w:szCs w:val="40"/>
        </w:rPr>
        <w:t>RA DNA</w:t>
      </w:r>
    </w:p>
    <w:p w:rsidR="001C1FEA" w:rsidRDefault="001C1FEA" w:rsidP="001C1FE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center"/>
        <w:rPr>
          <w:b/>
          <w:sz w:val="40"/>
          <w:szCs w:val="40"/>
        </w:rPr>
      </w:pPr>
      <w:r w:rsidRPr="00BD1EAB">
        <w:rPr>
          <w:b/>
          <w:noProof/>
          <w:sz w:val="40"/>
          <w:szCs w:val="40"/>
        </w:rPr>
        <w:drawing>
          <wp:inline distT="0" distB="0" distL="0" distR="0">
            <wp:extent cx="4880561" cy="990401"/>
            <wp:effectExtent l="19050" t="0" r="0" b="0"/>
            <wp:docPr id="2"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4" cstate="print"/>
                    <a:srcRect/>
                    <a:stretch>
                      <a:fillRect/>
                    </a:stretch>
                  </pic:blipFill>
                  <pic:spPr bwMode="auto">
                    <a:xfrm>
                      <a:off x="0" y="0"/>
                      <a:ext cx="4888953" cy="992104"/>
                    </a:xfrm>
                    <a:prstGeom prst="rect">
                      <a:avLst/>
                    </a:prstGeom>
                    <a:noFill/>
                    <a:ln w="9525">
                      <a:noFill/>
                      <a:miter lim="800000"/>
                      <a:headEnd/>
                      <a:tailEnd/>
                    </a:ln>
                  </pic:spPr>
                </pic:pic>
              </a:graphicData>
            </a:graphic>
          </wp:inline>
        </w:drawing>
      </w:r>
    </w:p>
    <w:p w:rsidR="001C1FEA" w:rsidRDefault="001C1FEA" w:rsidP="001C1FE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center"/>
        <w:rPr>
          <w:b/>
          <w:sz w:val="40"/>
          <w:szCs w:val="40"/>
        </w:rPr>
      </w:pPr>
      <w:r w:rsidRPr="00BD1EAB">
        <w:rPr>
          <w:b/>
          <w:noProof/>
          <w:sz w:val="40"/>
          <w:szCs w:val="40"/>
        </w:rPr>
        <w:lastRenderedPageBreak/>
        <w:drawing>
          <wp:inline distT="0" distB="0" distL="0" distR="0">
            <wp:extent cx="6015355" cy="2582545"/>
            <wp:effectExtent l="19050" t="0" r="4445" b="0"/>
            <wp:docPr id="3"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5" cstate="print"/>
                    <a:srcRect/>
                    <a:stretch>
                      <a:fillRect/>
                    </a:stretch>
                  </pic:blipFill>
                  <pic:spPr bwMode="auto">
                    <a:xfrm>
                      <a:off x="0" y="0"/>
                      <a:ext cx="6015355" cy="2582545"/>
                    </a:xfrm>
                    <a:prstGeom prst="rect">
                      <a:avLst/>
                    </a:prstGeom>
                    <a:noFill/>
                    <a:ln w="9525">
                      <a:noFill/>
                      <a:miter lim="800000"/>
                      <a:headEnd/>
                      <a:tailEnd/>
                    </a:ln>
                  </pic:spPr>
                </pic:pic>
              </a:graphicData>
            </a:graphic>
          </wp:inline>
        </w:drawing>
      </w:r>
    </w:p>
    <w:p w:rsidR="001C1FEA" w:rsidRDefault="001C1FEA" w:rsidP="001C1FEA">
      <w:pPr>
        <w:jc w:val="both"/>
      </w:pPr>
    </w:p>
    <w:p w:rsidR="001C1FEA" w:rsidRDefault="001C1FEA" w:rsidP="001C1FE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both"/>
      </w:pPr>
      <w:r>
        <w:t xml:space="preserve">Nukleové kyseliny určujú genetické vlastnosti živej hmoty, ovplyvňujú jej organizáciu a reprodukciu. Predstavujú látku, ktorá nesie informáciu pre vznik a priebeh všetkých životných procesov, preto stoja v hierarchii látok potrebných pre existenciu živej hmoty najvyššie. </w:t>
      </w:r>
    </w:p>
    <w:p w:rsidR="001C1FEA" w:rsidRPr="007C406E" w:rsidRDefault="001C1FEA" w:rsidP="001C1FEA">
      <w:pPr>
        <w:pStyle w:val="Default"/>
      </w:pPr>
    </w:p>
    <w:p w:rsidR="001C1FEA" w:rsidRPr="001C1FEA" w:rsidRDefault="001C1FEA" w:rsidP="002036A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both"/>
        <w:rPr>
          <w:color w:val="000000"/>
        </w:rPr>
      </w:pPr>
      <w:r w:rsidRPr="001C1FEA">
        <w:rPr>
          <w:color w:val="000000"/>
        </w:rPr>
        <w:t xml:space="preserve">Existujú dve triedy nukleových kyselín, ktoré delíme podľa sacharidovej zložky mono-nukleotidov na: </w:t>
      </w:r>
    </w:p>
    <w:p w:rsidR="001C1FEA" w:rsidRPr="001C1FEA" w:rsidRDefault="001C1FEA" w:rsidP="002036A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both"/>
        <w:rPr>
          <w:color w:val="000000"/>
        </w:rPr>
      </w:pPr>
    </w:p>
    <w:p w:rsidR="002036AF" w:rsidRDefault="002036AF" w:rsidP="002036A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both"/>
        <w:rPr>
          <w:b/>
          <w:color w:val="000000"/>
          <w:u w:val="single"/>
        </w:rPr>
      </w:pPr>
      <w:r>
        <w:rPr>
          <w:b/>
          <w:bCs/>
          <w:color w:val="000000"/>
          <w:u w:val="single"/>
        </w:rPr>
        <w:t xml:space="preserve">DNA </w:t>
      </w:r>
      <w:r w:rsidRPr="002036AF">
        <w:rPr>
          <w:b/>
          <w:bCs/>
          <w:color w:val="000000"/>
          <w:u w:val="single"/>
        </w:rPr>
        <w:t>(</w:t>
      </w:r>
      <w:r w:rsidRPr="002036AF">
        <w:rPr>
          <w:b/>
          <w:color w:val="000000"/>
          <w:u w:val="single"/>
        </w:rPr>
        <w:t>DEOXYRIBONUKLEOVÉ KYSELINY)</w:t>
      </w:r>
    </w:p>
    <w:p w:rsidR="002036AF" w:rsidRDefault="001C1FEA" w:rsidP="002036A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both"/>
        <w:rPr>
          <w:color w:val="000000"/>
        </w:rPr>
      </w:pPr>
      <w:r w:rsidRPr="001C1FEA">
        <w:rPr>
          <w:color w:val="000000"/>
        </w:rPr>
        <w:t xml:space="preserve">je nositeľkou dedičnosti vo všetkých bunkových formách života a v mnohých vírusoch, pričom plní dve funkcie: </w:t>
      </w:r>
    </w:p>
    <w:p w:rsidR="002036AF" w:rsidRDefault="001C1FEA" w:rsidP="002036A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both"/>
        <w:rPr>
          <w:color w:val="000000"/>
        </w:rPr>
      </w:pPr>
      <w:r w:rsidRPr="001C1FEA">
        <w:rPr>
          <w:color w:val="000000"/>
        </w:rPr>
        <w:t xml:space="preserve">■ riadi vlastnú replikáciu počas delenia bunky, </w:t>
      </w:r>
    </w:p>
    <w:p w:rsidR="001C1FEA" w:rsidRPr="001C1FEA" w:rsidRDefault="001C1FEA" w:rsidP="002036A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both"/>
        <w:rPr>
          <w:color w:val="000000"/>
        </w:rPr>
      </w:pPr>
      <w:r w:rsidRPr="001C1FEA">
        <w:rPr>
          <w:color w:val="000000"/>
        </w:rPr>
        <w:t>■ riadi transkripciu za vzniku komplementárnych molekúl RNA</w:t>
      </w:r>
    </w:p>
    <w:p w:rsidR="001C1FEA" w:rsidRPr="001C1FEA" w:rsidRDefault="001C1FEA" w:rsidP="002036A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ind w:firstLine="708"/>
        <w:jc w:val="both"/>
        <w:rPr>
          <w:color w:val="000000"/>
        </w:rPr>
      </w:pPr>
    </w:p>
    <w:p w:rsidR="002036AF" w:rsidRPr="002036AF" w:rsidRDefault="002036AF" w:rsidP="002036A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both"/>
        <w:rPr>
          <w:b/>
          <w:color w:val="000000"/>
          <w:u w:val="single"/>
        </w:rPr>
      </w:pPr>
      <w:r w:rsidRPr="002036AF">
        <w:rPr>
          <w:b/>
          <w:bCs/>
          <w:color w:val="000000"/>
          <w:u w:val="single"/>
        </w:rPr>
        <w:t>RNA  (</w:t>
      </w:r>
      <w:r w:rsidRPr="002036AF">
        <w:rPr>
          <w:b/>
          <w:color w:val="000000"/>
          <w:u w:val="single"/>
        </w:rPr>
        <w:t>RIBONUKLEOVÉ KYSELINY)</w:t>
      </w:r>
      <w:r w:rsidR="001C1FEA" w:rsidRPr="002036AF">
        <w:rPr>
          <w:b/>
          <w:color w:val="000000"/>
          <w:u w:val="single"/>
        </w:rPr>
        <w:t xml:space="preserve"> </w:t>
      </w:r>
    </w:p>
    <w:p w:rsidR="002036AF" w:rsidRDefault="001C1FEA" w:rsidP="002036A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both"/>
        <w:rPr>
          <w:color w:val="000000"/>
        </w:rPr>
      </w:pPr>
      <w:r w:rsidRPr="001C1FEA">
        <w:rPr>
          <w:color w:val="000000"/>
        </w:rPr>
        <w:t xml:space="preserve">má viacero biologických funkcií: </w:t>
      </w:r>
    </w:p>
    <w:p w:rsidR="002036AF" w:rsidRDefault="001C1FEA" w:rsidP="002036A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both"/>
        <w:rPr>
          <w:color w:val="000000"/>
        </w:rPr>
      </w:pPr>
      <w:r w:rsidRPr="001C1FEA">
        <w:rPr>
          <w:color w:val="000000"/>
        </w:rPr>
        <w:t>■ mediatorová RNA (mRNA) riadi ribozomálnu syntézu polypeptidov (translácia)</w:t>
      </w:r>
    </w:p>
    <w:p w:rsidR="002036AF" w:rsidRDefault="001C1FEA" w:rsidP="002036A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both"/>
        <w:rPr>
          <w:color w:val="000000"/>
        </w:rPr>
      </w:pPr>
      <w:r w:rsidRPr="001C1FEA">
        <w:rPr>
          <w:color w:val="000000"/>
        </w:rPr>
        <w:t>■ ribozómová RNA (rRNA) má štruktúrnu a funkčnú úlohu</w:t>
      </w:r>
    </w:p>
    <w:p w:rsidR="002036AF" w:rsidRPr="001C1FEA" w:rsidRDefault="001C1FEA" w:rsidP="002036A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both"/>
        <w:rPr>
          <w:color w:val="000000"/>
        </w:rPr>
      </w:pPr>
      <w:r w:rsidRPr="001C1FEA">
        <w:rPr>
          <w:color w:val="000000"/>
        </w:rPr>
        <w:t>■ transferová RNA (tRNA) prenáša aminokyseliny na ribozóm počas syntézy proteínov</w:t>
      </w:r>
    </w:p>
    <w:p w:rsidR="001C1FEA" w:rsidRPr="001C1FEA" w:rsidRDefault="001C1FEA" w:rsidP="002036A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both"/>
        <w:rPr>
          <w:color w:val="000000"/>
        </w:rPr>
      </w:pPr>
      <w:r w:rsidRPr="001C1FEA">
        <w:rPr>
          <w:color w:val="000000"/>
        </w:rPr>
        <w:t xml:space="preserve">■ niektoré RNA sa spájajú so špecifickými proteínmi do ribonukleoproteínov, ktoré sa potom zúčastňujú postranskripčných úprav iných RNA, </w:t>
      </w:r>
    </w:p>
    <w:p w:rsidR="001C1FEA" w:rsidRPr="001C1FEA" w:rsidRDefault="001C1FEA" w:rsidP="002036A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autoSpaceDE w:val="0"/>
        <w:autoSpaceDN w:val="0"/>
        <w:adjustRightInd w:val="0"/>
        <w:jc w:val="both"/>
        <w:rPr>
          <w:color w:val="000000"/>
        </w:rPr>
      </w:pPr>
      <w:r w:rsidRPr="001C1FEA">
        <w:rPr>
          <w:color w:val="000000"/>
        </w:rPr>
        <w:t>■ v mnohých vírusoch je RNA nositeľkou genetickej informácie namiesto DNA (hovoríme o tzv. RNA vírusoch).</w:t>
      </w:r>
    </w:p>
    <w:p w:rsidR="001C1FEA" w:rsidRDefault="001C1FEA" w:rsidP="002A4D5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center"/>
        <w:rPr>
          <w:b/>
          <w:sz w:val="40"/>
          <w:szCs w:val="40"/>
        </w:rPr>
      </w:pPr>
      <w:r w:rsidRPr="00BD1EAB">
        <w:rPr>
          <w:b/>
          <w:noProof/>
          <w:sz w:val="40"/>
          <w:szCs w:val="40"/>
        </w:rPr>
        <w:lastRenderedPageBreak/>
        <w:drawing>
          <wp:inline distT="0" distB="0" distL="0" distR="0">
            <wp:extent cx="3573145" cy="3771900"/>
            <wp:effectExtent l="19050" t="0" r="0" b="0"/>
            <wp:docPr id="8" name="Obrázok 8" desc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pic:cNvPicPr>
                      <a:picLocks noChangeAspect="1" noChangeArrowheads="1"/>
                    </pic:cNvPicPr>
                  </pic:nvPicPr>
                  <pic:blipFill>
                    <a:blip r:embed="rId156" cstate="print"/>
                    <a:srcRect/>
                    <a:stretch>
                      <a:fillRect/>
                    </a:stretch>
                  </pic:blipFill>
                  <pic:spPr bwMode="auto">
                    <a:xfrm>
                      <a:off x="0" y="0"/>
                      <a:ext cx="3573145" cy="3771900"/>
                    </a:xfrm>
                    <a:prstGeom prst="rect">
                      <a:avLst/>
                    </a:prstGeom>
                    <a:noFill/>
                    <a:ln w="9525">
                      <a:noFill/>
                      <a:miter lim="800000"/>
                      <a:headEnd/>
                      <a:tailEnd/>
                    </a:ln>
                  </pic:spPr>
                </pic:pic>
              </a:graphicData>
            </a:graphic>
          </wp:inline>
        </w:drawing>
      </w:r>
    </w:p>
    <w:p w:rsidR="002A4D50" w:rsidRDefault="002A4D50" w:rsidP="002A4D5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center"/>
        <w:rPr>
          <w:u w:val="single"/>
        </w:rPr>
      </w:pPr>
    </w:p>
    <w:p w:rsidR="001C1FEA" w:rsidRPr="006966B0" w:rsidRDefault="006966B0" w:rsidP="002A4D5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center"/>
        <w:rPr>
          <w:i/>
        </w:rPr>
      </w:pPr>
      <w:r w:rsidRPr="006966B0">
        <w:rPr>
          <w:i/>
        </w:rPr>
        <w:t xml:space="preserve">Obr. 7 </w:t>
      </w:r>
      <w:r w:rsidR="001C1FEA" w:rsidRPr="006966B0">
        <w:rPr>
          <w:i/>
        </w:rPr>
        <w:t>Zloženie a štruktúra DNA</w:t>
      </w:r>
    </w:p>
    <w:p w:rsidR="001C1FEA" w:rsidRPr="002A4D50" w:rsidRDefault="001C1FEA" w:rsidP="002A4D5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center"/>
      </w:pPr>
      <w:r w:rsidRPr="002A4D50">
        <w:t xml:space="preserve">Molekula </w:t>
      </w:r>
      <w:r w:rsidRPr="002A4D50">
        <w:rPr>
          <w:bCs/>
        </w:rPr>
        <w:t xml:space="preserve">DNA </w:t>
      </w:r>
      <w:r w:rsidRPr="002A4D50">
        <w:t xml:space="preserve">sa skladá zo štyroch báz, a to </w:t>
      </w:r>
      <w:r w:rsidRPr="002A4D50">
        <w:rPr>
          <w:bCs/>
        </w:rPr>
        <w:t xml:space="preserve">adenínu </w:t>
      </w:r>
      <w:r w:rsidRPr="002A4D50">
        <w:t xml:space="preserve">(A), </w:t>
      </w:r>
      <w:r w:rsidRPr="002A4D50">
        <w:rPr>
          <w:bCs/>
        </w:rPr>
        <w:t xml:space="preserve">guanínu </w:t>
      </w:r>
      <w:r w:rsidRPr="002A4D50">
        <w:t xml:space="preserve">(G), </w:t>
      </w:r>
      <w:r w:rsidRPr="002A4D50">
        <w:rPr>
          <w:bCs/>
        </w:rPr>
        <w:t xml:space="preserve">cytozínu </w:t>
      </w:r>
      <w:r w:rsidRPr="002A4D50">
        <w:t xml:space="preserve">(C) a </w:t>
      </w:r>
      <w:r w:rsidRPr="002A4D50">
        <w:rPr>
          <w:bCs/>
        </w:rPr>
        <w:t xml:space="preserve">tymínu </w:t>
      </w:r>
      <w:r w:rsidRPr="002A4D50">
        <w:t xml:space="preserve">(T), ďalej z </w:t>
      </w:r>
      <w:r w:rsidRPr="002A4D50">
        <w:rPr>
          <w:bCs/>
        </w:rPr>
        <w:t xml:space="preserve">2-deoxyribózy </w:t>
      </w:r>
      <w:r w:rsidRPr="002A4D50">
        <w:t xml:space="preserve">a </w:t>
      </w:r>
      <w:r w:rsidRPr="002A4D50">
        <w:rPr>
          <w:bCs/>
        </w:rPr>
        <w:t>kyseliny fosforečnej</w:t>
      </w:r>
      <w:r w:rsidRPr="002A4D50">
        <w:t>.</w:t>
      </w:r>
    </w:p>
    <w:p w:rsidR="001C1FEA" w:rsidRDefault="001C1FEA" w:rsidP="001C1FEA">
      <w:pPr>
        <w:jc w:val="both"/>
      </w:pPr>
    </w:p>
    <w:p w:rsidR="001C1FEA" w:rsidRPr="0005092E" w:rsidRDefault="001C1FEA" w:rsidP="001C1FEA">
      <w:pPr>
        <w:jc w:val="both"/>
        <w:rPr>
          <w:i/>
          <w:sz w:val="20"/>
          <w:szCs w:val="20"/>
        </w:rPr>
      </w:pPr>
      <w:r w:rsidRPr="0005092E">
        <w:rPr>
          <w:i/>
          <w:sz w:val="20"/>
          <w:szCs w:val="20"/>
        </w:rPr>
        <w:t>Okrem štyroch základných báz môže DNA obsahovať aj takzvané minoritné bázy ako sú napríklad 5-metylcytozín, 5-hydro-xymetyluracil a N-6-metylguanín. Molekula DNA obsahuje rovnaký počet adenínových a tymínových báz (A–T) a tak isto rovnaký počet guanínových a cytozínových báz (G–C). Tieto pravidlá sú známe ako Chargaffove pravidlá, ktoré v roku 1949 popísal Erwin Chargaff.</w:t>
      </w:r>
    </w:p>
    <w:p w:rsidR="001C1FEA" w:rsidRDefault="001C1FEA" w:rsidP="002A4D5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autoSpaceDE w:val="0"/>
        <w:autoSpaceDN w:val="0"/>
        <w:adjustRightInd w:val="0"/>
        <w:jc w:val="both"/>
        <w:rPr>
          <w:color w:val="000000"/>
          <w:sz w:val="23"/>
          <w:szCs w:val="23"/>
        </w:rPr>
      </w:pPr>
    </w:p>
    <w:p w:rsidR="001C1FEA" w:rsidRDefault="001C1FEA" w:rsidP="002A4D5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autoSpaceDE w:val="0"/>
        <w:autoSpaceDN w:val="0"/>
        <w:adjustRightInd w:val="0"/>
        <w:jc w:val="both"/>
        <w:rPr>
          <w:color w:val="943634"/>
          <w:sz w:val="23"/>
          <w:szCs w:val="23"/>
        </w:rPr>
      </w:pPr>
      <w:r>
        <w:rPr>
          <w:noProof/>
          <w:color w:val="943634"/>
          <w:sz w:val="23"/>
          <w:szCs w:val="23"/>
        </w:rPr>
        <w:drawing>
          <wp:inline distT="0" distB="0" distL="0" distR="0">
            <wp:extent cx="6477000" cy="1786255"/>
            <wp:effectExtent l="19050" t="0" r="0" b="0"/>
            <wp:docPr id="18"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cstate="print"/>
                    <a:srcRect/>
                    <a:stretch>
                      <a:fillRect/>
                    </a:stretch>
                  </pic:blipFill>
                  <pic:spPr bwMode="auto">
                    <a:xfrm>
                      <a:off x="0" y="0"/>
                      <a:ext cx="6477000" cy="1786255"/>
                    </a:xfrm>
                    <a:prstGeom prst="rect">
                      <a:avLst/>
                    </a:prstGeom>
                    <a:noFill/>
                    <a:ln w="9525">
                      <a:noFill/>
                      <a:miter lim="800000"/>
                      <a:headEnd/>
                      <a:tailEnd/>
                    </a:ln>
                  </pic:spPr>
                </pic:pic>
              </a:graphicData>
            </a:graphic>
          </wp:inline>
        </w:drawing>
      </w:r>
    </w:p>
    <w:p w:rsidR="006966B0" w:rsidRPr="006966B0" w:rsidRDefault="006966B0" w:rsidP="006966B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autoSpaceDE w:val="0"/>
        <w:autoSpaceDN w:val="0"/>
        <w:adjustRightInd w:val="0"/>
        <w:jc w:val="center"/>
        <w:rPr>
          <w:i/>
          <w:color w:val="000000"/>
        </w:rPr>
      </w:pPr>
      <w:r w:rsidRPr="006966B0">
        <w:rPr>
          <w:i/>
          <w:color w:val="000000"/>
        </w:rPr>
        <w:t>Obr. 8 Bázy DNA.</w:t>
      </w:r>
    </w:p>
    <w:p w:rsidR="002A4D50" w:rsidRDefault="002A4D50" w:rsidP="001C1FEA">
      <w:pPr>
        <w:autoSpaceDE w:val="0"/>
        <w:autoSpaceDN w:val="0"/>
        <w:adjustRightInd w:val="0"/>
        <w:jc w:val="both"/>
        <w:rPr>
          <w:color w:val="000000"/>
          <w:sz w:val="23"/>
          <w:szCs w:val="23"/>
        </w:rPr>
      </w:pPr>
    </w:p>
    <w:p w:rsidR="001C1FEA" w:rsidRPr="002A4D50" w:rsidRDefault="001C1FEA" w:rsidP="002A4D5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autoSpaceDE w:val="0"/>
        <w:autoSpaceDN w:val="0"/>
        <w:adjustRightInd w:val="0"/>
        <w:jc w:val="both"/>
        <w:rPr>
          <w:color w:val="000000"/>
        </w:rPr>
      </w:pPr>
      <w:r w:rsidRPr="002A4D50">
        <w:rPr>
          <w:color w:val="000000"/>
        </w:rPr>
        <w:t xml:space="preserve">Molekula DNA tak ako každá makromolekula, je charakterizovaná okrem primárnej štruktúry aj sekundárnou a terciárnou štruktúrou. </w:t>
      </w:r>
    </w:p>
    <w:p w:rsidR="001C1FEA" w:rsidRDefault="001C1FEA" w:rsidP="001C1FEA">
      <w:pPr>
        <w:jc w:val="center"/>
        <w:rPr>
          <w:b/>
          <w:sz w:val="40"/>
          <w:szCs w:val="40"/>
        </w:rPr>
      </w:pPr>
    </w:p>
    <w:p w:rsidR="002A4D50" w:rsidRDefault="002A4D50" w:rsidP="001C1FEA">
      <w:pPr>
        <w:jc w:val="center"/>
        <w:rPr>
          <w:b/>
          <w:sz w:val="40"/>
          <w:szCs w:val="40"/>
        </w:rPr>
      </w:pPr>
    </w:p>
    <w:p w:rsidR="002A4D50" w:rsidRDefault="002A4D50" w:rsidP="001C1FEA">
      <w:pPr>
        <w:jc w:val="center"/>
        <w:rPr>
          <w:b/>
          <w:sz w:val="40"/>
          <w:szCs w:val="40"/>
        </w:rPr>
      </w:pPr>
    </w:p>
    <w:p w:rsidR="002A4D50" w:rsidRDefault="001C1FEA" w:rsidP="002A4D5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rPr>
          <w:color w:val="000000"/>
        </w:rPr>
      </w:pPr>
      <w:r w:rsidRPr="002A4D50">
        <w:rPr>
          <w:color w:val="000000"/>
        </w:rPr>
        <w:t xml:space="preserve">Watson-Crickova štruktúra B-DNA má tieto hlavné vlastnosti: </w:t>
      </w:r>
    </w:p>
    <w:p w:rsidR="002A4D50" w:rsidRDefault="002A4D50" w:rsidP="002A4D5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rPr>
          <w:color w:val="000000"/>
        </w:rPr>
      </w:pPr>
    </w:p>
    <w:p w:rsidR="002A4D50" w:rsidRPr="002A4D50" w:rsidRDefault="001C1FEA" w:rsidP="002A4D5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rPr>
          <w:color w:val="000000"/>
        </w:rPr>
      </w:pPr>
      <w:r w:rsidRPr="002A4D50">
        <w:rPr>
          <w:color w:val="000000"/>
        </w:rPr>
        <w:t>1. Skladá sa z dvoch polynukleotidových reťazcov, vinúcich sa okol</w:t>
      </w:r>
      <w:r w:rsidR="002A4D50" w:rsidRPr="002A4D50">
        <w:rPr>
          <w:color w:val="000000"/>
        </w:rPr>
        <w:t>o spoločnej osi v smere pohybu</w:t>
      </w:r>
    </w:p>
    <w:p w:rsidR="002A4D50" w:rsidRPr="002A4D50" w:rsidRDefault="001C1FEA" w:rsidP="002A4D5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rPr>
          <w:color w:val="000000"/>
        </w:rPr>
      </w:pPr>
      <w:r w:rsidRPr="002A4D50">
        <w:rPr>
          <w:color w:val="000000"/>
        </w:rPr>
        <w:t>hodinových ručičiek a tvoria tak pravotočivú dvojzávitnicu (</w:t>
      </w:r>
      <w:r w:rsidRPr="002A4D50">
        <w:rPr>
          <w:i/>
          <w:iCs/>
          <w:color w:val="000000"/>
        </w:rPr>
        <w:t>double helix</w:t>
      </w:r>
      <w:r w:rsidRPr="002A4D50">
        <w:rPr>
          <w:color w:val="000000"/>
        </w:rPr>
        <w:t>)</w:t>
      </w:r>
      <w:r w:rsidR="002A4D50" w:rsidRPr="002A4D50">
        <w:rPr>
          <w:color w:val="000000"/>
        </w:rPr>
        <w:t xml:space="preserve"> o priemere asi 2 nm. Tieto dva</w:t>
      </w:r>
    </w:p>
    <w:p w:rsidR="002A4D50" w:rsidRPr="002A4D50" w:rsidRDefault="001C1FEA" w:rsidP="002A4D5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rPr>
          <w:color w:val="000000"/>
        </w:rPr>
      </w:pPr>
      <w:r w:rsidRPr="002A4D50">
        <w:rPr>
          <w:color w:val="000000"/>
        </w:rPr>
        <w:t xml:space="preserve">reťazce majú opačný smer a vinú sa jeden okolo druhého. Bázy vytvárajú jadro dvojzávitnice a ich </w:t>
      </w:r>
    </w:p>
    <w:p w:rsidR="002A4D50" w:rsidRPr="002A4D50" w:rsidRDefault="001C1FEA" w:rsidP="002A4D5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rPr>
          <w:color w:val="000000"/>
        </w:rPr>
      </w:pPr>
      <w:r w:rsidRPr="002A4D50">
        <w:rPr>
          <w:color w:val="000000"/>
        </w:rPr>
        <w:t>fosfosacharidové reťazce sa vinú po okraji</w:t>
      </w:r>
      <w:r w:rsidR="002A4D50">
        <w:rPr>
          <w:color w:val="000000"/>
        </w:rPr>
        <w:t>.</w:t>
      </w:r>
    </w:p>
    <w:p w:rsidR="002A4D50" w:rsidRDefault="002A4D50" w:rsidP="002A4D5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rPr>
          <w:color w:val="000000"/>
        </w:rPr>
      </w:pPr>
    </w:p>
    <w:p w:rsidR="002A4D50" w:rsidRPr="002A4D50" w:rsidRDefault="001C1FEA" w:rsidP="002A4D5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rPr>
          <w:color w:val="000000"/>
        </w:rPr>
      </w:pPr>
      <w:r w:rsidRPr="002A4D50">
        <w:rPr>
          <w:color w:val="000000"/>
        </w:rPr>
        <w:t>2. Roviny báz sú takmer kolmé na os dvojzávitnice. Každá báza je spoj</w:t>
      </w:r>
      <w:r w:rsidR="002A4D50" w:rsidRPr="002A4D50">
        <w:rPr>
          <w:color w:val="000000"/>
        </w:rPr>
        <w:t>ená vodíkovými mostíkmi s bázou</w:t>
      </w:r>
    </w:p>
    <w:p w:rsidR="002A4D50" w:rsidRDefault="001C1FEA" w:rsidP="002A4D5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rPr>
          <w:color w:val="000000"/>
        </w:rPr>
      </w:pPr>
      <w:r w:rsidRPr="002A4D50">
        <w:rPr>
          <w:color w:val="000000"/>
        </w:rPr>
        <w:t xml:space="preserve">protiľahlého reťazca za vzniku rovinného </w:t>
      </w:r>
      <w:r w:rsidRPr="002A4D50">
        <w:rPr>
          <w:i/>
          <w:iCs/>
          <w:color w:val="000000"/>
        </w:rPr>
        <w:t>páru báz</w:t>
      </w:r>
      <w:r w:rsidR="002A4D50">
        <w:rPr>
          <w:color w:val="000000"/>
        </w:rPr>
        <w:t>.</w:t>
      </w:r>
    </w:p>
    <w:p w:rsidR="002A4D50" w:rsidRDefault="002A4D50" w:rsidP="002A4D5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rPr>
          <w:color w:val="000000"/>
        </w:rPr>
      </w:pPr>
    </w:p>
    <w:p w:rsidR="002A4D50" w:rsidRDefault="001C1FEA" w:rsidP="002A4D5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rPr>
          <w:color w:val="000000"/>
        </w:rPr>
      </w:pPr>
      <w:r w:rsidRPr="002A4D50">
        <w:rPr>
          <w:color w:val="000000"/>
        </w:rPr>
        <w:t>3. Ideálna dvojzávitnica B-DNA má 10,6 párov báz na závit (oblúk dvojzávitnice 36</w:t>
      </w:r>
      <w:r w:rsidR="002A4D50" w:rsidRPr="002A4D50">
        <w:rPr>
          <w:color w:val="000000"/>
        </w:rPr>
        <w:t xml:space="preserve">° na jeden pár) a </w:t>
      </w:r>
    </w:p>
    <w:p w:rsidR="001C1FEA" w:rsidRPr="002A4D50" w:rsidRDefault="002A4D50" w:rsidP="002A4D5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rPr>
          <w:b/>
        </w:rPr>
      </w:pPr>
      <w:r w:rsidRPr="002A4D50">
        <w:rPr>
          <w:color w:val="000000"/>
        </w:rPr>
        <w:t>stúpanie</w:t>
      </w:r>
      <w:r>
        <w:rPr>
          <w:color w:val="000000"/>
        </w:rPr>
        <w:t xml:space="preserve"> </w:t>
      </w:r>
      <w:r w:rsidR="001C1FEA" w:rsidRPr="002A4D50">
        <w:rPr>
          <w:color w:val="000000"/>
        </w:rPr>
        <w:t>závitu dvojzávitnice 3,46 nm.</w:t>
      </w:r>
    </w:p>
    <w:p w:rsidR="002A4D50" w:rsidRDefault="002A4D50" w:rsidP="002A4D5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rPr>
          <w:color w:val="000000"/>
        </w:rPr>
      </w:pPr>
    </w:p>
    <w:p w:rsidR="001C1FEA" w:rsidRPr="002A4D50" w:rsidRDefault="001C1FEA" w:rsidP="002A4D5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rPr>
          <w:color w:val="000000"/>
        </w:rPr>
      </w:pPr>
      <w:r w:rsidRPr="002A4D50">
        <w:rPr>
          <w:color w:val="000000"/>
        </w:rPr>
        <w:t>Vodíkové väzby, ktoré stabilizujú takúto štruktúru sa môžu vytvárať vždy len medzi urči-tými bázami, a to medzi adenínom a tymínom a medzi guanínom a cytozínom.</w:t>
      </w:r>
    </w:p>
    <w:p w:rsidR="001C1FEA" w:rsidRDefault="001C1FEA" w:rsidP="001C1FEA">
      <w:pPr>
        <w:autoSpaceDE w:val="0"/>
        <w:autoSpaceDN w:val="0"/>
        <w:adjustRightInd w:val="0"/>
        <w:jc w:val="both"/>
        <w:rPr>
          <w:color w:val="000000"/>
          <w:sz w:val="23"/>
          <w:szCs w:val="23"/>
        </w:rPr>
      </w:pPr>
    </w:p>
    <w:p w:rsidR="001C1FEA" w:rsidRDefault="001C1FEA" w:rsidP="001C1FEA">
      <w:pPr>
        <w:autoSpaceDE w:val="0"/>
        <w:autoSpaceDN w:val="0"/>
        <w:adjustRightInd w:val="0"/>
        <w:jc w:val="both"/>
        <w:rPr>
          <w:i/>
          <w:color w:val="000000"/>
          <w:sz w:val="20"/>
          <w:szCs w:val="20"/>
        </w:rPr>
      </w:pPr>
      <w:r w:rsidRPr="0005092E">
        <w:rPr>
          <w:i/>
          <w:color w:val="000000"/>
          <w:sz w:val="20"/>
          <w:szCs w:val="20"/>
        </w:rPr>
        <w:t xml:space="preserve">Dvojica A–T sa páruje dvoma vodíkovými väzbami a dvojica G–C troma vodíkovými väzbami. Sekvencia v jednom reťazci dvojzávitnice je komplementárna (doplnková) k sekvencii v druhom reťazci dvojzávitnice, to znamená, že báza jedného reťazca sa môže párovať len s takou bázou, s kto-rou môže vytvoriť vodíkové väzby (A=T a G≡C, </w:t>
      </w:r>
      <w:r w:rsidRPr="0005092E">
        <w:rPr>
          <w:bCs/>
          <w:i/>
          <w:color w:val="000000"/>
          <w:sz w:val="20"/>
          <w:szCs w:val="20"/>
        </w:rPr>
        <w:t>obrázok 6.1</w:t>
      </w:r>
      <w:r>
        <w:rPr>
          <w:i/>
          <w:color w:val="000000"/>
          <w:sz w:val="20"/>
          <w:szCs w:val="20"/>
        </w:rPr>
        <w:t>)</w:t>
      </w:r>
    </w:p>
    <w:p w:rsidR="001C1FEA" w:rsidRPr="0005092E" w:rsidRDefault="001C1FEA" w:rsidP="001C1FEA">
      <w:pPr>
        <w:autoSpaceDE w:val="0"/>
        <w:autoSpaceDN w:val="0"/>
        <w:adjustRightInd w:val="0"/>
        <w:jc w:val="both"/>
        <w:rPr>
          <w:i/>
          <w:color w:val="000000"/>
          <w:sz w:val="20"/>
          <w:szCs w:val="20"/>
        </w:rPr>
      </w:pPr>
    </w:p>
    <w:p w:rsidR="001C1FEA" w:rsidRDefault="001C1FEA" w:rsidP="001C1FEA">
      <w:pPr>
        <w:autoSpaceDE w:val="0"/>
        <w:autoSpaceDN w:val="0"/>
        <w:adjustRightInd w:val="0"/>
        <w:jc w:val="both"/>
        <w:rPr>
          <w:color w:val="943634"/>
          <w:sz w:val="23"/>
          <w:szCs w:val="23"/>
        </w:rPr>
      </w:pPr>
      <w:r>
        <w:rPr>
          <w:noProof/>
          <w:color w:val="943634"/>
          <w:sz w:val="23"/>
          <w:szCs w:val="23"/>
        </w:rPr>
        <w:drawing>
          <wp:inline distT="0" distB="0" distL="0" distR="0">
            <wp:extent cx="6434455" cy="2256155"/>
            <wp:effectExtent l="19050" t="0" r="4445" b="0"/>
            <wp:docPr id="23"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8" cstate="print"/>
                    <a:srcRect/>
                    <a:stretch>
                      <a:fillRect/>
                    </a:stretch>
                  </pic:blipFill>
                  <pic:spPr bwMode="auto">
                    <a:xfrm>
                      <a:off x="0" y="0"/>
                      <a:ext cx="6434455" cy="2256155"/>
                    </a:xfrm>
                    <a:prstGeom prst="rect">
                      <a:avLst/>
                    </a:prstGeom>
                    <a:noFill/>
                    <a:ln w="9525">
                      <a:noFill/>
                      <a:miter lim="800000"/>
                      <a:headEnd/>
                      <a:tailEnd/>
                    </a:ln>
                  </pic:spPr>
                </pic:pic>
              </a:graphicData>
            </a:graphic>
          </wp:inline>
        </w:drawing>
      </w:r>
    </w:p>
    <w:p w:rsidR="001C1FEA" w:rsidRDefault="001C1FEA" w:rsidP="001C1FEA">
      <w:pPr>
        <w:autoSpaceDE w:val="0"/>
        <w:autoSpaceDN w:val="0"/>
        <w:adjustRightInd w:val="0"/>
        <w:jc w:val="both"/>
        <w:rPr>
          <w:color w:val="943634"/>
          <w:sz w:val="23"/>
          <w:szCs w:val="23"/>
        </w:rPr>
      </w:pPr>
    </w:p>
    <w:p w:rsidR="001C1FEA" w:rsidRPr="0005092E" w:rsidRDefault="001C1FEA" w:rsidP="001C1FEA">
      <w:pPr>
        <w:autoSpaceDE w:val="0"/>
        <w:autoSpaceDN w:val="0"/>
        <w:adjustRightInd w:val="0"/>
        <w:jc w:val="both"/>
        <w:rPr>
          <w:i/>
          <w:color w:val="000000"/>
          <w:sz w:val="20"/>
          <w:szCs w:val="20"/>
        </w:rPr>
      </w:pPr>
      <w:r w:rsidRPr="0005092E">
        <w:rPr>
          <w:i/>
          <w:color w:val="000000"/>
          <w:sz w:val="20"/>
          <w:szCs w:val="20"/>
        </w:rPr>
        <w:t>Párovanie báz, pri ktorom vznikajú dve vodíkové väzby medzi adenínom a tymínom a tri vo-díkové väzby medzi guanínom a cytozínom je jedným z faktorov, ktoré vplývajú na stabilitu molekuly DNA. Okrem vodíkových väzieb, dvojzávitnicu DNA stabilizujú i π – π elektrónové interakcie báz, ktoré závisia od vzájomného prekrytia kruhov (</w:t>
      </w:r>
      <w:r w:rsidRPr="0005092E">
        <w:rPr>
          <w:i/>
          <w:iCs/>
          <w:color w:val="000000"/>
          <w:sz w:val="20"/>
          <w:szCs w:val="20"/>
        </w:rPr>
        <w:t>stacking interactions</w:t>
      </w:r>
      <w:r w:rsidRPr="0005092E">
        <w:rPr>
          <w:i/>
          <w:color w:val="000000"/>
          <w:sz w:val="20"/>
          <w:szCs w:val="20"/>
        </w:rPr>
        <w:t xml:space="preserve">). Ďalšími stabilizačnými faktormi sú: </w:t>
      </w:r>
    </w:p>
    <w:p w:rsidR="001C1FEA" w:rsidRPr="0005092E" w:rsidRDefault="001C1FEA" w:rsidP="001C1FEA">
      <w:pPr>
        <w:autoSpaceDE w:val="0"/>
        <w:autoSpaceDN w:val="0"/>
        <w:adjustRightInd w:val="0"/>
        <w:jc w:val="both"/>
        <w:rPr>
          <w:i/>
          <w:color w:val="000000"/>
          <w:sz w:val="20"/>
          <w:szCs w:val="20"/>
        </w:rPr>
      </w:pPr>
      <w:r w:rsidRPr="0005092E">
        <w:rPr>
          <w:i/>
          <w:color w:val="000000"/>
          <w:sz w:val="20"/>
          <w:szCs w:val="20"/>
        </w:rPr>
        <w:t xml:space="preserve">■ van der Waalsove sily medzi susednými bázami; </w:t>
      </w:r>
    </w:p>
    <w:p w:rsidR="001C1FEA" w:rsidRPr="0005092E" w:rsidRDefault="001C1FEA" w:rsidP="001C1FEA">
      <w:pPr>
        <w:autoSpaceDE w:val="0"/>
        <w:autoSpaceDN w:val="0"/>
        <w:adjustRightInd w:val="0"/>
        <w:jc w:val="both"/>
        <w:rPr>
          <w:i/>
          <w:color w:val="000000"/>
          <w:sz w:val="20"/>
          <w:szCs w:val="20"/>
        </w:rPr>
      </w:pPr>
      <w:r w:rsidRPr="0005092E">
        <w:rPr>
          <w:i/>
          <w:color w:val="000000"/>
          <w:sz w:val="20"/>
          <w:szCs w:val="20"/>
        </w:rPr>
        <w:t xml:space="preserve">■ záporne nabité molekuly kyslíka, ktoré vytvárajú vodíkové väzby s molekulami vody alebo s histónmi, </w:t>
      </w:r>
    </w:p>
    <w:p w:rsidR="001C1FEA" w:rsidRPr="0005092E" w:rsidRDefault="001C1FEA" w:rsidP="001C1FEA">
      <w:pPr>
        <w:autoSpaceDE w:val="0"/>
        <w:autoSpaceDN w:val="0"/>
        <w:adjustRightInd w:val="0"/>
        <w:jc w:val="both"/>
        <w:rPr>
          <w:i/>
          <w:color w:val="000000"/>
          <w:sz w:val="20"/>
          <w:szCs w:val="20"/>
        </w:rPr>
      </w:pPr>
      <w:r w:rsidRPr="0005092E">
        <w:rPr>
          <w:i/>
          <w:color w:val="000000"/>
          <w:sz w:val="20"/>
          <w:szCs w:val="20"/>
        </w:rPr>
        <w:t xml:space="preserve">■ špecifické enzýmy a regulačné proteíny, ktoré sa pohybujú v širokých a úzkych žliabkoch DNA, </w:t>
      </w:r>
    </w:p>
    <w:p w:rsidR="001C1FEA" w:rsidRDefault="001C1FEA" w:rsidP="001C1FEA">
      <w:pPr>
        <w:autoSpaceDE w:val="0"/>
        <w:autoSpaceDN w:val="0"/>
        <w:adjustRightInd w:val="0"/>
        <w:jc w:val="both"/>
        <w:rPr>
          <w:i/>
          <w:color w:val="000000"/>
          <w:sz w:val="20"/>
          <w:szCs w:val="20"/>
        </w:rPr>
      </w:pPr>
      <w:r w:rsidRPr="0005092E">
        <w:rPr>
          <w:i/>
          <w:color w:val="000000"/>
          <w:sz w:val="20"/>
          <w:szCs w:val="20"/>
        </w:rPr>
        <w:t>■ superhelixy ktoré vytvárajú molekuly DNA.</w:t>
      </w:r>
    </w:p>
    <w:p w:rsidR="002A4D50" w:rsidRDefault="002A4D50" w:rsidP="001C1FEA">
      <w:pPr>
        <w:autoSpaceDE w:val="0"/>
        <w:autoSpaceDN w:val="0"/>
        <w:adjustRightInd w:val="0"/>
        <w:jc w:val="both"/>
        <w:rPr>
          <w:i/>
          <w:color w:val="000000"/>
          <w:sz w:val="20"/>
          <w:szCs w:val="20"/>
        </w:rPr>
      </w:pPr>
    </w:p>
    <w:p w:rsidR="002A4D50" w:rsidRDefault="002A4D50" w:rsidP="001C1FEA">
      <w:pPr>
        <w:autoSpaceDE w:val="0"/>
        <w:autoSpaceDN w:val="0"/>
        <w:adjustRightInd w:val="0"/>
        <w:jc w:val="both"/>
        <w:rPr>
          <w:i/>
          <w:color w:val="000000"/>
          <w:sz w:val="20"/>
          <w:szCs w:val="20"/>
        </w:rPr>
      </w:pPr>
    </w:p>
    <w:p w:rsidR="002A4D50" w:rsidRDefault="002A4D50" w:rsidP="001C1FEA">
      <w:pPr>
        <w:autoSpaceDE w:val="0"/>
        <w:autoSpaceDN w:val="0"/>
        <w:adjustRightInd w:val="0"/>
        <w:jc w:val="both"/>
        <w:rPr>
          <w:i/>
          <w:color w:val="000000"/>
          <w:sz w:val="20"/>
          <w:szCs w:val="20"/>
        </w:rPr>
      </w:pPr>
    </w:p>
    <w:p w:rsidR="002A4D50" w:rsidRDefault="002A4D50" w:rsidP="001C1FEA">
      <w:pPr>
        <w:autoSpaceDE w:val="0"/>
        <w:autoSpaceDN w:val="0"/>
        <w:adjustRightInd w:val="0"/>
        <w:jc w:val="both"/>
        <w:rPr>
          <w:i/>
          <w:color w:val="000000"/>
          <w:sz w:val="20"/>
          <w:szCs w:val="20"/>
        </w:rPr>
      </w:pPr>
    </w:p>
    <w:p w:rsidR="002A4D50" w:rsidRDefault="002A4D50" w:rsidP="001C1FEA">
      <w:pPr>
        <w:autoSpaceDE w:val="0"/>
        <w:autoSpaceDN w:val="0"/>
        <w:adjustRightInd w:val="0"/>
        <w:jc w:val="both"/>
        <w:rPr>
          <w:i/>
          <w:color w:val="000000"/>
          <w:sz w:val="20"/>
          <w:szCs w:val="20"/>
        </w:rPr>
      </w:pPr>
    </w:p>
    <w:p w:rsidR="002A4D50" w:rsidRDefault="002A4D50" w:rsidP="001C1FEA">
      <w:pPr>
        <w:autoSpaceDE w:val="0"/>
        <w:autoSpaceDN w:val="0"/>
        <w:adjustRightInd w:val="0"/>
        <w:jc w:val="both"/>
        <w:rPr>
          <w:i/>
          <w:color w:val="000000"/>
          <w:sz w:val="20"/>
          <w:szCs w:val="20"/>
        </w:rPr>
      </w:pPr>
    </w:p>
    <w:p w:rsidR="002A4D50" w:rsidRDefault="002A4D50" w:rsidP="001C1FEA">
      <w:pPr>
        <w:autoSpaceDE w:val="0"/>
        <w:autoSpaceDN w:val="0"/>
        <w:adjustRightInd w:val="0"/>
        <w:jc w:val="both"/>
        <w:rPr>
          <w:i/>
          <w:color w:val="000000"/>
          <w:sz w:val="20"/>
          <w:szCs w:val="20"/>
        </w:rPr>
      </w:pPr>
    </w:p>
    <w:p w:rsidR="002A4D50" w:rsidRDefault="002A4D50" w:rsidP="001C1FEA">
      <w:pPr>
        <w:autoSpaceDE w:val="0"/>
        <w:autoSpaceDN w:val="0"/>
        <w:adjustRightInd w:val="0"/>
        <w:jc w:val="both"/>
        <w:rPr>
          <w:i/>
          <w:color w:val="000000"/>
          <w:sz w:val="20"/>
          <w:szCs w:val="20"/>
        </w:rPr>
      </w:pPr>
    </w:p>
    <w:p w:rsidR="002A4D50" w:rsidRDefault="002A4D50" w:rsidP="001C1FEA">
      <w:pPr>
        <w:autoSpaceDE w:val="0"/>
        <w:autoSpaceDN w:val="0"/>
        <w:adjustRightInd w:val="0"/>
        <w:jc w:val="both"/>
        <w:rPr>
          <w:i/>
          <w:color w:val="000000"/>
          <w:sz w:val="20"/>
          <w:szCs w:val="20"/>
        </w:rPr>
      </w:pPr>
    </w:p>
    <w:p w:rsidR="002A4D50" w:rsidRPr="0005092E" w:rsidRDefault="002A4D50" w:rsidP="001C1FEA">
      <w:pPr>
        <w:autoSpaceDE w:val="0"/>
        <w:autoSpaceDN w:val="0"/>
        <w:adjustRightInd w:val="0"/>
        <w:jc w:val="both"/>
        <w:rPr>
          <w:i/>
          <w:color w:val="000000"/>
          <w:sz w:val="20"/>
          <w:szCs w:val="20"/>
        </w:rPr>
      </w:pPr>
    </w:p>
    <w:p w:rsidR="001C1FEA" w:rsidRDefault="001C1FEA" w:rsidP="002A4D5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sz w:val="40"/>
          <w:szCs w:val="40"/>
        </w:rPr>
      </w:pPr>
      <w:r w:rsidRPr="00BD1EAB">
        <w:rPr>
          <w:b/>
          <w:noProof/>
          <w:sz w:val="40"/>
          <w:szCs w:val="40"/>
        </w:rPr>
        <w:lastRenderedPageBreak/>
        <w:drawing>
          <wp:inline distT="0" distB="0" distL="0" distR="0">
            <wp:extent cx="4494944" cy="780749"/>
            <wp:effectExtent l="19050" t="0" r="856" b="0"/>
            <wp:docPr id="24" name="Obrázo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9" cstate="print"/>
                    <a:srcRect/>
                    <a:stretch>
                      <a:fillRect/>
                    </a:stretch>
                  </pic:blipFill>
                  <pic:spPr bwMode="auto">
                    <a:xfrm>
                      <a:off x="0" y="0"/>
                      <a:ext cx="4497467" cy="781187"/>
                    </a:xfrm>
                    <a:prstGeom prst="rect">
                      <a:avLst/>
                    </a:prstGeom>
                    <a:noFill/>
                    <a:ln w="9525">
                      <a:noFill/>
                      <a:miter lim="800000"/>
                      <a:headEnd/>
                      <a:tailEnd/>
                    </a:ln>
                  </pic:spPr>
                </pic:pic>
              </a:graphicData>
            </a:graphic>
          </wp:inline>
        </w:drawing>
      </w:r>
    </w:p>
    <w:p w:rsidR="001C1FEA" w:rsidRDefault="001C1FEA" w:rsidP="002A4D5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sz w:val="40"/>
          <w:szCs w:val="40"/>
        </w:rPr>
      </w:pPr>
      <w:r w:rsidRPr="00BD1EAB">
        <w:rPr>
          <w:b/>
          <w:noProof/>
          <w:sz w:val="40"/>
          <w:szCs w:val="40"/>
        </w:rPr>
        <w:drawing>
          <wp:inline distT="0" distB="0" distL="0" distR="0">
            <wp:extent cx="5059490" cy="2265452"/>
            <wp:effectExtent l="19050" t="0" r="7810" b="0"/>
            <wp:docPr id="72" name="Obrázo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0" cstate="print"/>
                    <a:srcRect/>
                    <a:stretch>
                      <a:fillRect/>
                    </a:stretch>
                  </pic:blipFill>
                  <pic:spPr bwMode="auto">
                    <a:xfrm>
                      <a:off x="0" y="0"/>
                      <a:ext cx="5060060" cy="2265707"/>
                    </a:xfrm>
                    <a:prstGeom prst="rect">
                      <a:avLst/>
                    </a:prstGeom>
                    <a:noFill/>
                    <a:ln w="9525">
                      <a:noFill/>
                      <a:miter lim="800000"/>
                      <a:headEnd/>
                      <a:tailEnd/>
                    </a:ln>
                  </pic:spPr>
                </pic:pic>
              </a:graphicData>
            </a:graphic>
          </wp:inline>
        </w:drawing>
      </w:r>
      <w:r w:rsidRPr="00BD1EAB">
        <w:rPr>
          <w:b/>
          <w:noProof/>
          <w:sz w:val="40"/>
          <w:szCs w:val="40"/>
        </w:rPr>
        <w:drawing>
          <wp:inline distT="0" distB="0" distL="0" distR="0">
            <wp:extent cx="4675141" cy="3708971"/>
            <wp:effectExtent l="19050" t="0" r="0" b="0"/>
            <wp:docPr id="74" name="Obrázo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1" cstate="print"/>
                    <a:srcRect/>
                    <a:stretch>
                      <a:fillRect/>
                    </a:stretch>
                  </pic:blipFill>
                  <pic:spPr bwMode="auto">
                    <a:xfrm>
                      <a:off x="0" y="0"/>
                      <a:ext cx="4675261" cy="3709066"/>
                    </a:xfrm>
                    <a:prstGeom prst="rect">
                      <a:avLst/>
                    </a:prstGeom>
                    <a:noFill/>
                    <a:ln w="9525">
                      <a:noFill/>
                      <a:miter lim="800000"/>
                      <a:headEnd/>
                      <a:tailEnd/>
                    </a:ln>
                  </pic:spPr>
                </pic:pic>
              </a:graphicData>
            </a:graphic>
          </wp:inline>
        </w:drawing>
      </w:r>
    </w:p>
    <w:p w:rsidR="006966B0" w:rsidRPr="006966B0" w:rsidRDefault="006966B0" w:rsidP="002A4D5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6966B0">
        <w:rPr>
          <w:i/>
        </w:rPr>
        <w:t>Obr. 9 Mechanizmus replikácie DNA.</w:t>
      </w:r>
    </w:p>
    <w:p w:rsidR="002A4D50" w:rsidRDefault="002A4D50" w:rsidP="001C1FEA">
      <w:pPr>
        <w:jc w:val="center"/>
        <w:rPr>
          <w:b/>
          <w:sz w:val="40"/>
          <w:szCs w:val="40"/>
        </w:rPr>
      </w:pPr>
    </w:p>
    <w:p w:rsidR="002A4D50" w:rsidRDefault="002A4D50" w:rsidP="001C1FEA">
      <w:pPr>
        <w:jc w:val="center"/>
        <w:rPr>
          <w:b/>
          <w:sz w:val="40"/>
          <w:szCs w:val="40"/>
        </w:rPr>
      </w:pPr>
    </w:p>
    <w:p w:rsidR="002A4D50" w:rsidRDefault="002A4D50" w:rsidP="001C1FEA">
      <w:pPr>
        <w:jc w:val="center"/>
        <w:rPr>
          <w:b/>
          <w:sz w:val="40"/>
          <w:szCs w:val="40"/>
        </w:rPr>
      </w:pPr>
    </w:p>
    <w:p w:rsidR="002A4D50" w:rsidRDefault="002A4D50" w:rsidP="001C1FEA">
      <w:pPr>
        <w:jc w:val="center"/>
        <w:rPr>
          <w:b/>
          <w:sz w:val="40"/>
          <w:szCs w:val="40"/>
        </w:rPr>
      </w:pPr>
    </w:p>
    <w:p w:rsidR="002A4D50" w:rsidRDefault="002A4D50" w:rsidP="001C1FEA">
      <w:pPr>
        <w:jc w:val="center"/>
        <w:rPr>
          <w:b/>
          <w:sz w:val="40"/>
          <w:szCs w:val="40"/>
        </w:rPr>
      </w:pPr>
    </w:p>
    <w:p w:rsidR="002A4D50" w:rsidRDefault="002A4D50" w:rsidP="001C1FEA">
      <w:pPr>
        <w:jc w:val="center"/>
        <w:rPr>
          <w:b/>
          <w:sz w:val="40"/>
          <w:szCs w:val="40"/>
        </w:rPr>
      </w:pPr>
    </w:p>
    <w:p w:rsidR="002A4D50" w:rsidRDefault="002A4D50" w:rsidP="001C1FEA">
      <w:pPr>
        <w:jc w:val="center"/>
        <w:rPr>
          <w:b/>
          <w:sz w:val="40"/>
          <w:szCs w:val="40"/>
        </w:rPr>
      </w:pPr>
    </w:p>
    <w:p w:rsidR="002A4D50" w:rsidRDefault="002A4D50" w:rsidP="001C1FEA">
      <w:pPr>
        <w:jc w:val="center"/>
        <w:rPr>
          <w:b/>
          <w:sz w:val="40"/>
          <w:szCs w:val="40"/>
        </w:rPr>
      </w:pPr>
    </w:p>
    <w:p w:rsidR="001C1FEA" w:rsidRDefault="001C1FEA" w:rsidP="00647F5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sz w:val="40"/>
          <w:szCs w:val="40"/>
        </w:rPr>
      </w:pPr>
      <w:r w:rsidRPr="00BD1EAB">
        <w:rPr>
          <w:b/>
          <w:noProof/>
          <w:sz w:val="40"/>
          <w:szCs w:val="40"/>
        </w:rPr>
        <w:drawing>
          <wp:inline distT="0" distB="0" distL="0" distR="0">
            <wp:extent cx="4626971" cy="821933"/>
            <wp:effectExtent l="19050" t="0" r="2179" b="0"/>
            <wp:docPr id="75" name="Obrázo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2" cstate="print"/>
                    <a:srcRect/>
                    <a:stretch>
                      <a:fillRect/>
                    </a:stretch>
                  </pic:blipFill>
                  <pic:spPr bwMode="auto">
                    <a:xfrm>
                      <a:off x="0" y="0"/>
                      <a:ext cx="4642425" cy="824678"/>
                    </a:xfrm>
                    <a:prstGeom prst="rect">
                      <a:avLst/>
                    </a:prstGeom>
                    <a:noFill/>
                    <a:ln w="9525">
                      <a:noFill/>
                      <a:miter lim="800000"/>
                      <a:headEnd/>
                      <a:tailEnd/>
                    </a:ln>
                  </pic:spPr>
                </pic:pic>
              </a:graphicData>
            </a:graphic>
          </wp:inline>
        </w:drawing>
      </w:r>
    </w:p>
    <w:p w:rsidR="001C1FEA" w:rsidRDefault="001C1FEA" w:rsidP="00647F5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sz w:val="40"/>
          <w:szCs w:val="40"/>
        </w:rPr>
      </w:pPr>
      <w:r w:rsidRPr="00BD1EAB">
        <w:rPr>
          <w:b/>
          <w:noProof/>
          <w:sz w:val="40"/>
          <w:szCs w:val="40"/>
        </w:rPr>
        <w:drawing>
          <wp:inline distT="0" distB="0" distL="0" distR="0">
            <wp:extent cx="4498090" cy="1592494"/>
            <wp:effectExtent l="19050" t="0" r="0" b="0"/>
            <wp:docPr id="80"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3" cstate="print"/>
                    <a:srcRect/>
                    <a:stretch>
                      <a:fillRect/>
                    </a:stretch>
                  </pic:blipFill>
                  <pic:spPr bwMode="auto">
                    <a:xfrm>
                      <a:off x="0" y="0"/>
                      <a:ext cx="4510333" cy="1596828"/>
                    </a:xfrm>
                    <a:prstGeom prst="rect">
                      <a:avLst/>
                    </a:prstGeom>
                    <a:noFill/>
                    <a:ln w="9525">
                      <a:noFill/>
                      <a:miter lim="800000"/>
                      <a:headEnd/>
                      <a:tailEnd/>
                    </a:ln>
                  </pic:spPr>
                </pic:pic>
              </a:graphicData>
            </a:graphic>
          </wp:inline>
        </w:drawing>
      </w:r>
    </w:p>
    <w:p w:rsidR="001C1FEA" w:rsidRDefault="001C1FEA" w:rsidP="00647F5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sz w:val="40"/>
          <w:szCs w:val="40"/>
        </w:rPr>
      </w:pPr>
      <w:r w:rsidRPr="00BD1EAB">
        <w:rPr>
          <w:b/>
          <w:noProof/>
          <w:sz w:val="40"/>
          <w:szCs w:val="40"/>
        </w:rPr>
        <w:drawing>
          <wp:inline distT="0" distB="0" distL="0" distR="0">
            <wp:extent cx="3176213" cy="3210716"/>
            <wp:effectExtent l="19050" t="0" r="5137" b="0"/>
            <wp:docPr id="81"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4" cstate="print"/>
                    <a:srcRect/>
                    <a:stretch>
                      <a:fillRect/>
                    </a:stretch>
                  </pic:blipFill>
                  <pic:spPr bwMode="auto">
                    <a:xfrm>
                      <a:off x="0" y="0"/>
                      <a:ext cx="3181371" cy="3215930"/>
                    </a:xfrm>
                    <a:prstGeom prst="rect">
                      <a:avLst/>
                    </a:prstGeom>
                    <a:noFill/>
                    <a:ln w="9525">
                      <a:noFill/>
                      <a:miter lim="800000"/>
                      <a:headEnd/>
                      <a:tailEnd/>
                    </a:ln>
                  </pic:spPr>
                </pic:pic>
              </a:graphicData>
            </a:graphic>
          </wp:inline>
        </w:drawing>
      </w:r>
    </w:p>
    <w:p w:rsidR="006966B0" w:rsidRPr="006966B0" w:rsidRDefault="006966B0" w:rsidP="00647F5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6966B0">
        <w:rPr>
          <w:i/>
        </w:rPr>
        <w:t>Obr. 10 Mechanizmus syntézy proteínov.</w:t>
      </w:r>
    </w:p>
    <w:p w:rsidR="00647F54" w:rsidRDefault="00647F54" w:rsidP="00647F5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sz w:val="40"/>
          <w:szCs w:val="40"/>
        </w:rPr>
      </w:pPr>
      <w:r w:rsidRPr="00647F54">
        <w:rPr>
          <w:b/>
          <w:noProof/>
          <w:sz w:val="40"/>
          <w:szCs w:val="40"/>
        </w:rPr>
        <w:lastRenderedPageBreak/>
        <w:drawing>
          <wp:inline distT="0" distB="0" distL="0" distR="0">
            <wp:extent cx="5924550" cy="2829107"/>
            <wp:effectExtent l="19050" t="0" r="0" b="0"/>
            <wp:docPr id="117" name="Obrázo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5" cstate="print"/>
                    <a:srcRect/>
                    <a:stretch>
                      <a:fillRect/>
                    </a:stretch>
                  </pic:blipFill>
                  <pic:spPr bwMode="auto">
                    <a:xfrm>
                      <a:off x="0" y="0"/>
                      <a:ext cx="5936451" cy="2834790"/>
                    </a:xfrm>
                    <a:prstGeom prst="rect">
                      <a:avLst/>
                    </a:prstGeom>
                    <a:noFill/>
                    <a:ln w="9525">
                      <a:noFill/>
                      <a:miter lim="800000"/>
                      <a:headEnd/>
                      <a:tailEnd/>
                    </a:ln>
                  </pic:spPr>
                </pic:pic>
              </a:graphicData>
            </a:graphic>
          </wp:inline>
        </w:drawing>
      </w:r>
    </w:p>
    <w:p w:rsidR="001C1FEA" w:rsidRDefault="001C1FEA" w:rsidP="001C1FEA">
      <w:pPr>
        <w:jc w:val="center"/>
        <w:rPr>
          <w:b/>
          <w:sz w:val="40"/>
          <w:szCs w:val="40"/>
        </w:rPr>
      </w:pPr>
    </w:p>
    <w:p w:rsidR="001C1FEA" w:rsidRDefault="001C1FEA" w:rsidP="001C1FEA">
      <w:pPr>
        <w:jc w:val="center"/>
        <w:rPr>
          <w:b/>
          <w:sz w:val="40"/>
          <w:szCs w:val="40"/>
        </w:rPr>
      </w:pPr>
      <w:r w:rsidRPr="00BD1EAB">
        <w:rPr>
          <w:b/>
          <w:noProof/>
          <w:sz w:val="40"/>
          <w:szCs w:val="40"/>
        </w:rPr>
        <w:drawing>
          <wp:inline distT="0" distB="0" distL="0" distR="0">
            <wp:extent cx="3569056" cy="2018119"/>
            <wp:effectExtent l="19050" t="0" r="0" b="0"/>
            <wp:docPr id="89" name="Obrázo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66" cstate="print"/>
                    <a:srcRect/>
                    <a:stretch>
                      <a:fillRect/>
                    </a:stretch>
                  </pic:blipFill>
                  <pic:spPr bwMode="auto">
                    <a:xfrm>
                      <a:off x="0" y="0"/>
                      <a:ext cx="3571403" cy="2019446"/>
                    </a:xfrm>
                    <a:prstGeom prst="rect">
                      <a:avLst/>
                    </a:prstGeom>
                    <a:noFill/>
                    <a:ln w="9525">
                      <a:noFill/>
                      <a:miter lim="800000"/>
                      <a:headEnd/>
                      <a:tailEnd/>
                    </a:ln>
                  </pic:spPr>
                </pic:pic>
              </a:graphicData>
            </a:graphic>
          </wp:inline>
        </w:drawing>
      </w:r>
    </w:p>
    <w:p w:rsidR="001C1FEA" w:rsidRDefault="001C1FEA" w:rsidP="00647F5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sz w:val="40"/>
          <w:szCs w:val="40"/>
        </w:rPr>
      </w:pPr>
      <w:r w:rsidRPr="00BD1EAB">
        <w:rPr>
          <w:b/>
          <w:noProof/>
          <w:sz w:val="40"/>
          <w:szCs w:val="40"/>
        </w:rPr>
        <w:drawing>
          <wp:inline distT="0" distB="0" distL="0" distR="0">
            <wp:extent cx="5775942" cy="1910993"/>
            <wp:effectExtent l="19050" t="0" r="0" b="0"/>
            <wp:docPr id="90" name="Obrázo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67" cstate="print"/>
                    <a:srcRect/>
                    <a:stretch>
                      <a:fillRect/>
                    </a:stretch>
                  </pic:blipFill>
                  <pic:spPr bwMode="auto">
                    <a:xfrm>
                      <a:off x="0" y="0"/>
                      <a:ext cx="5781354" cy="1912784"/>
                    </a:xfrm>
                    <a:prstGeom prst="rect">
                      <a:avLst/>
                    </a:prstGeom>
                    <a:noFill/>
                    <a:ln w="9525">
                      <a:noFill/>
                      <a:miter lim="800000"/>
                      <a:headEnd/>
                      <a:tailEnd/>
                    </a:ln>
                  </pic:spPr>
                </pic:pic>
              </a:graphicData>
            </a:graphic>
          </wp:inline>
        </w:drawing>
      </w:r>
    </w:p>
    <w:p w:rsidR="001C1FEA" w:rsidRDefault="001C1FEA" w:rsidP="00647F5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sz w:val="40"/>
          <w:szCs w:val="40"/>
        </w:rPr>
      </w:pPr>
      <w:r w:rsidRPr="00BD1EAB">
        <w:rPr>
          <w:b/>
          <w:noProof/>
          <w:sz w:val="40"/>
          <w:szCs w:val="40"/>
        </w:rPr>
        <w:lastRenderedPageBreak/>
        <w:drawing>
          <wp:inline distT="0" distB="0" distL="0" distR="0">
            <wp:extent cx="3458609" cy="3202182"/>
            <wp:effectExtent l="19050" t="0" r="8491" b="0"/>
            <wp:docPr id="92" name="Obrázo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68" cstate="print"/>
                    <a:srcRect/>
                    <a:stretch>
                      <a:fillRect/>
                    </a:stretch>
                  </pic:blipFill>
                  <pic:spPr bwMode="auto">
                    <a:xfrm>
                      <a:off x="0" y="0"/>
                      <a:ext cx="3456353" cy="3200093"/>
                    </a:xfrm>
                    <a:prstGeom prst="rect">
                      <a:avLst/>
                    </a:prstGeom>
                    <a:noFill/>
                    <a:ln w="9525">
                      <a:noFill/>
                      <a:miter lim="800000"/>
                      <a:headEnd/>
                      <a:tailEnd/>
                    </a:ln>
                  </pic:spPr>
                </pic:pic>
              </a:graphicData>
            </a:graphic>
          </wp:inline>
        </w:drawing>
      </w:r>
    </w:p>
    <w:p w:rsidR="006966B0" w:rsidRPr="006966B0" w:rsidRDefault="006966B0" w:rsidP="00647F5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6966B0">
        <w:rPr>
          <w:i/>
        </w:rPr>
        <w:t>Obr. 11 Schéme translácie – prvá fáza.</w:t>
      </w:r>
    </w:p>
    <w:p w:rsidR="001C1FEA" w:rsidRDefault="001C1FEA" w:rsidP="00647F5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sz w:val="40"/>
          <w:szCs w:val="40"/>
        </w:rPr>
      </w:pPr>
      <w:r w:rsidRPr="00BD1EAB">
        <w:rPr>
          <w:b/>
          <w:noProof/>
          <w:sz w:val="40"/>
          <w:szCs w:val="40"/>
        </w:rPr>
        <w:drawing>
          <wp:inline distT="0" distB="0" distL="0" distR="0">
            <wp:extent cx="4695224" cy="1551398"/>
            <wp:effectExtent l="19050" t="0" r="0" b="0"/>
            <wp:docPr id="93" name="Obrázo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69" cstate="print"/>
                    <a:srcRect l="1601"/>
                    <a:stretch>
                      <a:fillRect/>
                    </a:stretch>
                  </pic:blipFill>
                  <pic:spPr bwMode="auto">
                    <a:xfrm>
                      <a:off x="0" y="0"/>
                      <a:ext cx="4695161" cy="1551377"/>
                    </a:xfrm>
                    <a:prstGeom prst="rect">
                      <a:avLst/>
                    </a:prstGeom>
                    <a:noFill/>
                    <a:ln w="9525">
                      <a:noFill/>
                      <a:miter lim="800000"/>
                      <a:headEnd/>
                      <a:tailEnd/>
                    </a:ln>
                  </pic:spPr>
                </pic:pic>
              </a:graphicData>
            </a:graphic>
          </wp:inline>
        </w:drawing>
      </w:r>
    </w:p>
    <w:p w:rsidR="00647F54" w:rsidRPr="00950EF9" w:rsidRDefault="00647F54" w:rsidP="001C1FEA">
      <w:pPr>
        <w:jc w:val="center"/>
        <w:rPr>
          <w:b/>
          <w:noProof/>
        </w:rPr>
      </w:pPr>
    </w:p>
    <w:p w:rsidR="001C1FEA" w:rsidRDefault="001C1FEA" w:rsidP="00647F5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sz w:val="40"/>
          <w:szCs w:val="40"/>
        </w:rPr>
      </w:pPr>
      <w:r w:rsidRPr="00BD1EAB">
        <w:rPr>
          <w:b/>
          <w:noProof/>
          <w:sz w:val="40"/>
          <w:szCs w:val="40"/>
        </w:rPr>
        <w:lastRenderedPageBreak/>
        <w:drawing>
          <wp:inline distT="0" distB="0" distL="0" distR="0">
            <wp:extent cx="4121436" cy="3950302"/>
            <wp:effectExtent l="19050" t="0" r="0" b="0"/>
            <wp:docPr id="95" name="Obrázo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0" cstate="print"/>
                    <a:srcRect/>
                    <a:stretch>
                      <a:fillRect/>
                    </a:stretch>
                  </pic:blipFill>
                  <pic:spPr bwMode="auto">
                    <a:xfrm>
                      <a:off x="0" y="0"/>
                      <a:ext cx="4122888" cy="3951694"/>
                    </a:xfrm>
                    <a:prstGeom prst="rect">
                      <a:avLst/>
                    </a:prstGeom>
                    <a:noFill/>
                    <a:ln w="9525">
                      <a:noFill/>
                      <a:miter lim="800000"/>
                      <a:headEnd/>
                      <a:tailEnd/>
                    </a:ln>
                  </pic:spPr>
                </pic:pic>
              </a:graphicData>
            </a:graphic>
          </wp:inline>
        </w:drawing>
      </w:r>
    </w:p>
    <w:p w:rsidR="001C1FEA" w:rsidRPr="006966B0" w:rsidRDefault="006966B0" w:rsidP="006966B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6966B0">
        <w:rPr>
          <w:i/>
        </w:rPr>
        <w:t xml:space="preserve">Obr. 12 Schéme translácie – druhá fáza. </w:t>
      </w:r>
      <w:r>
        <w:rPr>
          <w:i/>
        </w:rPr>
        <w:t>Aminokyseliny: M</w:t>
      </w:r>
      <w:r w:rsidR="001C1FEA" w:rsidRPr="006966B0">
        <w:rPr>
          <w:i/>
        </w:rPr>
        <w:t>et - metionín, Phe -</w:t>
      </w:r>
      <w:r>
        <w:rPr>
          <w:i/>
        </w:rPr>
        <w:t>f</w:t>
      </w:r>
      <w:r w:rsidR="001C1FEA" w:rsidRPr="006966B0">
        <w:rPr>
          <w:i/>
        </w:rPr>
        <w:t xml:space="preserve">enylalanín, </w:t>
      </w:r>
      <w:r>
        <w:rPr>
          <w:i/>
        </w:rPr>
        <w:t>A</w:t>
      </w:r>
      <w:r w:rsidR="001C1FEA" w:rsidRPr="006966B0">
        <w:rPr>
          <w:i/>
        </w:rPr>
        <w:t xml:space="preserve">rg </w:t>
      </w:r>
      <w:r w:rsidRPr="006966B0">
        <w:rPr>
          <w:i/>
        </w:rPr>
        <w:t>–</w:t>
      </w:r>
      <w:r w:rsidR="001C1FEA" w:rsidRPr="006966B0">
        <w:rPr>
          <w:i/>
        </w:rPr>
        <w:t xml:space="preserve"> arginín</w:t>
      </w:r>
    </w:p>
    <w:p w:rsidR="006966B0" w:rsidRPr="00647F54" w:rsidRDefault="006966B0" w:rsidP="006966B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rPr>
      </w:pPr>
    </w:p>
    <w:p w:rsidR="001C1FEA" w:rsidRDefault="001C1FEA" w:rsidP="00647F5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sz w:val="40"/>
          <w:szCs w:val="40"/>
        </w:rPr>
      </w:pPr>
      <w:r w:rsidRPr="00BD1EAB">
        <w:rPr>
          <w:b/>
          <w:noProof/>
          <w:sz w:val="40"/>
          <w:szCs w:val="40"/>
        </w:rPr>
        <w:drawing>
          <wp:inline distT="0" distB="0" distL="0" distR="0">
            <wp:extent cx="5605145" cy="846455"/>
            <wp:effectExtent l="19050" t="0" r="0" b="0"/>
            <wp:docPr id="96" name="Obrázo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1" cstate="print"/>
                    <a:srcRect/>
                    <a:stretch>
                      <a:fillRect/>
                    </a:stretch>
                  </pic:blipFill>
                  <pic:spPr bwMode="auto">
                    <a:xfrm>
                      <a:off x="0" y="0"/>
                      <a:ext cx="5605145" cy="846455"/>
                    </a:xfrm>
                    <a:prstGeom prst="rect">
                      <a:avLst/>
                    </a:prstGeom>
                    <a:noFill/>
                    <a:ln w="9525">
                      <a:noFill/>
                      <a:miter lim="800000"/>
                      <a:headEnd/>
                      <a:tailEnd/>
                    </a:ln>
                  </pic:spPr>
                </pic:pic>
              </a:graphicData>
            </a:graphic>
          </wp:inline>
        </w:drawing>
      </w:r>
    </w:p>
    <w:p w:rsidR="00647F54" w:rsidRDefault="00647F54" w:rsidP="001C1FEA">
      <w:pPr>
        <w:jc w:val="center"/>
        <w:rPr>
          <w:b/>
          <w:sz w:val="40"/>
          <w:szCs w:val="40"/>
        </w:rPr>
      </w:pPr>
    </w:p>
    <w:p w:rsidR="00647F54" w:rsidRDefault="00647F54" w:rsidP="001C1FEA">
      <w:pPr>
        <w:jc w:val="center"/>
        <w:rPr>
          <w:b/>
          <w:sz w:val="40"/>
          <w:szCs w:val="40"/>
        </w:rPr>
      </w:pPr>
    </w:p>
    <w:p w:rsidR="00647F54" w:rsidRDefault="00647F54" w:rsidP="001C1FEA">
      <w:pPr>
        <w:jc w:val="center"/>
        <w:rPr>
          <w:b/>
          <w:sz w:val="40"/>
          <w:szCs w:val="40"/>
        </w:rPr>
      </w:pPr>
    </w:p>
    <w:p w:rsidR="00647F54" w:rsidRDefault="00647F54" w:rsidP="001C1FEA">
      <w:pPr>
        <w:jc w:val="center"/>
        <w:rPr>
          <w:b/>
          <w:sz w:val="40"/>
          <w:szCs w:val="40"/>
        </w:rPr>
      </w:pPr>
    </w:p>
    <w:p w:rsidR="00647F54" w:rsidRDefault="00647F54" w:rsidP="001C1FEA">
      <w:pPr>
        <w:jc w:val="center"/>
        <w:rPr>
          <w:b/>
          <w:sz w:val="40"/>
          <w:szCs w:val="40"/>
        </w:rPr>
      </w:pPr>
    </w:p>
    <w:p w:rsidR="00647F54" w:rsidRDefault="00647F54" w:rsidP="001C1FEA">
      <w:pPr>
        <w:jc w:val="center"/>
        <w:rPr>
          <w:b/>
          <w:sz w:val="40"/>
          <w:szCs w:val="40"/>
        </w:rPr>
      </w:pPr>
    </w:p>
    <w:p w:rsidR="001C1FEA" w:rsidRDefault="001C1FEA" w:rsidP="00647F5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sz w:val="40"/>
          <w:szCs w:val="40"/>
        </w:rPr>
      </w:pPr>
      <w:r w:rsidRPr="00BD1EAB">
        <w:rPr>
          <w:b/>
          <w:noProof/>
          <w:sz w:val="40"/>
          <w:szCs w:val="40"/>
        </w:rPr>
        <w:lastRenderedPageBreak/>
        <w:drawing>
          <wp:inline distT="0" distB="0" distL="0" distR="0">
            <wp:extent cx="5318683" cy="6282994"/>
            <wp:effectExtent l="0" t="0" r="0" b="3810"/>
            <wp:docPr id="98" name="Obrázo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2" cstate="print"/>
                    <a:srcRect/>
                    <a:stretch>
                      <a:fillRect/>
                    </a:stretch>
                  </pic:blipFill>
                  <pic:spPr bwMode="auto">
                    <a:xfrm>
                      <a:off x="0" y="0"/>
                      <a:ext cx="5330230" cy="6296635"/>
                    </a:xfrm>
                    <a:prstGeom prst="rect">
                      <a:avLst/>
                    </a:prstGeom>
                    <a:noFill/>
                    <a:ln w="9525">
                      <a:noFill/>
                      <a:miter lim="800000"/>
                      <a:headEnd/>
                      <a:tailEnd/>
                    </a:ln>
                  </pic:spPr>
                </pic:pic>
              </a:graphicData>
            </a:graphic>
          </wp:inline>
        </w:drawing>
      </w:r>
    </w:p>
    <w:p w:rsidR="001C1FEA" w:rsidRPr="006966B0" w:rsidRDefault="006966B0" w:rsidP="006966B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i/>
        </w:rPr>
      </w:pPr>
      <w:r w:rsidRPr="006966B0">
        <w:rPr>
          <w:i/>
        </w:rPr>
        <w:t xml:space="preserve">Obr. 13 Schéme translácie – tretia fáza. </w:t>
      </w:r>
      <w:r w:rsidR="00250652">
        <w:rPr>
          <w:i/>
        </w:rPr>
        <w:t xml:space="preserve">Aminokyseliny: </w:t>
      </w:r>
      <w:r w:rsidRPr="006966B0">
        <w:rPr>
          <w:i/>
        </w:rPr>
        <w:t>M</w:t>
      </w:r>
      <w:r w:rsidR="001C1FEA" w:rsidRPr="006966B0">
        <w:rPr>
          <w:i/>
        </w:rPr>
        <w:t>et - metionín, Phe -</w:t>
      </w:r>
      <w:r w:rsidRPr="006966B0">
        <w:rPr>
          <w:i/>
        </w:rPr>
        <w:t>f</w:t>
      </w:r>
      <w:r w:rsidR="001C1FEA" w:rsidRPr="006966B0">
        <w:rPr>
          <w:i/>
        </w:rPr>
        <w:t xml:space="preserve">enylalanín, </w:t>
      </w:r>
      <w:r w:rsidRPr="006966B0">
        <w:rPr>
          <w:i/>
        </w:rPr>
        <w:t>A</w:t>
      </w:r>
      <w:r w:rsidR="001C1FEA" w:rsidRPr="006966B0">
        <w:rPr>
          <w:i/>
        </w:rPr>
        <w:t xml:space="preserve">rg - arginín, </w:t>
      </w:r>
      <w:r w:rsidRPr="006966B0">
        <w:rPr>
          <w:i/>
        </w:rPr>
        <w:t>G</w:t>
      </w:r>
      <w:r w:rsidR="001C1FEA" w:rsidRPr="006966B0">
        <w:rPr>
          <w:i/>
        </w:rPr>
        <w:t>ly - glycín</w:t>
      </w:r>
    </w:p>
    <w:p w:rsidR="001C1FEA" w:rsidRDefault="001C1FEA" w:rsidP="001C1FEA">
      <w:pPr>
        <w:jc w:val="center"/>
        <w:rPr>
          <w:b/>
          <w:sz w:val="40"/>
          <w:szCs w:val="40"/>
        </w:rPr>
      </w:pPr>
    </w:p>
    <w:p w:rsidR="001C1FEA" w:rsidRDefault="001C1FEA" w:rsidP="00647F5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sz w:val="40"/>
          <w:szCs w:val="40"/>
        </w:rPr>
      </w:pPr>
      <w:r w:rsidRPr="00BD1EAB">
        <w:rPr>
          <w:b/>
          <w:noProof/>
          <w:sz w:val="40"/>
          <w:szCs w:val="40"/>
        </w:rPr>
        <w:lastRenderedPageBreak/>
        <w:drawing>
          <wp:inline distT="0" distB="0" distL="0" distR="0">
            <wp:extent cx="5648236" cy="6569095"/>
            <wp:effectExtent l="0" t="0" r="0" b="3175"/>
            <wp:docPr id="99" name="Obrázo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73" cstate="print"/>
                    <a:srcRect/>
                    <a:stretch>
                      <a:fillRect/>
                    </a:stretch>
                  </pic:blipFill>
                  <pic:spPr bwMode="auto">
                    <a:xfrm>
                      <a:off x="0" y="0"/>
                      <a:ext cx="5669257" cy="6593543"/>
                    </a:xfrm>
                    <a:prstGeom prst="rect">
                      <a:avLst/>
                    </a:prstGeom>
                    <a:noFill/>
                    <a:ln w="9525">
                      <a:noFill/>
                      <a:miter lim="800000"/>
                      <a:headEnd/>
                      <a:tailEnd/>
                    </a:ln>
                  </pic:spPr>
                </pic:pic>
              </a:graphicData>
            </a:graphic>
          </wp:inline>
        </w:drawing>
      </w:r>
    </w:p>
    <w:p w:rsidR="001C1FEA" w:rsidRPr="00250652" w:rsidRDefault="006966B0" w:rsidP="006966B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i/>
        </w:rPr>
      </w:pPr>
      <w:r w:rsidRPr="00250652">
        <w:rPr>
          <w:i/>
        </w:rPr>
        <w:t xml:space="preserve">Obr. 14 Schéme translácie – štvrtá fáza. </w:t>
      </w:r>
      <w:r w:rsidR="00250652">
        <w:rPr>
          <w:i/>
        </w:rPr>
        <w:t xml:space="preserve">Aminokyseliny: </w:t>
      </w:r>
      <w:r w:rsidRPr="00250652">
        <w:rPr>
          <w:i/>
        </w:rPr>
        <w:t>M</w:t>
      </w:r>
      <w:r w:rsidR="001C1FEA" w:rsidRPr="00250652">
        <w:rPr>
          <w:i/>
        </w:rPr>
        <w:t>et - metionín, Phe -</w:t>
      </w:r>
      <w:r w:rsidR="00250652" w:rsidRPr="00250652">
        <w:rPr>
          <w:i/>
        </w:rPr>
        <w:t xml:space="preserve"> f</w:t>
      </w:r>
      <w:r w:rsidR="001C1FEA" w:rsidRPr="00250652">
        <w:rPr>
          <w:i/>
        </w:rPr>
        <w:t xml:space="preserve">enylalanín, </w:t>
      </w:r>
      <w:r w:rsidR="00250652" w:rsidRPr="00250652">
        <w:rPr>
          <w:i/>
        </w:rPr>
        <w:t>A</w:t>
      </w:r>
      <w:r w:rsidR="001C1FEA" w:rsidRPr="00250652">
        <w:rPr>
          <w:i/>
        </w:rPr>
        <w:t xml:space="preserve">rg - arginín, </w:t>
      </w:r>
      <w:r w:rsidR="00250652" w:rsidRPr="00250652">
        <w:rPr>
          <w:i/>
        </w:rPr>
        <w:t>G</w:t>
      </w:r>
      <w:r w:rsidR="001C1FEA" w:rsidRPr="00250652">
        <w:rPr>
          <w:i/>
        </w:rPr>
        <w:t xml:space="preserve">ly - glycín, </w:t>
      </w:r>
      <w:r w:rsidR="00250652" w:rsidRPr="00250652">
        <w:rPr>
          <w:i/>
        </w:rPr>
        <w:t>S</w:t>
      </w:r>
      <w:r w:rsidR="001C1FEA" w:rsidRPr="00250652">
        <w:rPr>
          <w:i/>
        </w:rPr>
        <w:t>er - serín</w:t>
      </w:r>
    </w:p>
    <w:p w:rsidR="0090628D" w:rsidRDefault="001C1FEA" w:rsidP="0090628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i/>
        </w:rPr>
      </w:pPr>
      <w:r w:rsidRPr="00BD1EAB">
        <w:rPr>
          <w:b/>
          <w:noProof/>
          <w:sz w:val="40"/>
          <w:szCs w:val="40"/>
        </w:rPr>
        <w:lastRenderedPageBreak/>
        <w:drawing>
          <wp:inline distT="0" distB="0" distL="0" distR="0">
            <wp:extent cx="4321711" cy="4987127"/>
            <wp:effectExtent l="0" t="0" r="3175" b="4445"/>
            <wp:docPr id="101" name="Obrázo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74" cstate="print">
                      <a:lum bright="-10000" contrast="8000"/>
                    </a:blip>
                    <a:srcRect/>
                    <a:stretch>
                      <a:fillRect/>
                    </a:stretch>
                  </pic:blipFill>
                  <pic:spPr bwMode="auto">
                    <a:xfrm>
                      <a:off x="0" y="0"/>
                      <a:ext cx="4337606" cy="5005469"/>
                    </a:xfrm>
                    <a:prstGeom prst="rect">
                      <a:avLst/>
                    </a:prstGeom>
                    <a:noFill/>
                    <a:ln w="9525">
                      <a:noFill/>
                      <a:miter lim="800000"/>
                      <a:headEnd/>
                      <a:tailEnd/>
                    </a:ln>
                  </pic:spPr>
                </pic:pic>
              </a:graphicData>
            </a:graphic>
          </wp:inline>
        </w:drawing>
      </w:r>
    </w:p>
    <w:p w:rsidR="001C1FEA" w:rsidRPr="0090628D" w:rsidRDefault="00250652" w:rsidP="0090628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90628D">
        <w:rPr>
          <w:i/>
        </w:rPr>
        <w:t xml:space="preserve">Obr. 15 Schéme translácie – finálna fáza. Aminokyseliny: </w:t>
      </w:r>
      <w:r w:rsidR="001C1FEA" w:rsidRPr="0090628D">
        <w:rPr>
          <w:i/>
        </w:rPr>
        <w:t>met - metionín, Phe -Fenylalanín, arg - arginín, gly - glycín, ser - serín, lys - lyzín</w:t>
      </w:r>
    </w:p>
    <w:p w:rsidR="001C1FEA" w:rsidRDefault="001C1FEA" w:rsidP="00647F5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sz w:val="40"/>
          <w:szCs w:val="40"/>
        </w:rPr>
      </w:pPr>
      <w:r w:rsidRPr="00BD1EAB">
        <w:rPr>
          <w:b/>
          <w:noProof/>
          <w:sz w:val="40"/>
          <w:szCs w:val="40"/>
        </w:rPr>
        <w:drawing>
          <wp:inline distT="0" distB="0" distL="0" distR="0">
            <wp:extent cx="2776855" cy="2967355"/>
            <wp:effectExtent l="19050" t="0" r="4445" b="0"/>
            <wp:docPr id="102" name="Obrázo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5" cstate="print"/>
                    <a:srcRect/>
                    <a:stretch>
                      <a:fillRect/>
                    </a:stretch>
                  </pic:blipFill>
                  <pic:spPr bwMode="auto">
                    <a:xfrm>
                      <a:off x="0" y="0"/>
                      <a:ext cx="2776855" cy="2967355"/>
                    </a:xfrm>
                    <a:prstGeom prst="rect">
                      <a:avLst/>
                    </a:prstGeom>
                    <a:noFill/>
                    <a:ln w="9525">
                      <a:noFill/>
                      <a:miter lim="800000"/>
                      <a:headEnd/>
                      <a:tailEnd/>
                    </a:ln>
                  </pic:spPr>
                </pic:pic>
              </a:graphicData>
            </a:graphic>
          </wp:inline>
        </w:drawing>
      </w:r>
      <w:r w:rsidRPr="00BD1EAB">
        <w:rPr>
          <w:b/>
          <w:noProof/>
          <w:sz w:val="40"/>
          <w:szCs w:val="40"/>
        </w:rPr>
        <w:drawing>
          <wp:inline distT="0" distB="0" distL="0" distR="0">
            <wp:extent cx="2870200" cy="2967355"/>
            <wp:effectExtent l="19050" t="0" r="6350" b="0"/>
            <wp:docPr id="104"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6" cstate="print"/>
                    <a:srcRect/>
                    <a:stretch>
                      <a:fillRect/>
                    </a:stretch>
                  </pic:blipFill>
                  <pic:spPr bwMode="auto">
                    <a:xfrm>
                      <a:off x="0" y="0"/>
                      <a:ext cx="2870200" cy="2967355"/>
                    </a:xfrm>
                    <a:prstGeom prst="rect">
                      <a:avLst/>
                    </a:prstGeom>
                    <a:noFill/>
                    <a:ln w="9525">
                      <a:noFill/>
                      <a:miter lim="800000"/>
                      <a:headEnd/>
                      <a:tailEnd/>
                    </a:ln>
                  </pic:spPr>
                </pic:pic>
              </a:graphicData>
            </a:graphic>
          </wp:inline>
        </w:drawing>
      </w:r>
    </w:p>
    <w:p w:rsidR="00250652" w:rsidRPr="0090628D" w:rsidRDefault="00250652" w:rsidP="00647F5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90628D">
        <w:rPr>
          <w:i/>
        </w:rPr>
        <w:t>Obr. 16 Štruktúra DNA.</w:t>
      </w:r>
    </w:p>
    <w:p w:rsidR="001C1FEA" w:rsidRDefault="001C1FEA" w:rsidP="001C1FEA">
      <w:pPr>
        <w:jc w:val="center"/>
        <w:rPr>
          <w:b/>
          <w:sz w:val="40"/>
          <w:szCs w:val="40"/>
        </w:rPr>
      </w:pPr>
      <w:r w:rsidRPr="00BD1EAB">
        <w:rPr>
          <w:b/>
          <w:noProof/>
          <w:sz w:val="40"/>
          <w:szCs w:val="40"/>
        </w:rPr>
        <w:lastRenderedPageBreak/>
        <w:drawing>
          <wp:inline distT="0" distB="0" distL="0" distR="0">
            <wp:extent cx="5346154" cy="2536280"/>
            <wp:effectExtent l="0" t="0" r="6985" b="0"/>
            <wp:docPr id="105" name="Obrázo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7" cstate="print"/>
                    <a:srcRect/>
                    <a:stretch>
                      <a:fillRect/>
                    </a:stretch>
                  </pic:blipFill>
                  <pic:spPr bwMode="auto">
                    <a:xfrm>
                      <a:off x="0" y="0"/>
                      <a:ext cx="5356194" cy="2541043"/>
                    </a:xfrm>
                    <a:prstGeom prst="rect">
                      <a:avLst/>
                    </a:prstGeom>
                    <a:noFill/>
                    <a:ln w="9525">
                      <a:noFill/>
                      <a:miter lim="800000"/>
                      <a:headEnd/>
                      <a:tailEnd/>
                    </a:ln>
                  </pic:spPr>
                </pic:pic>
              </a:graphicData>
            </a:graphic>
          </wp:inline>
        </w:drawing>
      </w:r>
      <w:r w:rsidRPr="00BD1EAB">
        <w:rPr>
          <w:b/>
          <w:noProof/>
          <w:sz w:val="40"/>
          <w:szCs w:val="40"/>
        </w:rPr>
        <w:drawing>
          <wp:inline distT="0" distB="0" distL="0" distR="0">
            <wp:extent cx="3276411" cy="3146833"/>
            <wp:effectExtent l="19050" t="0" r="189" b="0"/>
            <wp:docPr id="107" name="Obrázo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8" cstate="print"/>
                    <a:srcRect/>
                    <a:stretch>
                      <a:fillRect/>
                    </a:stretch>
                  </pic:blipFill>
                  <pic:spPr bwMode="auto">
                    <a:xfrm>
                      <a:off x="0" y="0"/>
                      <a:ext cx="3280080" cy="3150357"/>
                    </a:xfrm>
                    <a:prstGeom prst="rect">
                      <a:avLst/>
                    </a:prstGeom>
                    <a:noFill/>
                    <a:ln w="9525">
                      <a:noFill/>
                      <a:miter lim="800000"/>
                      <a:headEnd/>
                      <a:tailEnd/>
                    </a:ln>
                  </pic:spPr>
                </pic:pic>
              </a:graphicData>
            </a:graphic>
          </wp:inline>
        </w:drawing>
      </w:r>
    </w:p>
    <w:p w:rsidR="00250652" w:rsidRPr="00250652" w:rsidRDefault="00250652" w:rsidP="001C1FEA">
      <w:pPr>
        <w:jc w:val="center"/>
        <w:rPr>
          <w:i/>
        </w:rPr>
      </w:pPr>
      <w:r w:rsidRPr="00250652">
        <w:rPr>
          <w:i/>
        </w:rPr>
        <w:t>Obr. 17 Porovnanie genetických informácií vírusu, baktérie a človeka.</w:t>
      </w:r>
    </w:p>
    <w:p w:rsidR="001C1FEA" w:rsidRDefault="001C1FEA" w:rsidP="00647F5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sz w:val="40"/>
          <w:szCs w:val="40"/>
        </w:rPr>
      </w:pPr>
      <w:r w:rsidRPr="00BD1EAB">
        <w:rPr>
          <w:b/>
          <w:noProof/>
          <w:sz w:val="40"/>
          <w:szCs w:val="40"/>
        </w:rPr>
        <w:lastRenderedPageBreak/>
        <w:drawing>
          <wp:inline distT="0" distB="0" distL="0" distR="0">
            <wp:extent cx="3841327" cy="5677134"/>
            <wp:effectExtent l="0" t="0" r="6985" b="0"/>
            <wp:docPr id="108" name="Obrázo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9" cstate="print"/>
                    <a:srcRect/>
                    <a:stretch>
                      <a:fillRect/>
                    </a:stretch>
                  </pic:blipFill>
                  <pic:spPr bwMode="auto">
                    <a:xfrm>
                      <a:off x="0" y="0"/>
                      <a:ext cx="3844133" cy="5681281"/>
                    </a:xfrm>
                    <a:prstGeom prst="rect">
                      <a:avLst/>
                    </a:prstGeom>
                    <a:noFill/>
                    <a:ln w="9525">
                      <a:noFill/>
                      <a:miter lim="800000"/>
                      <a:headEnd/>
                      <a:tailEnd/>
                    </a:ln>
                  </pic:spPr>
                </pic:pic>
              </a:graphicData>
            </a:graphic>
          </wp:inline>
        </w:drawing>
      </w:r>
    </w:p>
    <w:p w:rsidR="00250652" w:rsidRPr="00250652" w:rsidRDefault="00250652" w:rsidP="00647F5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250652">
        <w:rPr>
          <w:i/>
        </w:rPr>
        <w:t>Obr. 18</w:t>
      </w:r>
    </w:p>
    <w:p w:rsidR="001C1FEA" w:rsidRPr="00647F54" w:rsidRDefault="001C1FEA" w:rsidP="00647F5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647F54">
        <w:rPr>
          <w:bCs/>
        </w:rPr>
        <w:t>Hemoglobin</w:t>
      </w:r>
      <w:r w:rsidRPr="00647F54">
        <w:t xml:space="preserve"> (</w:t>
      </w:r>
      <w:hyperlink r:id="rId180" w:anchor="Simplification_of_ae_.28.C3.A6.29_and_oe_.28.C5.93.29" w:tooltip="American and British English spelling differences" w:history="1">
        <w:r w:rsidRPr="00647F54">
          <w:rPr>
            <w:rStyle w:val="Hypertextovprepojenie"/>
            <w:color w:val="auto"/>
            <w:u w:val="none"/>
          </w:rPr>
          <w:t>also spelled</w:t>
        </w:r>
      </w:hyperlink>
      <w:r w:rsidRPr="00647F54">
        <w:t xml:space="preserve"> </w:t>
      </w:r>
      <w:r w:rsidRPr="00647F54">
        <w:rPr>
          <w:bCs/>
        </w:rPr>
        <w:t>haemoglobin</w:t>
      </w:r>
      <w:r w:rsidRPr="00647F54">
        <w:t xml:space="preserve"> and abbreviated </w:t>
      </w:r>
      <w:r w:rsidRPr="00647F54">
        <w:rPr>
          <w:bCs/>
        </w:rPr>
        <w:t>Hb</w:t>
      </w:r>
      <w:r w:rsidRPr="00647F54">
        <w:t xml:space="preserve"> or </w:t>
      </w:r>
      <w:r w:rsidRPr="00647F54">
        <w:rPr>
          <w:bCs/>
        </w:rPr>
        <w:t>Hgb</w:t>
      </w:r>
      <w:r w:rsidRPr="00647F54">
        <w:t xml:space="preserve">) is the </w:t>
      </w:r>
      <w:hyperlink r:id="rId181" w:tooltip="Iron" w:history="1">
        <w:r w:rsidRPr="00647F54">
          <w:rPr>
            <w:rStyle w:val="Hypertextovprepojenie"/>
            <w:color w:val="auto"/>
            <w:u w:val="none"/>
          </w:rPr>
          <w:t>iron</w:t>
        </w:r>
      </w:hyperlink>
      <w:r w:rsidRPr="00647F54">
        <w:t xml:space="preserve">-containing </w:t>
      </w:r>
      <w:hyperlink r:id="rId182" w:tooltip="Oxygen" w:history="1">
        <w:r w:rsidRPr="00647F54">
          <w:rPr>
            <w:rStyle w:val="Hypertextovprepojenie"/>
            <w:color w:val="auto"/>
            <w:u w:val="none"/>
          </w:rPr>
          <w:t>oxygen</w:t>
        </w:r>
      </w:hyperlink>
      <w:r w:rsidRPr="00647F54">
        <w:t xml:space="preserve">-transport </w:t>
      </w:r>
      <w:hyperlink r:id="rId183" w:tooltip="Metalloprotein" w:history="1">
        <w:r w:rsidRPr="00647F54">
          <w:rPr>
            <w:rStyle w:val="Hypertextovprepojenie"/>
            <w:color w:val="auto"/>
            <w:u w:val="none"/>
          </w:rPr>
          <w:t>metalloprotein</w:t>
        </w:r>
      </w:hyperlink>
      <w:r w:rsidRPr="00647F54">
        <w:t xml:space="preserve"> in the </w:t>
      </w:r>
      <w:hyperlink r:id="rId184" w:tooltip="Red blood cell" w:history="1">
        <w:r w:rsidRPr="00647F54">
          <w:rPr>
            <w:rStyle w:val="Hypertextovprepojenie"/>
            <w:color w:val="auto"/>
            <w:u w:val="none"/>
          </w:rPr>
          <w:t>red blood cells</w:t>
        </w:r>
      </w:hyperlink>
      <w:r w:rsidRPr="00647F54">
        <w:t xml:space="preserve"> of </w:t>
      </w:r>
      <w:hyperlink r:id="rId185" w:tooltip="Vertebrate" w:history="1">
        <w:r w:rsidRPr="00647F54">
          <w:rPr>
            <w:rStyle w:val="Hypertextovprepojenie"/>
            <w:color w:val="auto"/>
            <w:u w:val="none"/>
          </w:rPr>
          <w:t>vertebrates</w:t>
        </w:r>
      </w:hyperlink>
      <w:r w:rsidRPr="00647F54">
        <w:t xml:space="preserve">. Hemoglobin transports oxygen from the </w:t>
      </w:r>
      <w:hyperlink r:id="rId186" w:tooltip="Lung" w:history="1">
        <w:r w:rsidRPr="00647F54">
          <w:rPr>
            <w:rStyle w:val="Hypertextovprepojenie"/>
            <w:color w:val="auto"/>
            <w:u w:val="none"/>
          </w:rPr>
          <w:t>lungs</w:t>
        </w:r>
      </w:hyperlink>
      <w:r w:rsidRPr="00647F54">
        <w:t xml:space="preserve"> or </w:t>
      </w:r>
      <w:hyperlink r:id="rId187" w:tooltip="Gill" w:history="1">
        <w:r w:rsidRPr="00647F54">
          <w:rPr>
            <w:rStyle w:val="Hypertextovprepojenie"/>
            <w:color w:val="auto"/>
            <w:u w:val="none"/>
          </w:rPr>
          <w:t>gills</w:t>
        </w:r>
      </w:hyperlink>
      <w:r w:rsidRPr="00647F54">
        <w:t xml:space="preserve"> to the rest of the body, such as to the </w:t>
      </w:r>
      <w:hyperlink r:id="rId188" w:tooltip="Muscle" w:history="1">
        <w:r w:rsidRPr="00647F54">
          <w:rPr>
            <w:rStyle w:val="Hypertextovprepojenie"/>
            <w:color w:val="auto"/>
            <w:u w:val="none"/>
          </w:rPr>
          <w:t>muscles</w:t>
        </w:r>
      </w:hyperlink>
      <w:r w:rsidRPr="00647F54">
        <w:t>, where it releases the oxygen for cell use.</w:t>
      </w:r>
    </w:p>
    <w:p w:rsidR="001C1FEA" w:rsidRDefault="001C1FEA" w:rsidP="001C1FEA">
      <w:pPr>
        <w:pStyle w:val="Nadpis1"/>
        <w:rPr>
          <w:sz w:val="24"/>
          <w:szCs w:val="24"/>
          <w:u w:val="single"/>
        </w:rPr>
      </w:pPr>
    </w:p>
    <w:p w:rsidR="001C1FEA" w:rsidRDefault="001C1FEA" w:rsidP="00BC4F2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b/>
          <w:u w:val="single"/>
        </w:rPr>
      </w:pPr>
      <w:r w:rsidRPr="00A92B74">
        <w:rPr>
          <w:b/>
          <w:u w:val="single"/>
        </w:rPr>
        <w:t>What Is Sickle Cell Anemia?</w:t>
      </w:r>
    </w:p>
    <w:p w:rsidR="001C1FEA" w:rsidRDefault="001C1FEA" w:rsidP="00BC4F26">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Pr>
          <w:rStyle w:val="pismena"/>
        </w:rPr>
        <w:t xml:space="preserve">Kosáčiková anémia </w:t>
      </w:r>
      <w:r>
        <w:t xml:space="preserve">- </w:t>
      </w:r>
      <w:r>
        <w:rPr>
          <w:rStyle w:val="zvyraznenytext"/>
        </w:rPr>
        <w:t>kosáčikový tvar červených krviniek</w:t>
      </w:r>
      <w:r>
        <w:t>-</w:t>
      </w:r>
      <w:r>
        <w:rPr>
          <w:i/>
          <w:iCs/>
        </w:rPr>
        <w:t xml:space="preserve"> je génová mutácia</w:t>
      </w:r>
      <w:r>
        <w:t xml:space="preserve">. </w:t>
      </w:r>
    </w:p>
    <w:p w:rsidR="001C1FEA" w:rsidRDefault="001C1FEA" w:rsidP="00BC4F26">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Červené krvinky majú kosáčikovitý tvar, obsahujú nefunkčné vlákna hemoglobínu, prúdenie krvi je blokované, tkanivá nie sú dostatočne zásobené kyslíkom. Sprevádza bolesť brucha, kĺbov. Slezina je zväčšená. </w:t>
      </w:r>
    </w:p>
    <w:p w:rsidR="001C1FEA" w:rsidRDefault="001C1FEA" w:rsidP="00BC4F26">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Pr>
          <w:rStyle w:val="zvyraznenytext"/>
        </w:rPr>
        <w:lastRenderedPageBreak/>
        <w:t>Zmenou jedného nukleotidu dochádza k zmene bielkovinového reťazca hemoglobínu</w:t>
      </w:r>
      <w:r>
        <w:t xml:space="preserve">. Zmení sa tvar krvinky a tým je oslabená aj jej funkcia viazť kyslík. </w:t>
      </w:r>
    </w:p>
    <w:p w:rsidR="001C1FEA" w:rsidRDefault="001C1FEA" w:rsidP="004C365D">
      <w:pPr>
        <w:pStyle w:val="Normlnywebov"/>
        <w:pBdr>
          <w:top w:val="single" w:sz="24" w:space="1" w:color="76923C" w:themeColor="accent3" w:themeShade="BF"/>
          <w:left w:val="single" w:sz="24" w:space="0"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Sickle cell anemia is a serious condition in which the red blood cells can become sickle-shaped (that is, shaped like a “C”). </w:t>
      </w:r>
    </w:p>
    <w:p w:rsidR="001C1FEA" w:rsidRDefault="001C1FEA" w:rsidP="004C365D">
      <w:pPr>
        <w:pStyle w:val="Normlnywebov"/>
        <w:pBdr>
          <w:top w:val="single" w:sz="24" w:space="1" w:color="76923C" w:themeColor="accent3" w:themeShade="BF"/>
          <w:left w:val="single" w:sz="24" w:space="0"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Normal red blood cells are smooth and round like a doughnut without a hole. They move easily through blood vessels to carry oxygen to all parts of the body. Sickle-shaped cells don’t move easily through blood. They’re stiff and sticky and tend to form clumps and get stuck in blood vessels. </w:t>
      </w:r>
    </w:p>
    <w:p w:rsidR="00BC4F26" w:rsidRDefault="001C1FEA" w:rsidP="004C365D">
      <w:pPr>
        <w:pStyle w:val="Normlnywebov"/>
        <w:pBdr>
          <w:top w:val="single" w:sz="24" w:space="1" w:color="76923C" w:themeColor="accent3" w:themeShade="BF"/>
          <w:left w:val="single" w:sz="24" w:space="0"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The clumps of sickle cells block blood flow in the blood vessels that lead to the limbs and organs. Blocked blood vessels can cause pain, serious infections, and organ damage. </w:t>
      </w:r>
    </w:p>
    <w:p w:rsidR="001C1FEA" w:rsidRDefault="001C1FEA" w:rsidP="004C365D">
      <w:pPr>
        <w:pStyle w:val="Normlnywebov"/>
        <w:pBdr>
          <w:top w:val="single" w:sz="24" w:space="1" w:color="76923C" w:themeColor="accent3" w:themeShade="BF"/>
          <w:left w:val="single" w:sz="24" w:space="0"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5795645" cy="1663700"/>
            <wp:effectExtent l="19050" t="0" r="0" b="0"/>
            <wp:docPr id="110" name="Obrázo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9" cstate="print"/>
                    <a:srcRect/>
                    <a:stretch>
                      <a:fillRect/>
                    </a:stretch>
                  </pic:blipFill>
                  <pic:spPr bwMode="auto">
                    <a:xfrm>
                      <a:off x="0" y="0"/>
                      <a:ext cx="5795645" cy="1663700"/>
                    </a:xfrm>
                    <a:prstGeom prst="rect">
                      <a:avLst/>
                    </a:prstGeom>
                    <a:noFill/>
                    <a:ln w="9525">
                      <a:noFill/>
                      <a:miter lim="800000"/>
                      <a:headEnd/>
                      <a:tailEnd/>
                    </a:ln>
                  </pic:spPr>
                </pic:pic>
              </a:graphicData>
            </a:graphic>
          </wp:inline>
        </w:drawing>
      </w:r>
    </w:p>
    <w:p w:rsidR="00382743" w:rsidRDefault="001C1FEA" w:rsidP="00BC4F26">
      <w:pPr>
        <w:pBdr>
          <w:top w:val="single" w:sz="24" w:space="1" w:color="76923C" w:themeColor="accent3" w:themeShade="BF"/>
          <w:left w:val="single" w:sz="24" w:space="4" w:color="76923C" w:themeColor="accent3" w:themeShade="BF"/>
          <w:bottom w:val="single" w:sz="24" w:space="1" w:color="76923C" w:themeColor="accent3" w:themeShade="BF"/>
          <w:right w:val="single" w:sz="24" w:space="0" w:color="76923C" w:themeColor="accent3" w:themeShade="BF"/>
        </w:pBdr>
        <w:shd w:val="clear" w:color="auto" w:fill="DDD9C3" w:themeFill="background2" w:themeFillShade="E6"/>
        <w:ind w:left="360"/>
        <w:jc w:val="center"/>
      </w:pPr>
      <w:r>
        <w:rPr>
          <w:noProof/>
        </w:rPr>
        <w:lastRenderedPageBreak/>
        <w:drawing>
          <wp:inline distT="0" distB="0" distL="0" distR="0">
            <wp:extent cx="3814675" cy="4505329"/>
            <wp:effectExtent l="0" t="0" r="0" b="0"/>
            <wp:docPr id="111" name="Obrázo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0" cstate="print"/>
                    <a:srcRect/>
                    <a:stretch>
                      <a:fillRect/>
                    </a:stretch>
                  </pic:blipFill>
                  <pic:spPr bwMode="auto">
                    <a:xfrm>
                      <a:off x="0" y="0"/>
                      <a:ext cx="3821531" cy="4513427"/>
                    </a:xfrm>
                    <a:prstGeom prst="rect">
                      <a:avLst/>
                    </a:prstGeom>
                    <a:noFill/>
                    <a:ln w="9525">
                      <a:noFill/>
                      <a:miter lim="800000"/>
                      <a:headEnd/>
                      <a:tailEnd/>
                    </a:ln>
                  </pic:spPr>
                </pic:pic>
              </a:graphicData>
            </a:graphic>
          </wp:inline>
        </w:drawing>
      </w:r>
      <w:r>
        <w:tab/>
      </w:r>
      <w:r>
        <w:tab/>
      </w:r>
    </w:p>
    <w:p w:rsidR="001C1FEA" w:rsidRPr="00690F7A" w:rsidRDefault="00690F7A" w:rsidP="00BC4F26">
      <w:pPr>
        <w:pBdr>
          <w:top w:val="single" w:sz="24" w:space="1" w:color="76923C" w:themeColor="accent3" w:themeShade="BF"/>
          <w:left w:val="single" w:sz="24" w:space="4" w:color="76923C" w:themeColor="accent3" w:themeShade="BF"/>
          <w:bottom w:val="single" w:sz="24" w:space="1" w:color="76923C" w:themeColor="accent3" w:themeShade="BF"/>
          <w:right w:val="single" w:sz="24" w:space="0" w:color="76923C" w:themeColor="accent3" w:themeShade="BF"/>
        </w:pBdr>
        <w:shd w:val="clear" w:color="auto" w:fill="DDD9C3" w:themeFill="background2" w:themeFillShade="E6"/>
        <w:ind w:left="360"/>
        <w:jc w:val="center"/>
        <w:rPr>
          <w:i/>
        </w:rPr>
      </w:pPr>
      <w:r w:rsidRPr="00690F7A">
        <w:rPr>
          <w:i/>
        </w:rPr>
        <w:t>Obr. 19. Tvar červených krviniek normálnych a zasiahnutých mutáciou</w:t>
      </w:r>
      <w:r>
        <w:rPr>
          <w:i/>
        </w:rPr>
        <w:t xml:space="preserve"> spôsobenou výmenou aminokyseliny</w:t>
      </w:r>
      <w:r w:rsidRPr="00690F7A">
        <w:rPr>
          <w:i/>
        </w:rPr>
        <w:t xml:space="preserve"> </w:t>
      </w:r>
      <w:r w:rsidR="00BC4F26" w:rsidRPr="00690F7A">
        <w:rPr>
          <w:i/>
        </w:rPr>
        <w:t xml:space="preserve">glu </w:t>
      </w:r>
      <w:r>
        <w:rPr>
          <w:i/>
        </w:rPr>
        <w:t>–</w:t>
      </w:r>
      <w:r w:rsidR="00BC4F26" w:rsidRPr="00690F7A">
        <w:rPr>
          <w:i/>
        </w:rPr>
        <w:t xml:space="preserve"> glutamín</w:t>
      </w:r>
      <w:r>
        <w:rPr>
          <w:i/>
        </w:rPr>
        <w:t xml:space="preserve"> za aminokyselinu </w:t>
      </w:r>
      <w:r w:rsidR="00BC4F26" w:rsidRPr="00690F7A">
        <w:rPr>
          <w:i/>
        </w:rPr>
        <w:t xml:space="preserve">val </w:t>
      </w:r>
      <w:r>
        <w:rPr>
          <w:i/>
        </w:rPr>
        <w:t>–</w:t>
      </w:r>
      <w:r w:rsidR="00BC4F26" w:rsidRPr="00690F7A">
        <w:rPr>
          <w:i/>
        </w:rPr>
        <w:t xml:space="preserve"> valín</w:t>
      </w:r>
      <w:r>
        <w:rPr>
          <w:i/>
        </w:rPr>
        <w:t xml:space="preserve"> v dôsledku mutácie v DNA štruktúre.</w:t>
      </w:r>
    </w:p>
    <w:p w:rsidR="001C1FEA" w:rsidRDefault="001C1FEA" w:rsidP="002A61D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ind w:left="360"/>
        <w:jc w:val="center"/>
      </w:pPr>
      <w:r>
        <w:rPr>
          <w:noProof/>
        </w:rPr>
        <w:lastRenderedPageBreak/>
        <w:drawing>
          <wp:inline distT="0" distB="0" distL="0" distR="0">
            <wp:extent cx="3548568" cy="5603001"/>
            <wp:effectExtent l="19050" t="0" r="0" b="0"/>
            <wp:docPr id="113" name="Obrázok 32" descr="Sickle-shaped red blood ce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ickle-shaped red blood cells"/>
                    <pic:cNvPicPr>
                      <a:picLocks noChangeAspect="1" noChangeArrowheads="1"/>
                    </pic:cNvPicPr>
                  </pic:nvPicPr>
                  <pic:blipFill>
                    <a:blip r:embed="rId191" cstate="print"/>
                    <a:srcRect/>
                    <a:stretch>
                      <a:fillRect/>
                    </a:stretch>
                  </pic:blipFill>
                  <pic:spPr bwMode="auto">
                    <a:xfrm>
                      <a:off x="0" y="0"/>
                      <a:ext cx="3548543" cy="5602962"/>
                    </a:xfrm>
                    <a:prstGeom prst="rect">
                      <a:avLst/>
                    </a:prstGeom>
                    <a:noFill/>
                    <a:ln w="9525">
                      <a:noFill/>
                      <a:miter lim="800000"/>
                      <a:headEnd/>
                      <a:tailEnd/>
                    </a:ln>
                  </pic:spPr>
                </pic:pic>
              </a:graphicData>
            </a:graphic>
          </wp:inline>
        </w:drawing>
      </w:r>
    </w:p>
    <w:p w:rsidR="00690F7A" w:rsidRPr="00690F7A" w:rsidRDefault="00690F7A" w:rsidP="002A61D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ind w:left="360"/>
        <w:jc w:val="center"/>
        <w:rPr>
          <w:i/>
        </w:rPr>
      </w:pPr>
      <w:r w:rsidRPr="00690F7A">
        <w:rPr>
          <w:i/>
        </w:rPr>
        <w:t>Obr. 21 Dôsledok defomácie červených krviniek v cievach.</w:t>
      </w:r>
    </w:p>
    <w:p w:rsidR="00382743" w:rsidRDefault="00382743" w:rsidP="002A61D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ind w:left="360"/>
        <w:jc w:val="center"/>
      </w:pPr>
    </w:p>
    <w:p w:rsidR="00382743" w:rsidRDefault="009640B1" w:rsidP="002A61D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ind w:left="360"/>
        <w:jc w:val="both"/>
      </w:pPr>
      <w:r w:rsidRPr="00ED0972">
        <w:rPr>
          <w:b/>
        </w:rPr>
        <w:t>Figure A</w:t>
      </w:r>
      <w:r>
        <w:t xml:space="preserve"> shows normal red blood cells flowing freely in a blood vessel. The inset image shows a cross-section of a normal red blood cell with normal hemoglobin.</w:t>
      </w:r>
    </w:p>
    <w:p w:rsidR="009640B1" w:rsidRDefault="009640B1" w:rsidP="002A61D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ind w:left="360"/>
        <w:jc w:val="both"/>
      </w:pPr>
    </w:p>
    <w:p w:rsidR="00382743" w:rsidRDefault="009640B1" w:rsidP="002A61D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ind w:left="360"/>
        <w:jc w:val="both"/>
      </w:pPr>
      <w:r w:rsidRPr="00ED0972">
        <w:rPr>
          <w:b/>
        </w:rPr>
        <w:t>Figure B</w:t>
      </w:r>
      <w:r>
        <w:t xml:space="preserve"> shows abnormal, sickled red blood cells clumping and blocking the blood flow in a blood vessel. The inset image shows a cross-section of a sickled red blood cell with abnormal strands of hemoglobin.</w:t>
      </w:r>
    </w:p>
    <w:p w:rsidR="001172D8" w:rsidRDefault="001172D8" w:rsidP="002A61D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ind w:left="360"/>
        <w:jc w:val="both"/>
      </w:pPr>
    </w:p>
    <w:p w:rsidR="001172D8" w:rsidRDefault="001172D8" w:rsidP="002A61D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ind w:left="360"/>
        <w:jc w:val="both"/>
      </w:pPr>
      <w:r w:rsidRPr="001172D8">
        <w:rPr>
          <w:b/>
        </w:rPr>
        <w:t>CRISPR / Cas</w:t>
      </w:r>
      <w:r>
        <w:t xml:space="preserve"> </w:t>
      </w:r>
      <w:r w:rsidRPr="002A61D2">
        <w:t xml:space="preserve">technology has been proposed as a treatment for multiple human diseases, especially those with a genetic cause. Its ability to modify specific DNA sequences makes it a tool with potential to fix disease-causing mutations. Early research in animal models suggest that therapies based on CRISPR technology have potential to treat a wide range of diseases, including cancer, beta-thalassemia, </w:t>
      </w:r>
      <w:r w:rsidRPr="001172D8">
        <w:rPr>
          <w:b/>
        </w:rPr>
        <w:t>sickle cell disease</w:t>
      </w:r>
      <w:r w:rsidRPr="002A61D2">
        <w:t>, hemophilia, cystic fibrosis, Duchenne's muscular dystrophy, Huntington's, and heart disease.</w:t>
      </w:r>
    </w:p>
    <w:p w:rsidR="00382743" w:rsidRDefault="00382743" w:rsidP="001C1FEA">
      <w:pPr>
        <w:ind w:left="360"/>
      </w:pPr>
    </w:p>
    <w:p w:rsidR="00382743" w:rsidRDefault="00382743" w:rsidP="001C1FEA">
      <w:pPr>
        <w:ind w:left="360"/>
      </w:pPr>
    </w:p>
    <w:p w:rsidR="00D7194A" w:rsidRDefault="00D7194A" w:rsidP="001C1FEA">
      <w:pPr>
        <w:ind w:left="360"/>
      </w:pPr>
    </w:p>
    <w:p w:rsidR="00D7194A" w:rsidRDefault="00391981" w:rsidP="001C1FEA">
      <w:pPr>
        <w:ind w:left="360"/>
      </w:pPr>
      <w:r>
        <w:tab/>
      </w:r>
    </w:p>
    <w:p w:rsidR="0056378C" w:rsidRDefault="0056378C" w:rsidP="00D7194A">
      <w:pPr>
        <w:pStyle w:val="Nadpis1"/>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rPr>
          <w:rFonts w:ascii="Times New Roman" w:hAnsi="Times New Roman"/>
          <w:sz w:val="24"/>
          <w:szCs w:val="24"/>
        </w:rPr>
      </w:pPr>
      <w:r w:rsidRPr="00D7194A">
        <w:rPr>
          <w:rFonts w:ascii="Times New Roman" w:hAnsi="Times New Roman"/>
          <w:sz w:val="24"/>
          <w:szCs w:val="24"/>
        </w:rPr>
        <w:t>CRISPR</w:t>
      </w:r>
    </w:p>
    <w:p w:rsidR="00FB7B5B" w:rsidRPr="00D7194A" w:rsidRDefault="00FB7B5B" w:rsidP="00FB7B5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center"/>
        <w:rPr>
          <w:b/>
          <w:bCs/>
        </w:rPr>
      </w:pPr>
      <w:r>
        <w:rPr>
          <w:b/>
          <w:bCs/>
        </w:rPr>
        <w:t>(</w:t>
      </w:r>
      <w:r w:rsidRPr="00FB7B5B">
        <w:rPr>
          <w:b/>
          <w:bCs/>
        </w:rPr>
        <w:t>C</w:t>
      </w:r>
      <w:r w:rsidRPr="00FB7B5B">
        <w:rPr>
          <w:bCs/>
        </w:rPr>
        <w:t xml:space="preserve">lustered </w:t>
      </w:r>
      <w:r>
        <w:rPr>
          <w:b/>
          <w:bCs/>
        </w:rPr>
        <w:t>R</w:t>
      </w:r>
      <w:r w:rsidRPr="00FB7B5B">
        <w:rPr>
          <w:bCs/>
        </w:rPr>
        <w:t xml:space="preserve">egularly </w:t>
      </w:r>
      <w:r>
        <w:rPr>
          <w:b/>
          <w:bCs/>
        </w:rPr>
        <w:t>I</w:t>
      </w:r>
      <w:r w:rsidRPr="00FB7B5B">
        <w:rPr>
          <w:bCs/>
        </w:rPr>
        <w:t xml:space="preserve">nterspaced </w:t>
      </w:r>
      <w:r w:rsidRPr="00FB7B5B">
        <w:rPr>
          <w:b/>
          <w:bCs/>
        </w:rPr>
        <w:t>S</w:t>
      </w:r>
      <w:r w:rsidRPr="00FB7B5B">
        <w:rPr>
          <w:bCs/>
        </w:rPr>
        <w:t xml:space="preserve">hort </w:t>
      </w:r>
      <w:r>
        <w:rPr>
          <w:b/>
          <w:bCs/>
        </w:rPr>
        <w:t>P</w:t>
      </w:r>
      <w:r w:rsidRPr="00FB7B5B">
        <w:rPr>
          <w:bCs/>
        </w:rPr>
        <w:t xml:space="preserve">alindromic </w:t>
      </w:r>
      <w:r>
        <w:rPr>
          <w:b/>
          <w:bCs/>
        </w:rPr>
        <w:t>R</w:t>
      </w:r>
      <w:r w:rsidRPr="00FB7B5B">
        <w:rPr>
          <w:bCs/>
        </w:rPr>
        <w:t>epeats</w:t>
      </w:r>
      <w:r>
        <w:rPr>
          <w:b/>
          <w:bCs/>
        </w:rPr>
        <w:t>)</w:t>
      </w:r>
    </w:p>
    <w:p w:rsidR="00A16D0D" w:rsidRPr="00D7194A" w:rsidRDefault="00A16D0D" w:rsidP="00D7194A">
      <w:pPr>
        <w:pStyle w:val="Nadpis1"/>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rPr>
          <w:rFonts w:ascii="Times New Roman" w:hAnsi="Times New Roman"/>
          <w:sz w:val="24"/>
          <w:szCs w:val="24"/>
        </w:rPr>
      </w:pPr>
      <w:r>
        <w:rPr>
          <w:rFonts w:ascii="Times New Roman" w:hAnsi="Times New Roman"/>
          <w:sz w:val="24"/>
          <w:szCs w:val="24"/>
        </w:rPr>
        <w:t>Je moderný a veľmi presný nástroj pre editáciu génov.</w:t>
      </w:r>
    </w:p>
    <w:p w:rsidR="006F6C64" w:rsidRPr="00D7194A" w:rsidRDefault="0056378C" w:rsidP="00D7194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center"/>
      </w:pPr>
      <w:r w:rsidRPr="00D7194A">
        <w:t xml:space="preserve">is a family of </w:t>
      </w:r>
      <w:hyperlink r:id="rId192" w:tooltip="DNA" w:history="1">
        <w:r w:rsidRPr="00D7194A">
          <w:rPr>
            <w:rStyle w:val="Hypertextovprepojenie"/>
          </w:rPr>
          <w:t>DNA</w:t>
        </w:r>
      </w:hyperlink>
      <w:r w:rsidRPr="00D7194A">
        <w:t xml:space="preserve"> sequences found within the </w:t>
      </w:r>
      <w:hyperlink r:id="rId193" w:tooltip="Genome" w:history="1">
        <w:r w:rsidRPr="00D7194A">
          <w:rPr>
            <w:rStyle w:val="Hypertextovprepojenie"/>
          </w:rPr>
          <w:t>genomes</w:t>
        </w:r>
      </w:hyperlink>
      <w:r w:rsidRPr="00D7194A">
        <w:t xml:space="preserve"> of </w:t>
      </w:r>
      <w:hyperlink r:id="rId194" w:tooltip="Prokaryote" w:history="1">
        <w:r w:rsidRPr="00D7194A">
          <w:rPr>
            <w:rStyle w:val="Hypertextovprepojenie"/>
          </w:rPr>
          <w:t>prokaryotic</w:t>
        </w:r>
      </w:hyperlink>
      <w:r w:rsidRPr="00D7194A">
        <w:t xml:space="preserve"> organisms such as bacteria and </w:t>
      </w:r>
      <w:hyperlink r:id="rId195" w:tooltip="Archaea" w:history="1">
        <w:r w:rsidRPr="00D7194A">
          <w:rPr>
            <w:rStyle w:val="Hypertextovprepojenie"/>
          </w:rPr>
          <w:t>archaea</w:t>
        </w:r>
      </w:hyperlink>
      <w:r w:rsidRPr="00D7194A">
        <w:t>.</w:t>
      </w:r>
      <w:hyperlink r:id="rId196" w:anchor="cite_note-pmid25574773-1" w:history="1">
        <w:r w:rsidRPr="00D7194A">
          <w:rPr>
            <w:rStyle w:val="Hypertextovprepojenie"/>
            <w:vertAlign w:val="superscript"/>
          </w:rPr>
          <w:t>[1]</w:t>
        </w:r>
      </w:hyperlink>
      <w:r w:rsidRPr="00D7194A">
        <w:t xml:space="preserve"> These sequences are derived from DNA fragments from viruses that have previously infected the prokaryote and are used to detect and destroy DNA from similar viruses during subsequent infections. Hence these sequences play a key role in the antiviral defense system of prokaryotes.</w:t>
      </w:r>
      <w:hyperlink r:id="rId197" w:anchor="cite_note-pmid25574773-1" w:history="1">
        <w:r w:rsidRPr="00D7194A">
          <w:rPr>
            <w:rStyle w:val="Hypertextovprepojenie"/>
            <w:vertAlign w:val="superscript"/>
          </w:rPr>
          <w:t>[1]</w:t>
        </w:r>
      </w:hyperlink>
      <w:r w:rsidR="006F6C64" w:rsidRPr="00D7194A">
        <w:t xml:space="preserve"> </w:t>
      </w:r>
    </w:p>
    <w:p w:rsidR="00D7194A" w:rsidRPr="00D7194A" w:rsidRDefault="00D7194A" w:rsidP="00D7194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center"/>
        <w:rPr>
          <w:b/>
        </w:rPr>
      </w:pPr>
    </w:p>
    <w:p w:rsidR="00D7194A" w:rsidRPr="00D7194A" w:rsidRDefault="00D7194A" w:rsidP="00D7194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center"/>
        <w:rPr>
          <w:b/>
        </w:rPr>
      </w:pPr>
      <w:r w:rsidRPr="00D7194A">
        <w:rPr>
          <w:noProof/>
        </w:rPr>
        <w:drawing>
          <wp:inline distT="0" distB="0" distL="0" distR="0">
            <wp:extent cx="4202545" cy="2977171"/>
            <wp:effectExtent l="19050" t="0" r="7505" b="0"/>
            <wp:docPr id="44" name="Obrázok 1" descr="https://upload.wikimedia.org/wikipedia/commons/0/08/12_Hegasy_Cas9_Immun_Wiki_E_CCBY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0/08/12_Hegasy_Cas9_Immun_Wiki_E_CCBYSA.png"/>
                    <pic:cNvPicPr>
                      <a:picLocks noChangeAspect="1" noChangeArrowheads="1"/>
                    </pic:cNvPicPr>
                  </pic:nvPicPr>
                  <pic:blipFill>
                    <a:blip r:embed="rId198" cstate="print"/>
                    <a:srcRect/>
                    <a:stretch>
                      <a:fillRect/>
                    </a:stretch>
                  </pic:blipFill>
                  <pic:spPr bwMode="auto">
                    <a:xfrm>
                      <a:off x="0" y="0"/>
                      <a:ext cx="4203069" cy="2977542"/>
                    </a:xfrm>
                    <a:prstGeom prst="rect">
                      <a:avLst/>
                    </a:prstGeom>
                    <a:noFill/>
                    <a:ln w="9525">
                      <a:noFill/>
                      <a:miter lim="800000"/>
                      <a:headEnd/>
                      <a:tailEnd/>
                    </a:ln>
                  </pic:spPr>
                </pic:pic>
              </a:graphicData>
            </a:graphic>
          </wp:inline>
        </w:drawing>
      </w:r>
    </w:p>
    <w:p w:rsidR="00D7194A" w:rsidRPr="00FB7B5B" w:rsidRDefault="00D7194A" w:rsidP="00D7194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center"/>
        <w:rPr>
          <w:i/>
        </w:rPr>
      </w:pPr>
      <w:r w:rsidRPr="00FB7B5B">
        <w:rPr>
          <w:i/>
        </w:rPr>
        <w:t xml:space="preserve">Obr. </w:t>
      </w:r>
      <w:r w:rsidR="00FB7B5B" w:rsidRPr="00FB7B5B">
        <w:rPr>
          <w:i/>
        </w:rPr>
        <w:t>22</w:t>
      </w:r>
      <w:r w:rsidRPr="00FB7B5B">
        <w:rPr>
          <w:i/>
        </w:rPr>
        <w:t xml:space="preserve"> The CRISPR genetic locus provides bacteria with a defense mechanism to protect them from repeated phage infections.</w:t>
      </w:r>
    </w:p>
    <w:p w:rsidR="00FF009D" w:rsidRDefault="00FF009D" w:rsidP="00D7194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center"/>
      </w:pPr>
    </w:p>
    <w:p w:rsidR="00FF009D" w:rsidRPr="00D7194A" w:rsidRDefault="00FF009D" w:rsidP="00FB7B5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both"/>
      </w:pPr>
      <w:r>
        <w:t xml:space="preserve">Delivery of Cas9, sgRNA, and associated complexes into cells can occur via viral and non-viral systems. </w:t>
      </w:r>
      <w:hyperlink r:id="rId199" w:tooltip="Electroporation" w:history="1">
        <w:r>
          <w:rPr>
            <w:rStyle w:val="Hypertextovprepojenie"/>
          </w:rPr>
          <w:t>Electroporation</w:t>
        </w:r>
      </w:hyperlink>
      <w:r>
        <w:t xml:space="preserve"> of DNA, RNA, or ribonucleocomplexes is a common technique, though it can result in harmful effects on the target cells.</w:t>
      </w:r>
      <w:hyperlink r:id="rId200" w:anchor="cite_note-Lino_2018-169" w:history="1">
        <w:r>
          <w:rPr>
            <w:rStyle w:val="Hypertextovprepojenie"/>
            <w:vertAlign w:val="superscript"/>
          </w:rPr>
          <w:t>[169]</w:t>
        </w:r>
      </w:hyperlink>
      <w:r>
        <w:t xml:space="preserve"> Chemical transfection techniques utilizing </w:t>
      </w:r>
      <w:hyperlink r:id="rId201" w:tooltip="Lipid" w:history="1">
        <w:r>
          <w:rPr>
            <w:rStyle w:val="Hypertextovprepojenie"/>
          </w:rPr>
          <w:t>lipids</w:t>
        </w:r>
      </w:hyperlink>
      <w:r>
        <w:t xml:space="preserve"> have also been used to introduce sgRNA in complex with Cas9 into cells.</w:t>
      </w:r>
      <w:hyperlink r:id="rId202" w:anchor="cite_note-Li_2018-170" w:history="1">
        <w:r>
          <w:rPr>
            <w:rStyle w:val="Hypertextovprepojenie"/>
            <w:vertAlign w:val="superscript"/>
          </w:rPr>
          <w:t>[170]</w:t>
        </w:r>
      </w:hyperlink>
      <w:r>
        <w:t xml:space="preserve"> Hard-to-transfect cells (e.g. stem cells, neurons, and hematopoietic cells) require more efficient delivery systems such as those based on </w:t>
      </w:r>
      <w:hyperlink r:id="rId203" w:tooltip="Lentivirus" w:history="1">
        <w:r>
          <w:rPr>
            <w:rStyle w:val="Hypertextovprepojenie"/>
          </w:rPr>
          <w:t>lentivirus</w:t>
        </w:r>
      </w:hyperlink>
      <w:r>
        <w:t xml:space="preserve"> (LVs), </w:t>
      </w:r>
      <w:hyperlink r:id="rId204" w:tooltip="Adenoviridae" w:history="1">
        <w:r>
          <w:rPr>
            <w:rStyle w:val="Hypertextovprepojenie"/>
          </w:rPr>
          <w:t>adenovirus</w:t>
        </w:r>
      </w:hyperlink>
      <w:r>
        <w:t xml:space="preserve"> (AdV) and </w:t>
      </w:r>
      <w:hyperlink r:id="rId205" w:tooltip="Adeno-associated virus" w:history="1">
        <w:r>
          <w:rPr>
            <w:rStyle w:val="Hypertextovprepojenie"/>
          </w:rPr>
          <w:t>adeno-associated virus</w:t>
        </w:r>
      </w:hyperlink>
      <w:r>
        <w:t xml:space="preserve"> (AAV).</w:t>
      </w:r>
      <w:hyperlink r:id="rId206" w:anchor="cite_note-Schmidt_2015-171" w:history="1">
        <w:r>
          <w:rPr>
            <w:rStyle w:val="Hypertextovprepojenie"/>
            <w:vertAlign w:val="superscript"/>
          </w:rPr>
          <w:t>[171]</w:t>
        </w:r>
      </w:hyperlink>
      <w:hyperlink r:id="rId207" w:anchor="cite_note-172" w:history="1">
        <w:r>
          <w:rPr>
            <w:rStyle w:val="Hypertextovprepojenie"/>
            <w:vertAlign w:val="superscript"/>
          </w:rPr>
          <w:t>[172]</w:t>
        </w:r>
      </w:hyperlink>
    </w:p>
    <w:p w:rsidR="00D7194A" w:rsidRDefault="00D7194A" w:rsidP="0056378C">
      <w:pPr>
        <w:jc w:val="center"/>
      </w:pPr>
    </w:p>
    <w:p w:rsidR="0056378C" w:rsidRDefault="006F6C64" w:rsidP="00D7194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center"/>
        <w:rPr>
          <w:vertAlign w:val="superscript"/>
        </w:rPr>
      </w:pPr>
      <w:r>
        <w:t xml:space="preserve">CRISPR-Cas immunity is a natural process of bacteria and archaea. CRISPR-Cas prevents bacteriophage infection, </w:t>
      </w:r>
      <w:hyperlink r:id="rId208" w:tooltip="Conjugation (genetics)" w:history="1">
        <w:r>
          <w:rPr>
            <w:rStyle w:val="Hypertextovprepojenie"/>
          </w:rPr>
          <w:t>conjugation</w:t>
        </w:r>
      </w:hyperlink>
      <w:r>
        <w:t xml:space="preserve"> and </w:t>
      </w:r>
      <w:hyperlink r:id="rId209" w:anchor="Natural_transformation" w:tooltip="Transformation (genetics)" w:history="1">
        <w:r>
          <w:rPr>
            <w:rStyle w:val="Hypertextovprepojenie"/>
          </w:rPr>
          <w:t>natural transformation</w:t>
        </w:r>
      </w:hyperlink>
      <w:r>
        <w:t xml:space="preserve"> by degrading foreign nucleic acids that enter the cell.</w:t>
      </w:r>
      <w:hyperlink r:id="rId210" w:anchor="cite_note-Marraffini2015-35" w:history="1">
        <w:r>
          <w:rPr>
            <w:rStyle w:val="Hypertextovprepojenie"/>
            <w:vertAlign w:val="superscript"/>
          </w:rPr>
          <w:t>[35]</w:t>
        </w:r>
      </w:hyperlink>
    </w:p>
    <w:p w:rsidR="0056378C" w:rsidRDefault="0056378C" w:rsidP="00D7194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center"/>
      </w:pPr>
      <w:r>
        <w:rPr>
          <w:noProof/>
        </w:rPr>
        <w:lastRenderedPageBreak/>
        <w:drawing>
          <wp:inline distT="0" distB="0" distL="0" distR="0">
            <wp:extent cx="4110182" cy="2745360"/>
            <wp:effectExtent l="0" t="0" r="0" b="0"/>
            <wp:docPr id="38" name="Obrázok 1" descr="https://upload.wikimedia.org/wikipedia/commons/thumb/5/51/GRNA-Cas9.png/1280px-GRNA-Cas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5/51/GRNA-Cas9.png/1280px-GRNA-Cas9.png"/>
                    <pic:cNvPicPr>
                      <a:picLocks noChangeAspect="1" noChangeArrowheads="1"/>
                    </pic:cNvPicPr>
                  </pic:nvPicPr>
                  <pic:blipFill>
                    <a:blip r:embed="rId211" cstate="print"/>
                    <a:srcRect/>
                    <a:stretch>
                      <a:fillRect/>
                    </a:stretch>
                  </pic:blipFill>
                  <pic:spPr bwMode="auto">
                    <a:xfrm>
                      <a:off x="0" y="0"/>
                      <a:ext cx="4110861" cy="2745814"/>
                    </a:xfrm>
                    <a:prstGeom prst="rect">
                      <a:avLst/>
                    </a:prstGeom>
                    <a:noFill/>
                    <a:ln w="9525">
                      <a:noFill/>
                      <a:miter lim="800000"/>
                      <a:headEnd/>
                      <a:tailEnd/>
                    </a:ln>
                  </pic:spPr>
                </pic:pic>
              </a:graphicData>
            </a:graphic>
          </wp:inline>
        </w:drawing>
      </w:r>
    </w:p>
    <w:p w:rsidR="0056378C" w:rsidRPr="00FB7B5B" w:rsidRDefault="0056378C" w:rsidP="00D7194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center"/>
        <w:rPr>
          <w:i/>
        </w:rPr>
      </w:pPr>
      <w:r w:rsidRPr="00FB7B5B">
        <w:rPr>
          <w:i/>
        </w:rPr>
        <w:t xml:space="preserve">Obr. </w:t>
      </w:r>
      <w:r w:rsidR="00FB7B5B" w:rsidRPr="00FB7B5B">
        <w:rPr>
          <w:i/>
        </w:rPr>
        <w:t>23</w:t>
      </w:r>
      <w:r w:rsidRPr="00FB7B5B">
        <w:rPr>
          <w:i/>
        </w:rPr>
        <w:t xml:space="preserve"> CRISPR/Cas9</w:t>
      </w:r>
      <w:r w:rsidR="00FB7B5B">
        <w:rPr>
          <w:i/>
        </w:rPr>
        <w:t>.</w:t>
      </w:r>
    </w:p>
    <w:p w:rsidR="00D7194A" w:rsidRDefault="00C824F4" w:rsidP="00D7194A">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pPr>
      <w:hyperlink r:id="rId212" w:tooltip="Cas9" w:history="1">
        <w:r w:rsidR="0056378C">
          <w:rPr>
            <w:rStyle w:val="Hypertextovprepojenie"/>
          </w:rPr>
          <w:t>Cas9</w:t>
        </w:r>
      </w:hyperlink>
      <w:r w:rsidR="0056378C">
        <w:t xml:space="preserve"> (or "CRISPR-associated 9") is an </w:t>
      </w:r>
      <w:hyperlink r:id="rId213" w:tooltip="Enzyme" w:history="1">
        <w:r w:rsidR="0056378C">
          <w:rPr>
            <w:rStyle w:val="Hypertextovprepojenie"/>
          </w:rPr>
          <w:t>enzyme</w:t>
        </w:r>
      </w:hyperlink>
      <w:r w:rsidR="0056378C">
        <w:t xml:space="preserve"> that uses CRISPR sequences as a guide to recognize and cleave specific strands of DNA that are complementary to the CRISPR sequence. Cas9 enzymes together with CRISPR sequences form the basis of a technology known as </w:t>
      </w:r>
      <w:r w:rsidR="0056378C">
        <w:rPr>
          <w:b/>
          <w:bCs/>
        </w:rPr>
        <w:t>CRISPR/Cas9</w:t>
      </w:r>
      <w:r w:rsidR="0056378C">
        <w:t xml:space="preserve"> that can be used to edit genes within organisms.</w:t>
      </w:r>
      <w:hyperlink r:id="rId214" w:anchor="cite_note-pmid24651067-2" w:history="1">
        <w:r w:rsidR="0056378C">
          <w:rPr>
            <w:rStyle w:val="Hypertextovprepojenie"/>
            <w:vertAlign w:val="superscript"/>
          </w:rPr>
          <w:t>[2]</w:t>
        </w:r>
      </w:hyperlink>
      <w:r w:rsidR="0056378C">
        <w:t xml:space="preserve"> This type of gene editing process has a wide variety of applications including use as a basic biology research tool, development of </w:t>
      </w:r>
      <w:hyperlink r:id="rId215" w:tooltip="Biotechnology" w:history="1">
        <w:r w:rsidR="0056378C">
          <w:rPr>
            <w:rStyle w:val="Hypertextovprepojenie"/>
          </w:rPr>
          <w:t>biotechnology</w:t>
        </w:r>
      </w:hyperlink>
      <w:r w:rsidR="0056378C">
        <w:t xml:space="preserve"> products, and potentially to treat diseases.</w:t>
      </w:r>
      <w:hyperlink r:id="rId216" w:anchor="cite_note-3" w:history="1">
        <w:r w:rsidR="0056378C">
          <w:rPr>
            <w:rStyle w:val="Hypertextovprepojenie"/>
            <w:vertAlign w:val="superscript"/>
          </w:rPr>
          <w:t>[3]</w:t>
        </w:r>
      </w:hyperlink>
      <w:hyperlink r:id="rId217" w:anchor="cite_note-Hsu2014-4" w:history="1">
        <w:r w:rsidR="0056378C">
          <w:rPr>
            <w:rStyle w:val="Hypertextovprepojenie"/>
            <w:vertAlign w:val="superscript"/>
          </w:rPr>
          <w:t>[4]</w:t>
        </w:r>
      </w:hyperlink>
      <w:r w:rsidR="0056378C">
        <w:t xml:space="preserve"> </w:t>
      </w:r>
    </w:p>
    <w:p w:rsidR="00827B85" w:rsidRDefault="00D7194A" w:rsidP="00D7194A">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pPr>
      <w:r>
        <w:t xml:space="preserve">The CRISPR/Cas system is a </w:t>
      </w:r>
      <w:hyperlink r:id="rId218" w:tooltip="Prokaryotic" w:history="1">
        <w:r>
          <w:rPr>
            <w:rStyle w:val="Hypertextovprepojenie"/>
          </w:rPr>
          <w:t>prokaryotic</w:t>
        </w:r>
      </w:hyperlink>
      <w:r>
        <w:t xml:space="preserve"> </w:t>
      </w:r>
      <w:hyperlink r:id="rId219" w:tooltip="Immune system" w:history="1">
        <w:r>
          <w:rPr>
            <w:rStyle w:val="Hypertextovprepojenie"/>
          </w:rPr>
          <w:t>immune system</w:t>
        </w:r>
      </w:hyperlink>
      <w:r>
        <w:t xml:space="preserve"> that confers resistance to foreign genetic elements such as those present within plasmids and </w:t>
      </w:r>
      <w:hyperlink r:id="rId220" w:tooltip="Phage" w:history="1">
        <w:r>
          <w:rPr>
            <w:rStyle w:val="Hypertextovprepojenie"/>
          </w:rPr>
          <w:t>phages</w:t>
        </w:r>
      </w:hyperlink>
      <w:hyperlink r:id="rId221" w:anchor="cite_note-5" w:history="1">
        <w:r>
          <w:rPr>
            <w:rStyle w:val="Hypertextovprepojenie"/>
            <w:vertAlign w:val="superscript"/>
          </w:rPr>
          <w:t>[5]</w:t>
        </w:r>
      </w:hyperlink>
      <w:hyperlink r:id="rId222" w:anchor="cite_note-pmid17379808-6" w:history="1">
        <w:r>
          <w:rPr>
            <w:rStyle w:val="Hypertextovprepojenie"/>
            <w:vertAlign w:val="superscript"/>
          </w:rPr>
          <w:t>[6]</w:t>
        </w:r>
      </w:hyperlink>
      <w:hyperlink r:id="rId223" w:anchor="cite_note-pmid19095942-7" w:history="1">
        <w:r>
          <w:rPr>
            <w:rStyle w:val="Hypertextovprepojenie"/>
            <w:vertAlign w:val="superscript"/>
          </w:rPr>
          <w:t>[7]</w:t>
        </w:r>
      </w:hyperlink>
      <w:r>
        <w:t xml:space="preserve"> that provides a form of </w:t>
      </w:r>
      <w:hyperlink r:id="rId224" w:tooltip="Acquired immunity" w:history="1">
        <w:r>
          <w:rPr>
            <w:rStyle w:val="Hypertextovprepojenie"/>
          </w:rPr>
          <w:t>acquired immunity</w:t>
        </w:r>
      </w:hyperlink>
      <w:r>
        <w:t>. RNA harboring the spacer sequence helps Cas (CRISPR-associated) proteins recognize and cut foreign pathogenic DNA. Other RNA-guided Cas proteins cut foreign RNA.</w:t>
      </w:r>
      <w:hyperlink r:id="rId225" w:anchor="cite_note-Mohanraju2016-8" w:history="1">
        <w:r>
          <w:rPr>
            <w:rStyle w:val="Hypertextovprepojenie"/>
            <w:vertAlign w:val="superscript"/>
          </w:rPr>
          <w:t>[8]</w:t>
        </w:r>
      </w:hyperlink>
      <w:r>
        <w:t xml:space="preserve"> CRISPR are found in approximately 50% of sequenced </w:t>
      </w:r>
      <w:hyperlink r:id="rId226" w:tooltip="Bacterial genome" w:history="1">
        <w:r>
          <w:rPr>
            <w:rStyle w:val="Hypertextovprepojenie"/>
          </w:rPr>
          <w:t>bacterial genomes</w:t>
        </w:r>
      </w:hyperlink>
      <w:r>
        <w:t xml:space="preserve"> and nearly 90% of sequenced </w:t>
      </w:r>
      <w:hyperlink r:id="rId227" w:tooltip="Archaea" w:history="1">
        <w:r>
          <w:rPr>
            <w:rStyle w:val="Hypertextovprepojenie"/>
          </w:rPr>
          <w:t>archaea</w:t>
        </w:r>
      </w:hyperlink>
      <w:r>
        <w:t>.</w:t>
      </w:r>
      <w:hyperlink r:id="rId228" w:anchor="cite_note-Hille2018-9" w:history="1">
        <w:r>
          <w:rPr>
            <w:rStyle w:val="Hypertextovprepojenie"/>
            <w:vertAlign w:val="superscript"/>
          </w:rPr>
          <w:t>[9]</w:t>
        </w:r>
      </w:hyperlink>
    </w:p>
    <w:p w:rsidR="00827B85" w:rsidRDefault="00827B85" w:rsidP="0056378C">
      <w:pPr>
        <w:pStyle w:val="Nadpis2"/>
        <w:jc w:val="center"/>
        <w:rPr>
          <w:rStyle w:val="mw-headline"/>
          <w:i w:val="0"/>
        </w:rPr>
      </w:pPr>
    </w:p>
    <w:p w:rsidR="0056378C" w:rsidRDefault="0056378C" w:rsidP="00827B85">
      <w:pPr>
        <w:pStyle w:val="Nadpis2"/>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center"/>
        <w:rPr>
          <w:rStyle w:val="mw-headline"/>
          <w:i w:val="0"/>
        </w:rPr>
      </w:pPr>
      <w:r w:rsidRPr="00766845">
        <w:rPr>
          <w:rStyle w:val="mw-headline"/>
          <w:i w:val="0"/>
        </w:rPr>
        <w:t>Use for gene editing</w:t>
      </w:r>
    </w:p>
    <w:p w:rsidR="00827B85" w:rsidRPr="00827B85" w:rsidRDefault="00827B85" w:rsidP="00827B8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pPr>
      <w:r>
        <w:t xml:space="preserve">In 2012, researchers </w:t>
      </w:r>
      <w:hyperlink r:id="rId229" w:tgtFrame="_blank" w:history="1">
        <w:r>
          <w:rPr>
            <w:rStyle w:val="Hypertextovprepojenie"/>
          </w:rPr>
          <w:t>demonstrated</w:t>
        </w:r>
      </w:hyperlink>
      <w:r>
        <w:t xml:space="preserve"> that RNAs could be constructed to guide a Cas nuclease (Cas9 was the first used) to any DNA sequence. The so-called guide RNA can also be made so that it will be specific to only that one sequence, improving the chances that the DNA will be cut at that site and nowhere else in the genome. Further testing revealed that the system works quite well in all types of cells, including human cells.</w:t>
      </w:r>
    </w:p>
    <w:p w:rsidR="0056378C" w:rsidRDefault="0056378C" w:rsidP="00827B85">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pPr>
      <w:r>
        <w:t xml:space="preserve">A simple version of the CRISPR/Cas system, CRISPR/Cas9, has been modified to edit genomes. By delivering the </w:t>
      </w:r>
      <w:hyperlink r:id="rId230" w:tooltip="Cas9" w:history="1">
        <w:r>
          <w:rPr>
            <w:rStyle w:val="Hypertextovprepojenie"/>
          </w:rPr>
          <w:t>Cas9</w:t>
        </w:r>
      </w:hyperlink>
      <w:r>
        <w:t xml:space="preserve"> nuclease complexed with a synthetic </w:t>
      </w:r>
      <w:hyperlink r:id="rId231" w:tooltip="Guide RNA" w:history="1">
        <w:r>
          <w:rPr>
            <w:rStyle w:val="Hypertextovprepojenie"/>
          </w:rPr>
          <w:t>guide RNA</w:t>
        </w:r>
      </w:hyperlink>
      <w:r>
        <w:t xml:space="preserve"> (gRNA) into a cell, the cell's </w:t>
      </w:r>
      <w:hyperlink r:id="rId232" w:tooltip="Genome" w:history="1">
        <w:r>
          <w:rPr>
            <w:rStyle w:val="Hypertextovprepojenie"/>
          </w:rPr>
          <w:t>genome</w:t>
        </w:r>
      </w:hyperlink>
      <w:r>
        <w:t xml:space="preserve"> can be cut at a desired location, allowing existing genes to be removed and/or new ones added.</w:t>
      </w:r>
      <w:hyperlink r:id="rId233" w:anchor="cite_note-nature99-11" w:history="1">
        <w:r>
          <w:rPr>
            <w:rStyle w:val="Hypertextovprepojenie"/>
            <w:vertAlign w:val="superscript"/>
          </w:rPr>
          <w:t>[11]</w:t>
        </w:r>
      </w:hyperlink>
      <w:hyperlink r:id="rId234" w:anchor="cite_note-vb99-12" w:history="1">
        <w:r>
          <w:rPr>
            <w:rStyle w:val="Hypertextovprepojenie"/>
            <w:vertAlign w:val="superscript"/>
          </w:rPr>
          <w:t>[12]</w:t>
        </w:r>
      </w:hyperlink>
      <w:hyperlink r:id="rId235" w:anchor="cite_note-pmid26121415-13" w:history="1">
        <w:r>
          <w:rPr>
            <w:rStyle w:val="Hypertextovprepojenie"/>
            <w:vertAlign w:val="superscript"/>
          </w:rPr>
          <w:t>[13]</w:t>
        </w:r>
      </w:hyperlink>
      <w:r>
        <w:t xml:space="preserve"> The Cas9-gRNA complex corresponds with the CAS III CRISPR-RNA complex in the accompanying diagram. </w:t>
      </w:r>
    </w:p>
    <w:p w:rsidR="0056378C" w:rsidRDefault="0056378C" w:rsidP="00827B85">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pPr>
      <w:r>
        <w:t xml:space="preserve">CRISPR/Cas genome editing techniques have many potential applications, including medicine and crop seed enhancement. The use of CRISPR/Cas9-gRNA complex for </w:t>
      </w:r>
      <w:hyperlink r:id="rId236" w:tooltip="Genome editing" w:history="1">
        <w:r>
          <w:rPr>
            <w:rStyle w:val="Hypertextovprepojenie"/>
          </w:rPr>
          <w:t>genome editing</w:t>
        </w:r>
      </w:hyperlink>
      <w:hyperlink r:id="rId237" w:anchor="cite_note-14" w:history="1">
        <w:r>
          <w:rPr>
            <w:rStyle w:val="Hypertextovprepojenie"/>
            <w:vertAlign w:val="superscript"/>
          </w:rPr>
          <w:t>[14]</w:t>
        </w:r>
      </w:hyperlink>
      <w:hyperlink r:id="rId238" w:anchor="cite_note-15" w:history="1">
        <w:r>
          <w:rPr>
            <w:rStyle w:val="Hypertextovprepojenie"/>
            <w:vertAlign w:val="superscript"/>
          </w:rPr>
          <w:t>[15]</w:t>
        </w:r>
      </w:hyperlink>
      <w:r>
        <w:t xml:space="preserve"> was the </w:t>
      </w:r>
      <w:hyperlink r:id="rId239" w:tooltip="American Association for the Advancement of Science" w:history="1">
        <w:r>
          <w:rPr>
            <w:rStyle w:val="Hypertextovprepojenie"/>
          </w:rPr>
          <w:t>AAAS</w:t>
        </w:r>
      </w:hyperlink>
      <w:r>
        <w:t xml:space="preserve">'s </w:t>
      </w:r>
      <w:r>
        <w:lastRenderedPageBreak/>
        <w:t>choice for breakthrough of the year in 2015.</w:t>
      </w:r>
      <w:hyperlink r:id="rId240" w:anchor="cite_note-16" w:history="1">
        <w:r>
          <w:rPr>
            <w:rStyle w:val="Hypertextovprepojenie"/>
            <w:vertAlign w:val="superscript"/>
          </w:rPr>
          <w:t>[16]</w:t>
        </w:r>
      </w:hyperlink>
      <w:r>
        <w:t xml:space="preserve"> </w:t>
      </w:r>
      <w:hyperlink r:id="rId241" w:tooltip="Bioethical" w:history="1">
        <w:r>
          <w:rPr>
            <w:rStyle w:val="Hypertextovprepojenie"/>
          </w:rPr>
          <w:t>Bioethical</w:t>
        </w:r>
      </w:hyperlink>
      <w:r>
        <w:t xml:space="preserve"> concerns have been raised about the prospect of using CRISPR for </w:t>
      </w:r>
      <w:hyperlink r:id="rId242" w:tooltip="Germline" w:history="1">
        <w:r>
          <w:rPr>
            <w:rStyle w:val="Hypertextovprepojenie"/>
          </w:rPr>
          <w:t>germline</w:t>
        </w:r>
      </w:hyperlink>
      <w:r>
        <w:t xml:space="preserve"> editing.</w:t>
      </w:r>
      <w:hyperlink r:id="rId243" w:anchor="cite_note-NatNews2015-17" w:history="1">
        <w:r>
          <w:rPr>
            <w:rStyle w:val="Hypertextovprepojenie"/>
            <w:vertAlign w:val="superscript"/>
          </w:rPr>
          <w:t>[17]</w:t>
        </w:r>
      </w:hyperlink>
      <w:r>
        <w:t xml:space="preserve"> </w:t>
      </w:r>
    </w:p>
    <w:p w:rsidR="001B016C" w:rsidRDefault="009829C2" w:rsidP="00827B85">
      <w:pPr>
        <w:pStyle w:val="Nadpis4"/>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pPr>
      <w:r>
        <w:rPr>
          <w:b w:val="0"/>
          <w:bCs w:val="0"/>
          <w:noProof/>
        </w:rPr>
        <w:drawing>
          <wp:inline distT="0" distB="0" distL="0" distR="0" wp14:anchorId="40E8B3C0" wp14:editId="3A44B01C">
            <wp:extent cx="6351089" cy="3181350"/>
            <wp:effectExtent l="0" t="0" r="0" b="0"/>
            <wp:docPr id="42"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4" cstate="print"/>
                    <a:srcRect l="8428" t="26651" r="37965" b="25623"/>
                    <a:stretch/>
                  </pic:blipFill>
                  <pic:spPr bwMode="auto">
                    <a:xfrm>
                      <a:off x="0" y="0"/>
                      <a:ext cx="6359185" cy="3185405"/>
                    </a:xfrm>
                    <a:prstGeom prst="rect">
                      <a:avLst/>
                    </a:prstGeom>
                    <a:noFill/>
                    <a:ln>
                      <a:noFill/>
                    </a:ln>
                    <a:extLst>
                      <a:ext uri="{53640926-AAD7-44D8-BBD7-CCE9431645EC}">
                        <a14:shadowObscured xmlns:a14="http://schemas.microsoft.com/office/drawing/2010/main"/>
                      </a:ext>
                    </a:extLst>
                  </pic:spPr>
                </pic:pic>
              </a:graphicData>
            </a:graphic>
          </wp:inline>
        </w:drawing>
      </w:r>
    </w:p>
    <w:p w:rsidR="00FB7B5B" w:rsidRPr="00FB7B5B" w:rsidRDefault="00FB7B5B" w:rsidP="00FB7B5B">
      <w:pPr>
        <w:pStyle w:val="Nadpis4"/>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center"/>
        <w:rPr>
          <w:rFonts w:ascii="Times New Roman" w:hAnsi="Times New Roman"/>
          <w:b w:val="0"/>
          <w:i/>
          <w:sz w:val="24"/>
          <w:szCs w:val="24"/>
        </w:rPr>
      </w:pPr>
      <w:r w:rsidRPr="00FB7B5B">
        <w:rPr>
          <w:rFonts w:ascii="Times New Roman" w:hAnsi="Times New Roman"/>
          <w:b w:val="0"/>
          <w:i/>
          <w:sz w:val="24"/>
          <w:szCs w:val="24"/>
        </w:rPr>
        <w:t>Obr. 24</w:t>
      </w:r>
      <w:r>
        <w:rPr>
          <w:rFonts w:ascii="Times New Roman" w:hAnsi="Times New Roman"/>
          <w:b w:val="0"/>
          <w:i/>
          <w:sz w:val="24"/>
          <w:szCs w:val="24"/>
        </w:rPr>
        <w:t xml:space="preserve"> </w:t>
      </w:r>
    </w:p>
    <w:p w:rsidR="00827B85" w:rsidRDefault="00827B85" w:rsidP="00827B85">
      <w:pPr>
        <w:pStyle w:val="Nadpis4"/>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pPr>
      <w:r>
        <w:t>Limitations</w:t>
      </w:r>
    </w:p>
    <w:p w:rsidR="00827B85" w:rsidRDefault="00827B85" w:rsidP="00827B85">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pPr>
      <w:r>
        <w:t>CRISPR/Cas is an extremely powerful tool, but it has important limitations. It is:</w:t>
      </w:r>
    </w:p>
    <w:p w:rsidR="00827B85" w:rsidRDefault="00827B85" w:rsidP="00827B85">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pPr>
      <w:r>
        <w:t>- difficult to deliver the CRISPR/Cas material to mature cells in large numbers, which remains a problem for many clinical applications. Viral vectors are the most common delivery method.</w:t>
      </w:r>
    </w:p>
    <w:p w:rsidR="00827B85" w:rsidRDefault="00827B85" w:rsidP="00827B85">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pPr>
      <w:r>
        <w:t>- not 100% efficient, so even the cells that take in CRISPR/Cas may not have genome editing activity.</w:t>
      </w:r>
    </w:p>
    <w:p w:rsidR="00827B85" w:rsidRDefault="00827B85" w:rsidP="00827B85">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pPr>
      <w:r>
        <w:t>- not 100% accurate, and “off-target” edits, while rare, may have severe consequences, particularly in clinical applications</w:t>
      </w:r>
    </w:p>
    <w:p w:rsidR="005D5AEC" w:rsidRDefault="005D5AEC" w:rsidP="00827B85">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pPr>
      <w:r>
        <w:t xml:space="preserve">CRISPR evolution was studied in </w:t>
      </w:r>
      <w:hyperlink r:id="rId245" w:tooltip="Chemostat" w:history="1">
        <w:r>
          <w:rPr>
            <w:rStyle w:val="Hypertextovprepojenie"/>
          </w:rPr>
          <w:t>chemostats</w:t>
        </w:r>
      </w:hyperlink>
      <w:r w:rsidR="00FB7B5B">
        <w:rPr>
          <w:rStyle w:val="Hypertextovprepojenie"/>
        </w:rPr>
        <w:t xml:space="preserve"> (typ bioreaktora)</w:t>
      </w:r>
      <w:r>
        <w:t xml:space="preserve"> using </w:t>
      </w:r>
      <w:r>
        <w:rPr>
          <w:i/>
          <w:iCs/>
        </w:rPr>
        <w:t>S. thermophilus</w:t>
      </w:r>
      <w:r>
        <w:t xml:space="preserve"> to directly examine spacer acquisition rates. In one week, </w:t>
      </w:r>
      <w:r>
        <w:rPr>
          <w:i/>
          <w:iCs/>
        </w:rPr>
        <w:t>S. thermophilus</w:t>
      </w:r>
      <w:r>
        <w:t xml:space="preserve"> strains acquired up to three spacers when challenged with a single phage. During the same interval the phage developed </w:t>
      </w:r>
      <w:hyperlink r:id="rId246" w:tooltip="Single nucleotide polymorphism" w:history="1">
        <w:r>
          <w:rPr>
            <w:rStyle w:val="Hypertextovprepojenie"/>
          </w:rPr>
          <w:t>single nucleotide polymorphisms</w:t>
        </w:r>
      </w:hyperlink>
      <w:r>
        <w:t xml:space="preserve"> that became fixed in the population, suggesting that targeting had prevented phage replication absent these mutations.</w:t>
      </w:r>
    </w:p>
    <w:p w:rsidR="00827B85" w:rsidRDefault="00827B85" w:rsidP="0056378C">
      <w:pPr>
        <w:pStyle w:val="Normlnywebov"/>
      </w:pPr>
    </w:p>
    <w:p w:rsidR="0056378C" w:rsidRDefault="0056378C" w:rsidP="0056378C">
      <w:pPr>
        <w:jc w:val="center"/>
      </w:pPr>
    </w:p>
    <w:p w:rsidR="0056378C" w:rsidRDefault="0056378C" w:rsidP="0056378C">
      <w:pPr>
        <w:jc w:val="center"/>
        <w:rPr>
          <w:noProof/>
          <w:lang w:val="en-US" w:eastAsia="en-US"/>
        </w:rPr>
      </w:pPr>
    </w:p>
    <w:p w:rsidR="009829C2" w:rsidRDefault="009829C2" w:rsidP="0056378C">
      <w:pPr>
        <w:jc w:val="center"/>
        <w:rPr>
          <w:b/>
          <w:bCs/>
          <w:noProof/>
        </w:rPr>
      </w:pPr>
    </w:p>
    <w:p w:rsidR="0056378C" w:rsidRDefault="0056378C" w:rsidP="0056378C">
      <w:pPr>
        <w:jc w:val="center"/>
        <w:rPr>
          <w:noProof/>
          <w:lang w:val="en-US" w:eastAsia="en-US"/>
        </w:rPr>
      </w:pPr>
    </w:p>
    <w:p w:rsidR="0056378C" w:rsidRDefault="0056378C" w:rsidP="0056378C">
      <w:pPr>
        <w:jc w:val="center"/>
        <w:rPr>
          <w:noProof/>
          <w:lang w:val="en-US" w:eastAsia="en-US"/>
        </w:rPr>
      </w:pPr>
      <w:r>
        <w:rPr>
          <w:noProof/>
        </w:rPr>
        <w:lastRenderedPageBreak/>
        <w:drawing>
          <wp:inline distT="0" distB="0" distL="0" distR="0">
            <wp:extent cx="3759367" cy="3041704"/>
            <wp:effectExtent l="0" t="0" r="0" b="6350"/>
            <wp:docPr id="39" name="Obrázok 4" descr="https://upload.wikimedia.org/wikipedia/commons/thumb/5/5f/Crispr.png/1024px-Crisp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thumb/5/5f/Crispr.png/1024px-Crispr.png"/>
                    <pic:cNvPicPr>
                      <a:picLocks noChangeAspect="1" noChangeArrowheads="1"/>
                    </pic:cNvPicPr>
                  </pic:nvPicPr>
                  <pic:blipFill>
                    <a:blip r:embed="rId247" cstate="print"/>
                    <a:srcRect/>
                    <a:stretch>
                      <a:fillRect/>
                    </a:stretch>
                  </pic:blipFill>
                  <pic:spPr bwMode="auto">
                    <a:xfrm>
                      <a:off x="0" y="0"/>
                      <a:ext cx="3773563" cy="3053190"/>
                    </a:xfrm>
                    <a:prstGeom prst="rect">
                      <a:avLst/>
                    </a:prstGeom>
                    <a:noFill/>
                    <a:ln w="9525">
                      <a:noFill/>
                      <a:miter lim="800000"/>
                      <a:headEnd/>
                      <a:tailEnd/>
                    </a:ln>
                  </pic:spPr>
                </pic:pic>
              </a:graphicData>
            </a:graphic>
          </wp:inline>
        </w:drawing>
      </w:r>
    </w:p>
    <w:p w:rsidR="0056378C" w:rsidRPr="00FB7B5B" w:rsidRDefault="0056378C" w:rsidP="0056378C">
      <w:pPr>
        <w:jc w:val="center"/>
        <w:rPr>
          <w:i/>
          <w:vertAlign w:val="superscript"/>
        </w:rPr>
      </w:pPr>
      <w:r w:rsidRPr="00FB7B5B">
        <w:rPr>
          <w:i/>
          <w:noProof/>
          <w:lang w:val="en-US" w:eastAsia="en-US"/>
        </w:rPr>
        <w:t xml:space="preserve">Obr. </w:t>
      </w:r>
      <w:r w:rsidR="00FB7B5B" w:rsidRPr="00FB7B5B">
        <w:rPr>
          <w:i/>
          <w:noProof/>
          <w:lang w:val="en-US" w:eastAsia="en-US"/>
        </w:rPr>
        <w:t>25</w:t>
      </w:r>
      <w:r w:rsidRPr="00FB7B5B">
        <w:rPr>
          <w:i/>
          <w:noProof/>
          <w:lang w:val="en-US" w:eastAsia="en-US"/>
        </w:rPr>
        <w:t xml:space="preserve"> </w:t>
      </w:r>
      <w:r w:rsidRPr="00FB7B5B">
        <w:rPr>
          <w:i/>
        </w:rPr>
        <w:t>Diagram of the CRISPR prokaryo</w:t>
      </w:r>
      <w:r w:rsidR="00FB7B5B" w:rsidRPr="00FB7B5B">
        <w:rPr>
          <w:i/>
        </w:rPr>
        <w:t>tic antiviral defense mechanism.</w:t>
      </w:r>
    </w:p>
    <w:p w:rsidR="0056378C" w:rsidRDefault="0056378C" w:rsidP="0056378C">
      <w:pPr>
        <w:jc w:val="center"/>
      </w:pPr>
    </w:p>
    <w:p w:rsidR="0056378C" w:rsidRDefault="0056378C" w:rsidP="00FB7B5B">
      <w:pPr>
        <w:jc w:val="both"/>
      </w:pPr>
      <w:r>
        <w:t xml:space="preserve">CRISPR/Cas genome editing techniques have many potential applications, including medicine and crop seed enhancement. The use of CRISPR/Cas9-gRNA complex for </w:t>
      </w:r>
      <w:hyperlink r:id="rId248" w:tooltip="Genome editing" w:history="1">
        <w:r>
          <w:rPr>
            <w:rStyle w:val="Hypertextovprepojenie"/>
          </w:rPr>
          <w:t>genome editing</w:t>
        </w:r>
      </w:hyperlink>
      <w:r>
        <w:t xml:space="preserve"> was the </w:t>
      </w:r>
      <w:hyperlink r:id="rId249" w:tooltip="American Association for the Advancement of Science" w:history="1">
        <w:r>
          <w:rPr>
            <w:rStyle w:val="Hypertextovprepojenie"/>
          </w:rPr>
          <w:t>AAAS</w:t>
        </w:r>
      </w:hyperlink>
      <w:r>
        <w:t>'s choice for breakthrough of the year in 2015.</w:t>
      </w:r>
      <w:hyperlink r:id="rId250" w:anchor="cite_note-16" w:history="1">
        <w:r>
          <w:rPr>
            <w:rStyle w:val="Hypertextovprepojenie"/>
            <w:vertAlign w:val="superscript"/>
          </w:rPr>
          <w:t>[16]</w:t>
        </w:r>
      </w:hyperlink>
      <w:r>
        <w:t xml:space="preserve"> </w:t>
      </w:r>
      <w:hyperlink r:id="rId251" w:tooltip="Bioethical" w:history="1">
        <w:r>
          <w:rPr>
            <w:rStyle w:val="Hypertextovprepojenie"/>
          </w:rPr>
          <w:t>Bioethical</w:t>
        </w:r>
      </w:hyperlink>
      <w:r>
        <w:t xml:space="preserve"> concerns have been raised about the prospect of using CRISPR for </w:t>
      </w:r>
      <w:hyperlink r:id="rId252" w:tooltip="Germline" w:history="1">
        <w:r>
          <w:rPr>
            <w:rStyle w:val="Hypertextovprepojenie"/>
          </w:rPr>
          <w:t>germline</w:t>
        </w:r>
      </w:hyperlink>
      <w:r>
        <w:t xml:space="preserve"> editing.</w:t>
      </w:r>
    </w:p>
    <w:p w:rsidR="00740E51" w:rsidRPr="00CC3D27" w:rsidRDefault="00740E51" w:rsidP="00CC3D27"/>
    <w:p w:rsidR="00241941" w:rsidRPr="00CC3D27" w:rsidRDefault="00241941" w:rsidP="00CC3D27"/>
    <w:p w:rsidR="00740E51" w:rsidRPr="00CC3D27" w:rsidRDefault="00241941" w:rsidP="00CC3D2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center"/>
        <w:rPr>
          <w:b/>
        </w:rPr>
      </w:pPr>
      <w:r w:rsidRPr="00CC3D27">
        <w:rPr>
          <w:b/>
        </w:rPr>
        <w:t>THE NOBEL PRIZE IN CHEMISTRY 2020</w:t>
      </w:r>
    </w:p>
    <w:p w:rsidR="00740E51" w:rsidRPr="00CC3D27" w:rsidRDefault="00740E51" w:rsidP="00CC3D2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center"/>
      </w:pPr>
      <w:r w:rsidRPr="00CC3D27">
        <w:t>“for the development of a method for genome editing”</w:t>
      </w:r>
    </w:p>
    <w:p w:rsidR="00740E51" w:rsidRPr="00CC3D27" w:rsidRDefault="00740E51" w:rsidP="00CC3D2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pPr>
    </w:p>
    <w:p w:rsidR="00740E51" w:rsidRPr="00CC3D27" w:rsidRDefault="00740E51" w:rsidP="00CC3D2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rPr>
          <w:b/>
        </w:rPr>
      </w:pPr>
      <w:r w:rsidRPr="00CC3D27">
        <w:rPr>
          <w:b/>
        </w:rPr>
        <w:t>Emmanuelle Charpentier</w:t>
      </w:r>
    </w:p>
    <w:p w:rsidR="00183D6E" w:rsidRPr="00CC3D27" w:rsidRDefault="00183D6E" w:rsidP="00CC3D2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pPr>
      <w:r w:rsidRPr="00CC3D27">
        <w:t xml:space="preserve">je francúzska profesorka a výskumníčka v oblastiach </w:t>
      </w:r>
      <w:hyperlink r:id="rId253" w:tooltip="Mikrobiológia" w:history="1">
        <w:r w:rsidRPr="00CC3D27">
          <w:rPr>
            <w:rStyle w:val="Hypertextovprepojenie"/>
            <w:color w:val="auto"/>
            <w:u w:val="none"/>
          </w:rPr>
          <w:t>mikrobiológie</w:t>
        </w:r>
      </w:hyperlink>
      <w:r w:rsidRPr="00CC3D27">
        <w:t xml:space="preserve">, </w:t>
      </w:r>
      <w:hyperlink r:id="rId254" w:tooltip="Genetika" w:history="1">
        <w:r w:rsidRPr="00CC3D27">
          <w:rPr>
            <w:rStyle w:val="Hypertextovprepojenie"/>
            <w:color w:val="auto"/>
            <w:u w:val="none"/>
          </w:rPr>
          <w:t>genetiky</w:t>
        </w:r>
      </w:hyperlink>
      <w:r w:rsidRPr="00CC3D27">
        <w:t xml:space="preserve"> a </w:t>
      </w:r>
      <w:hyperlink r:id="rId255" w:tooltip="Biochémia" w:history="1">
        <w:r w:rsidRPr="00CC3D27">
          <w:rPr>
            <w:rStyle w:val="Hypertextovprepojenie"/>
            <w:color w:val="auto"/>
            <w:u w:val="none"/>
          </w:rPr>
          <w:t>biochémie</w:t>
        </w:r>
      </w:hyperlink>
      <w:r w:rsidRPr="00CC3D27">
        <w:t>.</w:t>
      </w:r>
      <w:hyperlink r:id="rId256" w:anchor="cite_note-1" w:history="1">
        <w:r w:rsidRPr="00CC3D27">
          <w:rPr>
            <w:rStyle w:val="Hypertextovprepojenie"/>
            <w:color w:val="auto"/>
            <w:u w:val="none"/>
          </w:rPr>
          <w:t>[1]</w:t>
        </w:r>
      </w:hyperlink>
    </w:p>
    <w:p w:rsidR="00740E51" w:rsidRPr="00CC3D27" w:rsidRDefault="00740E51" w:rsidP="00CC3D2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pPr>
    </w:p>
    <w:p w:rsidR="00740E51" w:rsidRPr="00CC3D27" w:rsidRDefault="00740E51" w:rsidP="00CC3D2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rPr>
          <w:b/>
        </w:rPr>
      </w:pPr>
      <w:r w:rsidRPr="00CC3D27">
        <w:rPr>
          <w:b/>
        </w:rPr>
        <w:t xml:space="preserve">Jennifer A. Doudna </w:t>
      </w:r>
    </w:p>
    <w:p w:rsidR="00183D6E" w:rsidRPr="00CC3D27" w:rsidRDefault="00183D6E" w:rsidP="00CC3D2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pPr>
      <w:r w:rsidRPr="00CC3D27">
        <w:t xml:space="preserve">Je jednou z hlavných predstaviteliek tzv. </w:t>
      </w:r>
      <w:hyperlink r:id="rId257" w:tooltip="CRISPR" w:history="1">
        <w:r w:rsidRPr="00CC3D27">
          <w:rPr>
            <w:rStyle w:val="Hypertextovprepojenie"/>
            <w:color w:val="auto"/>
            <w:u w:val="none"/>
          </w:rPr>
          <w:t>CRISPR</w:t>
        </w:r>
      </w:hyperlink>
      <w:r w:rsidRPr="00CC3D27">
        <w:t xml:space="preserve"> revolúcie, jej práca bola základným kameňom </w:t>
      </w:r>
      <w:hyperlink r:id="rId258" w:tooltip="CRISPR editácia genómu (stránka neexistuje)" w:history="1">
        <w:r w:rsidRPr="00CC3D27">
          <w:rPr>
            <w:rStyle w:val="Hypertextovprepojenie"/>
            <w:color w:val="auto"/>
            <w:u w:val="none"/>
          </w:rPr>
          <w:t>CRISPR editácie genómu</w:t>
        </w:r>
      </w:hyperlink>
      <w:r w:rsidRPr="00CC3D27">
        <w:t>.</w:t>
      </w:r>
      <w:hyperlink r:id="rId259" w:anchor="cite_note-2" w:history="1">
        <w:r w:rsidRPr="00CC3D27">
          <w:rPr>
            <w:rStyle w:val="Hypertextovprepojenie"/>
            <w:color w:val="auto"/>
            <w:u w:val="none"/>
          </w:rPr>
          <w:t>[2]</w:t>
        </w:r>
      </w:hyperlink>
      <w:r w:rsidRPr="00CC3D27">
        <w:t xml:space="preserve"> </w:t>
      </w:r>
    </w:p>
    <w:p w:rsidR="00C361FB" w:rsidRPr="00CC3D27" w:rsidRDefault="00C361FB" w:rsidP="00CC3D2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pPr>
    </w:p>
    <w:p w:rsidR="00183D6E" w:rsidRPr="00CC3D27" w:rsidRDefault="00183D6E" w:rsidP="00CC3D2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pPr>
      <w:r w:rsidRPr="00CC3D27">
        <w:t xml:space="preserve">V roku 2012 spoločne s </w:t>
      </w:r>
      <w:hyperlink r:id="rId260" w:tooltip="Emmanuelle Charpentierová" w:history="1">
        <w:r w:rsidRPr="00CC3D27">
          <w:rPr>
            <w:rStyle w:val="Hypertextovprepojenie"/>
            <w:color w:val="auto"/>
            <w:u w:val="none"/>
          </w:rPr>
          <w:t>Emmanuelle Charpentierovou</w:t>
        </w:r>
      </w:hyperlink>
      <w:r w:rsidRPr="00CC3D27">
        <w:t xml:space="preserve"> navrhli systém CRISPR-Cas9 ako programovateľný nástroj pre editáciu genómu</w:t>
      </w:r>
      <w:r w:rsidR="00C361FB" w:rsidRPr="00CC3D27">
        <w:t xml:space="preserve">, </w:t>
      </w:r>
      <w:r w:rsidRPr="00CC3D27">
        <w:t>čo je považované za jeden z najdôležitejších objavov v histórii biológie</w:t>
      </w:r>
      <w:r w:rsidR="00C361FB" w:rsidRPr="00CC3D27">
        <w:t xml:space="preserve">, </w:t>
      </w:r>
      <w:r w:rsidRPr="00CC3D27">
        <w:t xml:space="preserve">v roku </w:t>
      </w:r>
      <w:hyperlink r:id="rId261" w:tooltip="2020" w:history="1">
        <w:r w:rsidRPr="00CC3D27">
          <w:rPr>
            <w:rStyle w:val="Hypertextovprepojenie"/>
            <w:color w:val="auto"/>
            <w:u w:val="none"/>
          </w:rPr>
          <w:t>2020</w:t>
        </w:r>
      </w:hyperlink>
      <w:r w:rsidRPr="00CC3D27">
        <w:t xml:space="preserve"> obe dostali </w:t>
      </w:r>
      <w:hyperlink r:id="rId262" w:tooltip="Zoznam nositeľov Nobelovej ceny za chémiu" w:history="1">
        <w:r w:rsidRPr="00CC3D27">
          <w:rPr>
            <w:rStyle w:val="Hypertextovprepojenie"/>
            <w:color w:val="auto"/>
            <w:u w:val="none"/>
          </w:rPr>
          <w:t>Nobelovu cenu za chémiu</w:t>
        </w:r>
      </w:hyperlink>
      <w:r w:rsidRPr="00CC3D27">
        <w:t>.</w:t>
      </w:r>
    </w:p>
    <w:p w:rsidR="00740E51" w:rsidRPr="00CC3D27" w:rsidRDefault="00740E51" w:rsidP="00CC3D27"/>
    <w:p w:rsidR="00740E51" w:rsidRDefault="00740E51" w:rsidP="001C1FEA">
      <w:pPr>
        <w:ind w:left="360"/>
      </w:pPr>
    </w:p>
    <w:p w:rsidR="009C0524" w:rsidRDefault="00EB0F42" w:rsidP="00FB7B5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both"/>
      </w:pPr>
      <w:r>
        <w:t xml:space="preserve">CRISPRs were analysed from the metagenomes produced for the </w:t>
      </w:r>
      <w:hyperlink r:id="rId263" w:tooltip="Human microbiome project" w:history="1">
        <w:r>
          <w:rPr>
            <w:rStyle w:val="Hypertextovprepojenie"/>
          </w:rPr>
          <w:t>human microbiome project</w:t>
        </w:r>
      </w:hyperlink>
      <w:r>
        <w:t xml:space="preserve">. Although most were body-site specific, some within a body site are widely shared among individuals. One of these loci originated from </w:t>
      </w:r>
      <w:hyperlink r:id="rId264" w:tooltip="Streptococcal" w:history="1">
        <w:r>
          <w:rPr>
            <w:rStyle w:val="Hypertextovprepojenie"/>
          </w:rPr>
          <w:t>streptococcal</w:t>
        </w:r>
      </w:hyperlink>
      <w:r>
        <w:t xml:space="preserve"> species and contained ~15,000 spacers, 50% of which were unique. Similar to the targeted studies of the oral cavity, some showed little evolution over time.</w:t>
      </w:r>
    </w:p>
    <w:p w:rsidR="00B841FF" w:rsidRDefault="00B841FF" w:rsidP="00EB0F4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center"/>
      </w:pPr>
    </w:p>
    <w:p w:rsidR="00B841FF" w:rsidRDefault="00B841FF" w:rsidP="00FB7B5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both"/>
        <w:rPr>
          <w:vertAlign w:val="superscript"/>
        </w:rPr>
      </w:pPr>
      <w:r>
        <w:lastRenderedPageBreak/>
        <w:t xml:space="preserve">The </w:t>
      </w:r>
      <w:r>
        <w:rPr>
          <w:b/>
          <w:bCs/>
        </w:rPr>
        <w:t>Human Microbiome Project</w:t>
      </w:r>
      <w:r>
        <w:t xml:space="preserve"> (</w:t>
      </w:r>
      <w:r>
        <w:rPr>
          <w:b/>
          <w:bCs/>
        </w:rPr>
        <w:t>HMP</w:t>
      </w:r>
      <w:r>
        <w:t xml:space="preserve">) </w:t>
      </w:r>
      <w:r>
        <w:rPr>
          <w:noProof/>
        </w:rPr>
        <w:drawing>
          <wp:inline distT="0" distB="0" distL="0" distR="0">
            <wp:extent cx="1524000" cy="981710"/>
            <wp:effectExtent l="19050" t="0" r="0" b="0"/>
            <wp:docPr id="5" name="Obrázok 1" descr="Human Microbiome Project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uman Microbiome Project logo.jpg"/>
                    <pic:cNvPicPr>
                      <a:picLocks noChangeAspect="1" noChangeArrowheads="1"/>
                    </pic:cNvPicPr>
                  </pic:nvPicPr>
                  <pic:blipFill>
                    <a:blip r:embed="rId265" cstate="print"/>
                    <a:srcRect/>
                    <a:stretch>
                      <a:fillRect/>
                    </a:stretch>
                  </pic:blipFill>
                  <pic:spPr bwMode="auto">
                    <a:xfrm>
                      <a:off x="0" y="0"/>
                      <a:ext cx="1524000" cy="981710"/>
                    </a:xfrm>
                    <a:prstGeom prst="rect">
                      <a:avLst/>
                    </a:prstGeom>
                    <a:noFill/>
                    <a:ln w="9525">
                      <a:noFill/>
                      <a:miter lim="800000"/>
                      <a:headEnd/>
                      <a:tailEnd/>
                    </a:ln>
                  </pic:spPr>
                </pic:pic>
              </a:graphicData>
            </a:graphic>
          </wp:inline>
        </w:drawing>
      </w:r>
      <w:r>
        <w:t xml:space="preserve"> was a United States </w:t>
      </w:r>
      <w:hyperlink r:id="rId266" w:tooltip="National Institutes of Health" w:history="1">
        <w:r>
          <w:rPr>
            <w:rStyle w:val="Hypertextovprepojenie"/>
          </w:rPr>
          <w:t>National Institutes of Health</w:t>
        </w:r>
      </w:hyperlink>
      <w:r>
        <w:t xml:space="preserve"> (NIH) research initiative to improve understanding of the </w:t>
      </w:r>
      <w:hyperlink r:id="rId267" w:tooltip="Human microbiota" w:history="1">
        <w:r>
          <w:rPr>
            <w:rStyle w:val="Hypertextovprepojenie"/>
          </w:rPr>
          <w:t>microbial flora</w:t>
        </w:r>
      </w:hyperlink>
      <w:r>
        <w:t xml:space="preserve"> involved in human health and disease. Launched in 2007, the first phase (HMP1) focused on identifying and characterizing human microbial flora. The second phase, known as the Integrative Human Microbiome Project (iHMP) launched in 2014 with the aim of generating resources to characterize the </w:t>
      </w:r>
      <w:hyperlink r:id="rId268" w:tooltip="Microbiota" w:history="1">
        <w:r>
          <w:rPr>
            <w:rStyle w:val="Hypertextovprepojenie"/>
          </w:rPr>
          <w:t>microbiome</w:t>
        </w:r>
      </w:hyperlink>
      <w:r>
        <w:t xml:space="preserve"> and elucidating the roles of microbes in health and disease states. The program received $170 million in funding by the </w:t>
      </w:r>
      <w:hyperlink r:id="rId269" w:tooltip="National Institutes of Health Common Fund" w:history="1">
        <w:r>
          <w:rPr>
            <w:rStyle w:val="Hypertextovprepojenie"/>
          </w:rPr>
          <w:t>NIH Common Fund</w:t>
        </w:r>
      </w:hyperlink>
      <w:r>
        <w:t xml:space="preserve"> from 2007 to 2016.</w:t>
      </w:r>
    </w:p>
    <w:p w:rsidR="00B841FF" w:rsidRDefault="00B841FF" w:rsidP="00EB0F4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center"/>
        <w:rPr>
          <w:vertAlign w:val="superscript"/>
        </w:rPr>
      </w:pPr>
    </w:p>
    <w:p w:rsidR="00B841FF" w:rsidRDefault="00B841FF" w:rsidP="00FB7B5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both"/>
        <w:rPr>
          <w:vertAlign w:val="superscript"/>
        </w:rPr>
      </w:pPr>
      <w:r>
        <w:t xml:space="preserve">Important components of the HMP were culture-independent methods of microbial </w:t>
      </w:r>
      <w:hyperlink r:id="rId270" w:tooltip="Community ecology" w:history="1">
        <w:r>
          <w:rPr>
            <w:rStyle w:val="Hypertextovprepojenie"/>
          </w:rPr>
          <w:t>community</w:t>
        </w:r>
      </w:hyperlink>
      <w:r>
        <w:t xml:space="preserve"> characterization, such as </w:t>
      </w:r>
      <w:hyperlink r:id="rId271" w:tooltip="Metagenomics" w:history="1">
        <w:r>
          <w:rPr>
            <w:rStyle w:val="Hypertextovprepojenie"/>
          </w:rPr>
          <w:t>metagenomics</w:t>
        </w:r>
      </w:hyperlink>
      <w:r>
        <w:t xml:space="preserve"> (which provides a broad genetic perspective on a single microbial community), as well as extensive </w:t>
      </w:r>
      <w:hyperlink r:id="rId272" w:tooltip="Whole genome sequencing" w:history="1">
        <w:r>
          <w:rPr>
            <w:rStyle w:val="Hypertextovprepojenie"/>
          </w:rPr>
          <w:t>whole genome sequencing</w:t>
        </w:r>
      </w:hyperlink>
      <w:r>
        <w:t xml:space="preserve"> (which provides a "deep" genetic perspective on certain aspects of a given microbial community, </w:t>
      </w:r>
      <w:r>
        <w:rPr>
          <w:i/>
          <w:iCs/>
        </w:rPr>
        <w:t>i.e.</w:t>
      </w:r>
      <w:r>
        <w:t xml:space="preserve"> of individual bacterial species). The latter served as reference </w:t>
      </w:r>
      <w:hyperlink r:id="rId273" w:tooltip="Genomics" w:history="1">
        <w:r>
          <w:rPr>
            <w:rStyle w:val="Hypertextovprepojenie"/>
          </w:rPr>
          <w:t>genomic sequences</w:t>
        </w:r>
      </w:hyperlink>
      <w:r>
        <w:t xml:space="preserve"> — 3000 such sequences of individual bacterial </w:t>
      </w:r>
      <w:hyperlink r:id="rId274" w:tooltip="Isolation (microbiology)" w:history="1">
        <w:r>
          <w:rPr>
            <w:rStyle w:val="Hypertextovprepojenie"/>
          </w:rPr>
          <w:t>isolates</w:t>
        </w:r>
      </w:hyperlink>
      <w:r>
        <w:t xml:space="preserve"> are currently planned — for comparison purposes during subsequent metagenomic analysis. The project also financed deep sequencing of bacterial </w:t>
      </w:r>
      <w:hyperlink r:id="rId275" w:tooltip="16S ribosomal RNA" w:history="1">
        <w:r>
          <w:rPr>
            <w:rStyle w:val="Hypertextovprepojenie"/>
          </w:rPr>
          <w:t>16S rRNA</w:t>
        </w:r>
      </w:hyperlink>
      <w:r>
        <w:t xml:space="preserve"> sequences amplified by </w:t>
      </w:r>
      <w:hyperlink r:id="rId276" w:tooltip="Polymerase chain reaction" w:history="1">
        <w:r>
          <w:rPr>
            <w:rStyle w:val="Hypertextovprepojenie"/>
          </w:rPr>
          <w:t>polymerase chain reaction</w:t>
        </w:r>
      </w:hyperlink>
      <w:r>
        <w:t xml:space="preserve"> from human subjects.</w:t>
      </w:r>
    </w:p>
    <w:p w:rsidR="005D5AEC" w:rsidRDefault="005D5AEC" w:rsidP="00EB0F4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center"/>
      </w:pPr>
      <w:r>
        <w:rPr>
          <w:noProof/>
        </w:rPr>
        <w:lastRenderedPageBreak/>
        <w:drawing>
          <wp:inline distT="0" distB="0" distL="0" distR="0">
            <wp:extent cx="5462270" cy="7059295"/>
            <wp:effectExtent l="19050" t="0" r="5080" b="0"/>
            <wp:docPr id="36" name="Obrázok 4" descr="https://upload.wikimedia.org/wikipedia/commons/0/0a/Skin_Microbiome20169-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0/0a/Skin_Microbiome20169-300.jpg"/>
                    <pic:cNvPicPr>
                      <a:picLocks noChangeAspect="1" noChangeArrowheads="1"/>
                    </pic:cNvPicPr>
                  </pic:nvPicPr>
                  <pic:blipFill>
                    <a:blip r:embed="rId277" cstate="print"/>
                    <a:srcRect/>
                    <a:stretch>
                      <a:fillRect/>
                    </a:stretch>
                  </pic:blipFill>
                  <pic:spPr bwMode="auto">
                    <a:xfrm>
                      <a:off x="0" y="0"/>
                      <a:ext cx="5462270" cy="7059295"/>
                    </a:xfrm>
                    <a:prstGeom prst="rect">
                      <a:avLst/>
                    </a:prstGeom>
                    <a:noFill/>
                    <a:ln w="9525">
                      <a:noFill/>
                      <a:miter lim="800000"/>
                      <a:headEnd/>
                      <a:tailEnd/>
                    </a:ln>
                  </pic:spPr>
                </pic:pic>
              </a:graphicData>
            </a:graphic>
          </wp:inline>
        </w:drawing>
      </w:r>
    </w:p>
    <w:p w:rsidR="005D5AEC" w:rsidRPr="0095380A" w:rsidRDefault="005D5AEC" w:rsidP="00EB0F4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C4BC96" w:themeFill="background2" w:themeFillShade="BF"/>
        <w:jc w:val="center"/>
        <w:rPr>
          <w:i/>
        </w:rPr>
      </w:pPr>
      <w:r w:rsidRPr="0095380A">
        <w:rPr>
          <w:i/>
        </w:rPr>
        <w:t xml:space="preserve">Obr. </w:t>
      </w:r>
      <w:r w:rsidR="0095380A" w:rsidRPr="0095380A">
        <w:rPr>
          <w:i/>
        </w:rPr>
        <w:t>26</w:t>
      </w:r>
      <w:r w:rsidRPr="0095380A">
        <w:rPr>
          <w:i/>
        </w:rPr>
        <w:t xml:space="preserve"> Depiction of prevalences of various classes of bacteria at selected sites on human skin</w:t>
      </w:r>
    </w:p>
    <w:p w:rsidR="008C0E33" w:rsidRDefault="00AA1974" w:rsidP="009C0524">
      <w:pPr>
        <w:pStyle w:val="Normlnywebov"/>
      </w:pPr>
      <w:r>
        <w:tab/>
      </w:r>
    </w:p>
    <w:p w:rsidR="001C1FEA" w:rsidRDefault="001C1FEA" w:rsidP="009640B1">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sz w:val="40"/>
          <w:szCs w:val="40"/>
        </w:rPr>
      </w:pPr>
      <w:r w:rsidRPr="00BD1EAB">
        <w:rPr>
          <w:b/>
          <w:noProof/>
          <w:sz w:val="40"/>
          <w:szCs w:val="40"/>
        </w:rPr>
        <w:lastRenderedPageBreak/>
        <w:drawing>
          <wp:inline distT="0" distB="0" distL="0" distR="0">
            <wp:extent cx="5698043" cy="2098824"/>
            <wp:effectExtent l="19050" t="0" r="0" b="0"/>
            <wp:docPr id="114" name="Obrázo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78" cstate="print"/>
                    <a:srcRect b="72238"/>
                    <a:stretch>
                      <a:fillRect/>
                    </a:stretch>
                  </pic:blipFill>
                  <pic:spPr bwMode="auto">
                    <a:xfrm>
                      <a:off x="0" y="0"/>
                      <a:ext cx="5706121" cy="2101799"/>
                    </a:xfrm>
                    <a:prstGeom prst="rect">
                      <a:avLst/>
                    </a:prstGeom>
                    <a:noFill/>
                    <a:ln w="9525">
                      <a:noFill/>
                      <a:miter lim="800000"/>
                      <a:headEnd/>
                      <a:tailEnd/>
                    </a:ln>
                  </pic:spPr>
                </pic:pic>
              </a:graphicData>
            </a:graphic>
          </wp:inline>
        </w:drawing>
      </w:r>
    </w:p>
    <w:p w:rsidR="009640B1" w:rsidRDefault="009640B1" w:rsidP="009640B1">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sz w:val="40"/>
          <w:szCs w:val="40"/>
        </w:rPr>
      </w:pPr>
    </w:p>
    <w:p w:rsidR="001C1FEA" w:rsidRDefault="001C1FEA" w:rsidP="009640B1">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Hemofília je zriedkavé, no veľmi vážne ochorenie postihujúce najmä mužov, ktoré sa prejavuje spontánnymi krvácaniami z kože, slizníc, ale aj krvácaním do dutín tela či kĺbov. Výrazne obmedzuje proces zrážania krvi, a preto sú hemofilici dennodenne vystavovaní riziku krvácania. Oboznámte sa aj vy s touto nepríjemnou chorobou a možnosťou zmierňovania jej prejavov.</w:t>
      </w:r>
    </w:p>
    <w:p w:rsidR="001C1FEA" w:rsidRDefault="001C1FEA" w:rsidP="009640B1">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sz w:val="40"/>
          <w:szCs w:val="40"/>
        </w:rPr>
      </w:pPr>
      <w:r w:rsidRPr="00BD1EAB">
        <w:rPr>
          <w:b/>
          <w:noProof/>
          <w:sz w:val="40"/>
          <w:szCs w:val="40"/>
        </w:rPr>
        <w:drawing>
          <wp:inline distT="0" distB="0" distL="0" distR="0">
            <wp:extent cx="3956055" cy="5105912"/>
            <wp:effectExtent l="19050" t="0" r="6345" b="0"/>
            <wp:docPr id="116" name="Obrázo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79" cstate="print"/>
                    <a:srcRect/>
                    <a:stretch>
                      <a:fillRect/>
                    </a:stretch>
                  </pic:blipFill>
                  <pic:spPr bwMode="auto">
                    <a:xfrm>
                      <a:off x="0" y="0"/>
                      <a:ext cx="3957434" cy="5107692"/>
                    </a:xfrm>
                    <a:prstGeom prst="rect">
                      <a:avLst/>
                    </a:prstGeom>
                    <a:noFill/>
                    <a:ln w="9525">
                      <a:noFill/>
                      <a:miter lim="800000"/>
                      <a:headEnd/>
                      <a:tailEnd/>
                    </a:ln>
                  </pic:spPr>
                </pic:pic>
              </a:graphicData>
            </a:graphic>
          </wp:inline>
        </w:drawing>
      </w:r>
    </w:p>
    <w:p w:rsidR="00B1404B" w:rsidRPr="0095380A" w:rsidRDefault="00B1404B" w:rsidP="009640B1">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95380A">
        <w:rPr>
          <w:i/>
        </w:rPr>
        <w:t xml:space="preserve">Obr. </w:t>
      </w:r>
      <w:r w:rsidR="0095380A" w:rsidRPr="0095380A">
        <w:rPr>
          <w:i/>
        </w:rPr>
        <w:t>26</w:t>
      </w:r>
      <w:r w:rsidRPr="0095380A">
        <w:rPr>
          <w:i/>
        </w:rPr>
        <w:t xml:space="preserve"> Hemofília ako príklad choroby na genetickom základe.</w:t>
      </w:r>
    </w:p>
    <w:p w:rsidR="009640B1" w:rsidRDefault="009640B1" w:rsidP="001C1FEA">
      <w:pPr>
        <w:jc w:val="center"/>
        <w:rPr>
          <w:b/>
          <w:sz w:val="40"/>
          <w:szCs w:val="40"/>
        </w:rPr>
      </w:pPr>
    </w:p>
    <w:p w:rsidR="0095380A" w:rsidRDefault="0095380A" w:rsidP="001C1FEA">
      <w:pPr>
        <w:jc w:val="center"/>
        <w:rPr>
          <w:b/>
          <w:sz w:val="40"/>
          <w:szCs w:val="40"/>
        </w:rPr>
      </w:pPr>
    </w:p>
    <w:p w:rsidR="004674EF" w:rsidRPr="00F643E8" w:rsidRDefault="00F643E8" w:rsidP="00F643E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rPr>
      </w:pPr>
      <w:r w:rsidRPr="00F643E8">
        <w:rPr>
          <w:b/>
        </w:rPr>
        <w:t>POLYMERÁZOVÁ REŤAZOVÁ REAKCIA</w:t>
      </w:r>
    </w:p>
    <w:p w:rsidR="00195F83" w:rsidRPr="00F643E8" w:rsidRDefault="00C824F4" w:rsidP="00F643E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hyperlink r:id="rId280" w:history="1">
        <w:r w:rsidR="00F643E8" w:rsidRPr="00F643E8">
          <w:rPr>
            <w:rStyle w:val="Hypertextovprepojenie"/>
          </w:rPr>
          <w:t>https://vedanadosah.cvtisr.sk/ako-usvedcit-virus</w:t>
        </w:r>
      </w:hyperlink>
    </w:p>
    <w:p w:rsidR="00F643E8" w:rsidRPr="00F643E8" w:rsidRDefault="00F643E8" w:rsidP="00F643E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195F83" w:rsidRPr="00F643E8" w:rsidRDefault="00195F83" w:rsidP="00F643E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F643E8">
        <w:t>Primárnou úlohou pri každom ochorení – aj vírusovom – je diagnostikovať chorobu, v tomto prípade detegovať, ktorý vírus infikoval pacienta. K tomu existuje množstvo laboratórnych metód. Ich vývoj je aktuálnou výzvou najmä v medicínskej praxi. Donedávna boli tieto metódy založené väčšinou na detekcii špecifických protilátok, vírusových antigénov alebo kultivácii vírusov na bunkových kultúrach. Jednou z metód je aj vizualizácia elektrónovým mikroskopom a iné. Aj keď sú tieto metódy užitočné, ich citlivosť, špecificita a rýchle laboratórne vyhodnotenie nie vždy spĺňajú očakávania diagnostickej praxe. Novším trendom je detekcia vírusového genómu, založená na detekcii genetického materiálu vírusu.</w:t>
      </w:r>
    </w:p>
    <w:p w:rsidR="000C6EC6" w:rsidRPr="00F643E8" w:rsidRDefault="000C6EC6" w:rsidP="00F643E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0C6EC6" w:rsidRPr="00F643E8" w:rsidRDefault="00C824F4" w:rsidP="00F643E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hyperlink r:id="rId281" w:history="1">
        <w:r w:rsidR="00F643E8" w:rsidRPr="00F643E8">
          <w:rPr>
            <w:rStyle w:val="Hypertextovprepojenie"/>
          </w:rPr>
          <w:t>https://sk.wikipedia.org/wiki/Polymer%C3%A1zov%C3%A1_re%C5%A5azov%C3%A1_reakcia</w:t>
        </w:r>
      </w:hyperlink>
    </w:p>
    <w:p w:rsidR="00F643E8" w:rsidRPr="00F643E8" w:rsidRDefault="00F643E8" w:rsidP="00F643E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0C6EC6" w:rsidRPr="00F643E8" w:rsidRDefault="000C6EC6" w:rsidP="00F643E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F643E8">
        <w:t>Polymerázová reťazová reakcia (PCR, z angl. polymerase chain reaction) je technika, ktorá umožňuje namnožiť určitý úsek molekuly </w:t>
      </w:r>
      <w:hyperlink r:id="rId282" w:tooltip="DNA" w:history="1">
        <w:r w:rsidRPr="00F643E8">
          <w:rPr>
            <w:rStyle w:val="Hypertextovprepojenie"/>
          </w:rPr>
          <w:t>DNA</w:t>
        </w:r>
      </w:hyperlink>
      <w:r w:rsidRPr="00F643E8">
        <w:t>. Jej koncept vytvoril biochemik </w:t>
      </w:r>
      <w:hyperlink r:id="rId283" w:tooltip="Kary Mullis" w:history="1">
        <w:r w:rsidRPr="00F643E8">
          <w:rPr>
            <w:rStyle w:val="Hypertextovprepojenie"/>
          </w:rPr>
          <w:t>Kary Mullis</w:t>
        </w:r>
      </w:hyperlink>
      <w:r w:rsidRPr="00F643E8">
        <w:t> v roku 1983, za čo bol v roku 1993 odmenený </w:t>
      </w:r>
      <w:hyperlink r:id="rId284" w:tooltip="Nobelova cena" w:history="1">
        <w:r w:rsidRPr="00F643E8">
          <w:rPr>
            <w:rStyle w:val="Hypertextovprepojenie"/>
          </w:rPr>
          <w:t>Nobelovou cenou</w:t>
        </w:r>
      </w:hyperlink>
      <w:r w:rsidRPr="00F643E8">
        <w:t> za chémiu. Objav PCR významne prispel k rozvoju </w:t>
      </w:r>
      <w:hyperlink r:id="rId285" w:tooltip="Molekulárne klonovanie" w:history="1">
        <w:r w:rsidRPr="00F643E8">
          <w:rPr>
            <w:rStyle w:val="Hypertextovprepojenie"/>
          </w:rPr>
          <w:t>molekulárneho klonovania</w:t>
        </w:r>
      </w:hyperlink>
      <w:r w:rsidRPr="00F643E8">
        <w:t> a výskumu </w:t>
      </w:r>
      <w:hyperlink r:id="rId286" w:tooltip="Proteín" w:history="1">
        <w:r w:rsidRPr="00F643E8">
          <w:rPr>
            <w:rStyle w:val="Hypertextovprepojenie"/>
          </w:rPr>
          <w:t>proteínov</w:t>
        </w:r>
      </w:hyperlink>
      <w:r w:rsidRPr="00F643E8">
        <w:t> a otvoril možnosť </w:t>
      </w:r>
      <w:hyperlink r:id="rId287" w:tooltip="Sekvenácia DNA (stránka neexistuje)" w:history="1">
        <w:r w:rsidRPr="00F643E8">
          <w:rPr>
            <w:rStyle w:val="Hypertextovprepojenie"/>
          </w:rPr>
          <w:t>sekvenovať DNA</w:t>
        </w:r>
      </w:hyperlink>
      <w:r w:rsidRPr="00F643E8">
        <w:t>. V medicíne sa používa na diagnostiku dedičných ochorení a detekciu infekčných chorôb, vo </w:t>
      </w:r>
      <w:hyperlink r:id="rId288" w:tooltip="Forenzná genetika (stránka neexistuje)" w:history="1">
        <w:r w:rsidRPr="00F643E8">
          <w:rPr>
            <w:rStyle w:val="Hypertextovprepojenie"/>
          </w:rPr>
          <w:t>forenznej genetike</w:t>
        </w:r>
      </w:hyperlink>
      <w:r w:rsidRPr="00F643E8">
        <w:t> na identifikáciu podľa DNA a tiež na určovanie otcovstva.</w:t>
      </w:r>
    </w:p>
    <w:p w:rsidR="000C6EC6" w:rsidRPr="00F643E8" w:rsidRDefault="000C6EC6" w:rsidP="00F643E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0C6EC6" w:rsidRDefault="00195F83" w:rsidP="00F643E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F643E8">
        <w:rPr>
          <w:noProof/>
        </w:rPr>
        <w:drawing>
          <wp:inline distT="0" distB="0" distL="0" distR="0" wp14:anchorId="1CBC7156" wp14:editId="0454C4C4">
            <wp:extent cx="5238750" cy="3943350"/>
            <wp:effectExtent l="19050" t="0" r="0" b="0"/>
            <wp:docPr id="137" name="Obrázok 1" descr="Polymerázová reťazová reak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lymerázová reťazová reakcia"/>
                    <pic:cNvPicPr>
                      <a:picLocks noChangeAspect="1" noChangeArrowheads="1"/>
                    </pic:cNvPicPr>
                  </pic:nvPicPr>
                  <pic:blipFill>
                    <a:blip r:embed="rId289" cstate="print"/>
                    <a:srcRect/>
                    <a:stretch>
                      <a:fillRect/>
                    </a:stretch>
                  </pic:blipFill>
                  <pic:spPr bwMode="auto">
                    <a:xfrm>
                      <a:off x="0" y="0"/>
                      <a:ext cx="5238750" cy="3943350"/>
                    </a:xfrm>
                    <a:prstGeom prst="rect">
                      <a:avLst/>
                    </a:prstGeom>
                    <a:noFill/>
                    <a:ln w="9525">
                      <a:noFill/>
                      <a:miter lim="800000"/>
                      <a:headEnd/>
                      <a:tailEnd/>
                    </a:ln>
                  </pic:spPr>
                </pic:pic>
              </a:graphicData>
            </a:graphic>
          </wp:inline>
        </w:drawing>
      </w:r>
    </w:p>
    <w:p w:rsidR="0095380A" w:rsidRPr="0095380A" w:rsidRDefault="0095380A" w:rsidP="00F643E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95380A">
        <w:rPr>
          <w:i/>
        </w:rPr>
        <w:t>Obr. 27</w:t>
      </w:r>
      <w:r>
        <w:rPr>
          <w:i/>
        </w:rPr>
        <w:t xml:space="preserve"> </w:t>
      </w:r>
    </w:p>
    <w:p w:rsidR="00391981" w:rsidRPr="00F643E8" w:rsidRDefault="000C6EC6" w:rsidP="00F643E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F643E8">
        <w:rPr>
          <w:noProof/>
        </w:rPr>
        <w:lastRenderedPageBreak/>
        <w:drawing>
          <wp:inline distT="0" distB="0" distL="0" distR="0">
            <wp:extent cx="5356406" cy="2793143"/>
            <wp:effectExtent l="0" t="0" r="0" b="0"/>
            <wp:docPr id="47" name="Obrázok 47" descr="Schematický nákres cyklu P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hematický nákres cyklu PCR"/>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5363731" cy="2796963"/>
                    </a:xfrm>
                    <a:prstGeom prst="rect">
                      <a:avLst/>
                    </a:prstGeom>
                    <a:noFill/>
                    <a:ln>
                      <a:noFill/>
                    </a:ln>
                  </pic:spPr>
                </pic:pic>
              </a:graphicData>
            </a:graphic>
          </wp:inline>
        </w:drawing>
      </w:r>
    </w:p>
    <w:p w:rsidR="0083677A" w:rsidRPr="00F643E8" w:rsidRDefault="0083677A" w:rsidP="00F643E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F643E8">
        <w:rPr>
          <w:i/>
        </w:rPr>
        <w:t xml:space="preserve">Obr. </w:t>
      </w:r>
      <w:r w:rsidR="0095380A">
        <w:rPr>
          <w:i/>
        </w:rPr>
        <w:t>28</w:t>
      </w:r>
      <w:r w:rsidRPr="00F643E8">
        <w:rPr>
          <w:i/>
        </w:rPr>
        <w:t xml:space="preserve"> Princíp PCR testu.</w:t>
      </w:r>
    </w:p>
    <w:p w:rsidR="00195F83" w:rsidRPr="00F643E8" w:rsidRDefault="00195F83" w:rsidP="00F643E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0C6EC6" w:rsidRPr="00F643E8" w:rsidRDefault="000C6EC6" w:rsidP="00F643E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rPr>
          <w:b/>
        </w:rPr>
      </w:pPr>
      <w:r w:rsidRPr="00F643E8">
        <w:rPr>
          <w:b/>
        </w:rPr>
        <w:t>Princíp</w:t>
      </w:r>
    </w:p>
    <w:p w:rsidR="000C6EC6" w:rsidRDefault="000C6EC6" w:rsidP="00F643E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F643E8">
        <w:t>Princíp PCR je založený na činnosti </w:t>
      </w:r>
      <w:hyperlink r:id="rId291" w:tooltip="DNA polymeráza" w:history="1">
        <w:r w:rsidRPr="00F643E8">
          <w:rPr>
            <w:rStyle w:val="Hypertextovprepojenie"/>
          </w:rPr>
          <w:t>DNA polymerázy</w:t>
        </w:r>
      </w:hyperlink>
      <w:r w:rsidRPr="00F643E8">
        <w:t>, ktorá amplifikuje (množí) vlákno DNA v smere 5'-3'. DNA polymeráza však nedokáže syntetizovať nové vlákno DNA od začiatku, potrebuje na to tzv. </w:t>
      </w:r>
      <w:hyperlink r:id="rId292" w:tooltip="Primer" w:history="1">
        <w:r w:rsidRPr="00F643E8">
          <w:rPr>
            <w:rStyle w:val="Hypertextovprepojenie"/>
          </w:rPr>
          <w:t>primer</w:t>
        </w:r>
      </w:hyperlink>
      <w:r w:rsidRPr="00F643E8">
        <w:t>, čo je krátky úsek DNA, ktorý je presne komplementárny s vláknom DNA, ktoré je potrebné amplifikovať (tzv. templátové vlákno alebo templá</w:t>
      </w:r>
      <w:r w:rsidR="0095380A">
        <w:t>t</w:t>
      </w:r>
      <w:r w:rsidRPr="00F643E8">
        <w:t>; porovnaj s </w:t>
      </w:r>
      <w:hyperlink r:id="rId293" w:tooltip="Replikácia DNA" w:history="1">
        <w:r w:rsidRPr="00F643E8">
          <w:rPr>
            <w:rStyle w:val="Hypertextovprepojenie"/>
          </w:rPr>
          <w:t>replikáciou</w:t>
        </w:r>
      </w:hyperlink>
      <w:r w:rsidRPr="00F643E8">
        <w:t>, pri ktorej </w:t>
      </w:r>
      <w:hyperlink r:id="rId294" w:tooltip="Bunka" w:history="1">
        <w:r w:rsidRPr="00F643E8">
          <w:rPr>
            <w:rStyle w:val="Hypertextovprepojenie"/>
          </w:rPr>
          <w:t>bunka</w:t>
        </w:r>
      </w:hyperlink>
      <w:r w:rsidRPr="00F643E8">
        <w:t> používa ako primer </w:t>
      </w:r>
      <w:hyperlink r:id="rId295" w:tooltip="RNA" w:history="1">
        <w:r w:rsidRPr="00F643E8">
          <w:rPr>
            <w:rStyle w:val="Hypertextovprepojenie"/>
          </w:rPr>
          <w:t>RNA</w:t>
        </w:r>
      </w:hyperlink>
      <w:r w:rsidRPr="00F643E8">
        <w:t>.). Pre PCR sú teda potrebné dva primery (pre amplifikáciu oboch vláken dvojvláknového DNA) a je potrebné poznať sekvenciu okrajových častí amplifikovaného úseku DNA, aby bolo podľa nej možné navrhnúť a syntetizovať primery. Tie sú v praxi dlhé okolo 18 párov </w:t>
      </w:r>
      <w:hyperlink r:id="rId296" w:tooltip="Báza (nukleová kyselina)" w:history="1">
        <w:r w:rsidRPr="00F643E8">
          <w:rPr>
            <w:rStyle w:val="Hypertextovprepojenie"/>
          </w:rPr>
          <w:t>nukleových báz</w:t>
        </w:r>
      </w:hyperlink>
      <w:r w:rsidRPr="00F643E8">
        <w:t xml:space="preserve">. Ich presná dĺžka sa určuje tak, aby na amplifikovanú DNA (templát) nasadali pri teplote typicky okolo 60 °C (nad touto teplotou primery disociujú). Táto teplota sa nazýva nasadacia teplota (z angl. annealing temperature) a je možné ju vypočítať pomocou prediktorou, z ktorých mnohé sú zadarmo dostupné na internete. Samotná polymerácia DNA polymerázami následne prebieha pri zvýšenej teplote (typicky 72 °C), preto sú pre tieto účely vyuzívané polymerázy izolované z organizmov žijúcich v extrémnych tepelných podmienkach a deriváty týchto polymeráz. Tento cyklus sa opakuje typicky 20 – 40-krát, pričom s každým cyklom rastie množstvo reťazcov DNA exponenciálne. Na začiatku každého cyklu sa navyše reakčná zmes zohrieva na vysokú teplotu (okolo 96 °C), vďaka čomu sa vlákna templátového DNA od seba oddelia a sú v nasledujúcich krokoch prístupné </w:t>
      </w:r>
      <w:r w:rsidR="00F643E8">
        <w:t>ako primerom, tak aj polymeráze.</w:t>
      </w:r>
    </w:p>
    <w:p w:rsidR="00F643E8" w:rsidRPr="00F643E8" w:rsidRDefault="00F643E8" w:rsidP="00F643E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F643E8" w:rsidRPr="00F643E8" w:rsidRDefault="000C6EC6" w:rsidP="00F643E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rPr>
          <w:b/>
        </w:rPr>
      </w:pPr>
      <w:r w:rsidRPr="00F643E8">
        <w:rPr>
          <w:b/>
        </w:rPr>
        <w:t>DNA polymeráza</w:t>
      </w:r>
    </w:p>
    <w:p w:rsidR="000C6EC6" w:rsidRPr="00F643E8" w:rsidRDefault="000C6EC6" w:rsidP="00F643E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F643E8">
        <w:t>Pre PCR sa dnes používajú geneticky upravené termostabilné DNA polymerázy, pôvodne izolované z organizmov žijúcich v extrémnych podmienkach. Prvá takáto polymeráza, ktorej geneticky upravené verzie sú dodnes používané, bola Taq polymeráza, izolovaná z Thermus aquaticus v </w:t>
      </w:r>
      <w:hyperlink r:id="rId297" w:tooltip="Yellowstonský národný park" w:history="1">
        <w:r w:rsidRPr="00F643E8">
          <w:rPr>
            <w:rStyle w:val="Hypertextovprepojenie"/>
          </w:rPr>
          <w:t>Yellowstonskom národnom parku</w:t>
        </w:r>
      </w:hyperlink>
      <w:r w:rsidRPr="00F643E8">
        <w:t> študentkou A. Chien ako súčasť jej diplomovej práce. Ďalšie komerčne bežne dostupné DNA polymerázy sú Pfu polymeráza (izolovaná z Pyrococcus furiosus), Deep Vent a Vent polymerázy (názvy naznačujú, že boli izolované z organizmov žijúcich pri hlbokomorských prieduchoch) a mnoho ďalších. Polymerázy z triedy A nemajú 3'-5' exonukleázovú aktivitu a chýba im tak schopnosť opravovať chyby – ich chybovosť je väčšia a pri ich použití je väčšia pravdepodobnosť vzniku </w:t>
      </w:r>
      <w:hyperlink r:id="rId298" w:tooltip="Mutácia" w:history="1">
        <w:r w:rsidRPr="00F643E8">
          <w:rPr>
            <w:rStyle w:val="Hypertextovprepojenie"/>
          </w:rPr>
          <w:t>mutácie</w:t>
        </w:r>
      </w:hyperlink>
      <w:r w:rsidRPr="00F643E8">
        <w:t>. Polymerázy typu B na druhej strane 3'-5' exonukleázovú aktivitu majú a ich chybovosť je menšia (majú teda vyššiu tzv. fidelitu).</w:t>
      </w:r>
    </w:p>
    <w:p w:rsidR="00F643E8" w:rsidRDefault="00F643E8" w:rsidP="00F643E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0C6EC6" w:rsidRPr="00F643E8" w:rsidRDefault="000C6EC6" w:rsidP="00F643E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rPr>
          <w:b/>
        </w:rPr>
      </w:pPr>
      <w:r w:rsidRPr="00F643E8">
        <w:rPr>
          <w:b/>
        </w:rPr>
        <w:t>Primery</w:t>
      </w:r>
    </w:p>
    <w:p w:rsidR="000C6EC6" w:rsidRPr="00F643E8" w:rsidRDefault="000C6EC6" w:rsidP="00F643E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F643E8">
        <w:lastRenderedPageBreak/>
        <w:t>Syntéza oligonukleotidov je dnes plne automatizovaný proces. Na syntézu sa používajú deriváty deoxyribonukleotidov a ribonukleotidov, ktoré majú chránené reakčné skupiny, ktoré reagovať nemajú. Syntéza prebieha väčšinou v smere 3'-5' a 3'-koncová aminokyselina je </w:t>
      </w:r>
      <w:hyperlink r:id="rId299" w:tooltip="Kovalentná väzba" w:history="1">
        <w:r w:rsidRPr="00F643E8">
          <w:rPr>
            <w:rStyle w:val="Hypertextovprepojenie"/>
          </w:rPr>
          <w:t>kovalentne spojená</w:t>
        </w:r>
      </w:hyperlink>
      <w:r w:rsidRPr="00F643E8">
        <w:t> s pevnou fázou, ktorou sú typicky porézne sklo alebo makroporézny polystyrén.</w:t>
      </w:r>
    </w:p>
    <w:p w:rsidR="000C6EC6" w:rsidRPr="00F643E8" w:rsidRDefault="000C6EC6" w:rsidP="00F643E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0C6EC6" w:rsidRPr="00F643E8" w:rsidRDefault="000C6EC6" w:rsidP="00F643E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rPr>
          <w:b/>
        </w:rPr>
      </w:pPr>
      <w:r w:rsidRPr="00F643E8">
        <w:rPr>
          <w:b/>
        </w:rPr>
        <w:t>Reakčný roztok</w:t>
      </w:r>
    </w:p>
    <w:p w:rsidR="000C6EC6" w:rsidRPr="00F643E8" w:rsidRDefault="000C6EC6" w:rsidP="00F643E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F643E8">
        <w:t>PCR prebieha vo vodnom roztoku. Jeho nenahraditeľnou súčasťou sú horečnaté katióny Mg2+ typicky v koncentrácii 0,5 – 5,0 mM, ktoré sú potrebné pre aktivitu DNA polymerázy. Ďalším typickým katiónom je katión draselný (35 – 100 mM). Súčasťou roztoku často bývajú detergenty, typicky dimetylsulfoxid (DMSO), ktoré rozplietajú dvojzávitnicu DNA, zvyšujú tak nasadaciu teplotu primerov a zvyšujú reakčný výťažok. DMSO sa pridáva do PCR predovšetkým ak primery obsahujú zvýšený</w:t>
      </w:r>
      <w:r w:rsidR="00F643E8">
        <w:t xml:space="preserve"> podiel GC párov nukleových báz.</w:t>
      </w:r>
    </w:p>
    <w:p w:rsidR="000C6EC6" w:rsidRPr="00F643E8" w:rsidRDefault="000C6EC6" w:rsidP="00F643E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0C6EC6" w:rsidRPr="00F643E8" w:rsidRDefault="000C6EC6" w:rsidP="00F643E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rPr>
          <w:b/>
        </w:rPr>
      </w:pPr>
      <w:r w:rsidRPr="00F643E8">
        <w:rPr>
          <w:b/>
        </w:rPr>
        <w:t>Procedúra</w:t>
      </w:r>
    </w:p>
    <w:p w:rsidR="000C6EC6" w:rsidRPr="00F643E8" w:rsidRDefault="000C6EC6" w:rsidP="00F643E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F643E8">
        <w:t>Typická polymerázová reťazová reakcia môže vyzerať nasledovne:</w:t>
      </w:r>
    </w:p>
    <w:p w:rsidR="000C6EC6" w:rsidRDefault="000C6EC6" w:rsidP="00F643E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F643E8">
        <w:rPr>
          <w:b/>
        </w:rPr>
        <w:t>1. Iniciácia</w:t>
      </w:r>
      <w:r w:rsidRPr="00F643E8">
        <w:t xml:space="preserve"> (10 min, 96 °C) – predohriatie reakčnej zmesi na 94 – 98 °C – Krok je potrebný pri použití konkrétnych DNA polymeráz, ktoré sú extrémne termostabilné a týmto krokom sú aktivované.</w:t>
      </w:r>
      <w:r w:rsidRPr="00F643E8">
        <w:br/>
      </w:r>
      <w:r w:rsidRPr="00F643E8">
        <w:rPr>
          <w:b/>
        </w:rPr>
        <w:t>2a. Denaturácia</w:t>
      </w:r>
      <w:r w:rsidRPr="00F643E8">
        <w:t xml:space="preserve"> (30 s, 96 °C) – počiatočný krok cyklu. Reakčná zmes je zohriata na vysokú teplotu, pri ktorej disociujú dve vlákna dvojšróbovice DNA.</w:t>
      </w:r>
      <w:r w:rsidRPr="00F643E8">
        <w:br/>
      </w:r>
      <w:r w:rsidRPr="00F643E8">
        <w:rPr>
          <w:b/>
        </w:rPr>
        <w:t>2b. Nasadanie</w:t>
      </w:r>
      <w:r w:rsidRPr="00F643E8">
        <w:t xml:space="preserve"> (30s, 60 °C) – nasadanie primerov.</w:t>
      </w:r>
      <w:r w:rsidRPr="00F643E8">
        <w:br/>
      </w:r>
      <w:r w:rsidRPr="00F643E8">
        <w:rPr>
          <w:b/>
        </w:rPr>
        <w:t>2c. Polymerácia</w:t>
      </w:r>
      <w:r w:rsidRPr="00F643E8">
        <w:t xml:space="preserve"> (1 min, 72 °C) – DNA polymeráza syntetizuje novú DNA v smere 5' – 3': nasadá na primery a ďalej syntetizuje podľa templátovéj DNA.</w:t>
      </w:r>
      <w:r w:rsidRPr="00F643E8">
        <w:br/>
        <w:t>Kroky 2a – 2c sa cyklicky opakujú 20 – 40-krát.</w:t>
      </w:r>
      <w:r w:rsidRPr="00F643E8">
        <w:br/>
      </w:r>
      <w:r w:rsidRPr="00F643E8">
        <w:rPr>
          <w:b/>
        </w:rPr>
        <w:t>3. Elongácia</w:t>
      </w:r>
      <w:r w:rsidRPr="00F643E8">
        <w:t xml:space="preserve"> (10 min, 72 °C) – čas a teplota, pri ktorej má DNA polymeráza možnosť dosyntetizovať prípadné nedosyntetizované jednovláknové úseky DNA.</w:t>
      </w:r>
      <w:r w:rsidRPr="00F643E8">
        <w:br/>
      </w:r>
      <w:r w:rsidRPr="00F643E8">
        <w:rPr>
          <w:b/>
        </w:rPr>
        <w:t>4. Ukončenie</w:t>
      </w:r>
      <w:r w:rsidRPr="00F643E8">
        <w:t xml:space="preserve"> (4 °C) – reakčná zmes sa na konci PCR reakcie schladí a pri 4 °C môže byť krátku dobu skladovaná.</w:t>
      </w:r>
    </w:p>
    <w:p w:rsidR="00F643E8" w:rsidRPr="00F643E8" w:rsidRDefault="00F643E8" w:rsidP="00F643E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F643E8" w:rsidRDefault="000C6EC6" w:rsidP="00F643E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F643E8">
        <w:t>Po ukončení PCR sú jej produkty typicky izolované a ich správna veľkosť je overovaná pomocou agarózovej </w:t>
      </w:r>
      <w:hyperlink r:id="rId300" w:tooltip="Elektroforéza" w:history="1">
        <w:r w:rsidRPr="00F643E8">
          <w:rPr>
            <w:rStyle w:val="Hypertextovprepojenie"/>
          </w:rPr>
          <w:t>elektroforézy</w:t>
        </w:r>
      </w:hyperlink>
      <w:r w:rsidR="00F643E8">
        <w:t>. (</w:t>
      </w:r>
      <w:hyperlink r:id="rId301" w:history="1">
        <w:r w:rsidR="00F643E8" w:rsidRPr="009418A8">
          <w:rPr>
            <w:rStyle w:val="Hypertextovprepojenie"/>
          </w:rPr>
          <w:t>https://biopedia.sk/molekularna-biologia/elektroforeza-nukleovych-kyselin</w:t>
        </w:r>
      </w:hyperlink>
      <w:r w:rsidR="00F643E8">
        <w:t>)</w:t>
      </w:r>
    </w:p>
    <w:p w:rsidR="00214CFE" w:rsidRDefault="00214CFE" w:rsidP="00214CFE">
      <w:pPr>
        <w:pStyle w:val="Nadpis1"/>
        <w:jc w:val="both"/>
        <w:rPr>
          <w:rFonts w:ascii="Times New Roman" w:hAnsi="Times New Roman"/>
          <w:b w:val="0"/>
          <w:bCs w:val="0"/>
          <w:kern w:val="0"/>
          <w:sz w:val="24"/>
          <w:szCs w:val="24"/>
        </w:rPr>
      </w:pPr>
    </w:p>
    <w:p w:rsidR="00195F83" w:rsidRDefault="00195F83" w:rsidP="0088343A">
      <w:pPr>
        <w:pStyle w:val="Nadpis1"/>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rStyle w:val="Siln"/>
          <w:rFonts w:ascii="Times New Roman" w:hAnsi="Times New Roman"/>
          <w:sz w:val="24"/>
          <w:szCs w:val="24"/>
        </w:rPr>
      </w:pPr>
      <w:r w:rsidRPr="00214CFE">
        <w:rPr>
          <w:rStyle w:val="Siln"/>
          <w:rFonts w:ascii="Times New Roman" w:hAnsi="Times New Roman"/>
          <w:sz w:val="24"/>
          <w:szCs w:val="24"/>
        </w:rPr>
        <w:t xml:space="preserve">Prvá protilátka proti COVID-19, ktorá sa bude testovať na ľuďoch, je mRNA-1273 od spoločnosti </w:t>
      </w:r>
      <w:hyperlink r:id="rId302" w:tgtFrame="_blank" w:history="1">
        <w:r w:rsidRPr="00214CFE">
          <w:rPr>
            <w:rStyle w:val="Hypertextovprepojenie"/>
            <w:rFonts w:ascii="Times New Roman" w:hAnsi="Times New Roman"/>
            <w:b w:val="0"/>
            <w:bCs w:val="0"/>
            <w:sz w:val="24"/>
            <w:szCs w:val="24"/>
          </w:rPr>
          <w:t>Moderna</w:t>
        </w:r>
      </w:hyperlink>
      <w:r w:rsidRPr="00214CFE">
        <w:rPr>
          <w:rStyle w:val="Siln"/>
          <w:rFonts w:ascii="Times New Roman" w:hAnsi="Times New Roman"/>
          <w:sz w:val="24"/>
          <w:szCs w:val="24"/>
        </w:rPr>
        <w:t>.</w:t>
      </w:r>
    </w:p>
    <w:p w:rsidR="00C1184E" w:rsidRDefault="00C1184E" w:rsidP="0088343A">
      <w:pPr>
        <w:pStyle w:val="Nadpis1"/>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rFonts w:ascii="Times New Roman" w:hAnsi="Times New Roman"/>
          <w:b w:val="0"/>
          <w:sz w:val="24"/>
          <w:szCs w:val="24"/>
          <w:lang w:val="en-US"/>
        </w:rPr>
      </w:pPr>
      <w:r>
        <w:rPr>
          <w:noProof/>
        </w:rPr>
        <w:lastRenderedPageBreak/>
        <w:drawing>
          <wp:inline distT="0" distB="0" distL="0" distR="0">
            <wp:extent cx="4297119" cy="2417428"/>
            <wp:effectExtent l="0" t="0" r="8255" b="2540"/>
            <wp:docPr id="48" name="Obrázok 48" descr="mRNA-1273 – NIH Director's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RNA-1273 – NIH Director's Blo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4313480" cy="2426632"/>
                    </a:xfrm>
                    <a:prstGeom prst="rect">
                      <a:avLst/>
                    </a:prstGeom>
                    <a:noFill/>
                    <a:ln>
                      <a:noFill/>
                    </a:ln>
                  </pic:spPr>
                </pic:pic>
              </a:graphicData>
            </a:graphic>
          </wp:inline>
        </w:drawing>
      </w:r>
    </w:p>
    <w:p w:rsidR="00A319FE" w:rsidRPr="0095380A" w:rsidRDefault="0095380A" w:rsidP="0088343A">
      <w:pPr>
        <w:pStyle w:val="Nadpis1"/>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rFonts w:ascii="Times New Roman" w:hAnsi="Times New Roman"/>
          <w:b w:val="0"/>
          <w:i/>
          <w:sz w:val="24"/>
          <w:szCs w:val="24"/>
          <w:lang w:val="en-US"/>
        </w:rPr>
      </w:pPr>
      <w:r w:rsidRPr="0095380A">
        <w:rPr>
          <w:rFonts w:ascii="Times New Roman" w:hAnsi="Times New Roman"/>
          <w:b w:val="0"/>
          <w:i/>
          <w:sz w:val="24"/>
          <w:szCs w:val="24"/>
          <w:lang w:val="en-US"/>
        </w:rPr>
        <w:t>Obr. 29</w:t>
      </w:r>
      <w:r>
        <w:rPr>
          <w:rFonts w:ascii="Times New Roman" w:hAnsi="Times New Roman"/>
          <w:b w:val="0"/>
          <w:i/>
          <w:sz w:val="24"/>
          <w:szCs w:val="24"/>
          <w:lang w:val="en-US"/>
        </w:rPr>
        <w:t xml:space="preserve"> Aplikácia mRNA-1273.</w:t>
      </w:r>
    </w:p>
    <w:p w:rsidR="00195F83" w:rsidRPr="00214CFE" w:rsidRDefault="00C824F4" w:rsidP="0088343A">
      <w:pPr>
        <w:pStyle w:val="Nadpis1"/>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rFonts w:ascii="Times New Roman" w:hAnsi="Times New Roman"/>
          <w:b w:val="0"/>
          <w:sz w:val="24"/>
          <w:szCs w:val="24"/>
        </w:rPr>
      </w:pPr>
      <w:hyperlink r:id="rId304" w:tgtFrame="_blank" w:history="1">
        <w:r w:rsidR="00195F83" w:rsidRPr="00214CFE">
          <w:rPr>
            <w:rStyle w:val="Hypertextovprepojenie"/>
            <w:rFonts w:ascii="Times New Roman" w:hAnsi="Times New Roman"/>
            <w:b w:val="0"/>
            <w:sz w:val="24"/>
            <w:szCs w:val="24"/>
          </w:rPr>
          <w:t xml:space="preserve">Spoločnosti </w:t>
        </w:r>
      </w:hyperlink>
      <w:r w:rsidR="00195F83" w:rsidRPr="00214CFE">
        <w:rPr>
          <w:rFonts w:ascii="Times New Roman" w:hAnsi="Times New Roman"/>
          <w:b w:val="0"/>
          <w:sz w:val="24"/>
          <w:szCs w:val="24"/>
        </w:rPr>
        <w:t>sa podarilo rýchlo vyvinúť vakcínu mRNA-1273 vďaka tomu, že už v minulosti sa venovala štúdiu koronavírusov, ktoré spôsobujú závažný akútny respiračný problém (SARS) a respiračný syndróm na Strednom východe (MERS). </w:t>
      </w:r>
    </w:p>
    <w:p w:rsidR="00A319FE" w:rsidRDefault="00C824F4" w:rsidP="0088343A">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rStyle w:val="Hypertextovprepojenie"/>
        </w:rPr>
      </w:pPr>
      <w:hyperlink r:id="rId305" w:history="1">
        <w:r w:rsidR="00214CFE" w:rsidRPr="009418A8">
          <w:rPr>
            <w:rStyle w:val="Hypertextovprepojenie"/>
          </w:rPr>
          <w:t>https://www.modernatx.com/modernas-work-potential-vaccine-against-covid-19</w:t>
        </w:r>
      </w:hyperlink>
    </w:p>
    <w:p w:rsidR="0088343A" w:rsidRDefault="0088343A" w:rsidP="0088343A">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rStyle w:val="Hypertextovprepojenie"/>
        </w:rPr>
      </w:pPr>
    </w:p>
    <w:p w:rsidR="0088343A" w:rsidRDefault="00C824F4" w:rsidP="0088343A">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hyperlink r:id="rId306" w:history="1">
        <w:r w:rsidR="0088343A" w:rsidRPr="00A435C7">
          <w:rPr>
            <w:rStyle w:val="Hypertextovprepojenie"/>
          </w:rPr>
          <w:t>https://www.trend.sk/spravy/pavol-cekan-ucime-ako-zabojovat-najtazsej-faze-ktora-este-len-pride?itm_site=trend&amp;itm_template=hp&amp;itm_modul=btf_content_block_2&amp;itm_position=1</w:t>
        </w:r>
      </w:hyperlink>
    </w:p>
    <w:p w:rsidR="0088343A" w:rsidRDefault="0088343A" w:rsidP="0088343A">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rStyle w:val="Siln"/>
        </w:rPr>
      </w:pPr>
      <w:r>
        <w:rPr>
          <w:rStyle w:val="Siln"/>
        </w:rPr>
        <w:t>Minulý týždeň sa objavili správy, že v Dánsku utratia 17 miliónov noriek. Dôvodom malo byť, že vírus zmutoval z človeka na norku a späť na človeka. To znamená, že vírus sa môže zmeniť a PCR testy prestanú fungovať? </w:t>
      </w:r>
    </w:p>
    <w:p w:rsidR="0088343A" w:rsidRDefault="0088343A" w:rsidP="0088343A">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t>Záleží na tom, ako PCR test dizajnujete. To znamená, že v súčasnosti je už známych viac ako 150-tisíc jeho sekvencií. Je veľmi dôležité, na ktorú časť virálnej RNA váš PCR test cieli. Preto môžete priebežne kontrolovať, či ste v správnom regióne a či náhodou nie ste v regióne, kde prebehla nejaká mutácia, ktorá by mohla citlivosť toho testu znížiť.</w:t>
      </w:r>
    </w:p>
    <w:p w:rsidR="0088343A" w:rsidRDefault="0088343A" w:rsidP="0088343A">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88343A" w:rsidRDefault="0088343A" w:rsidP="0088343A">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t>Keď vírus zmutuje, je to problém. Väčšinou je mutácia v S-géne, respektíve je to S-proteín. Keď si predstavíme koronavírus, je to ten výbežok, ktorý sa používa na to, aby sa nadviazal na ľudskú bunku. Najčastejšie sú mutácie práve v S-géne a Dáni sa pravdepodobne obávali, že tá mutácia by mohla znížiť efektivitu vakcín.</w:t>
      </w:r>
    </w:p>
    <w:p w:rsidR="0088343A" w:rsidRDefault="0088343A" w:rsidP="0088343A">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t>Videli, že vírus preskočil z človeka na norky, ale zároveň aj z norky na človeka, preto chceli utratiť všetky zvieratá, nakoniec tak nespravili. Moja špekulácia je, že sa tak nerozhodli z dôvodu, že ak sú vakcíny, ktoré sú nadizajnované aj na trošku inú časť toho koronavírusu, mohli to týmto mohli obísť. Alebo prišli na to, že vakcína bude účinnejšia aj pri tejto konkrétnej mutácii.</w:t>
      </w:r>
    </w:p>
    <w:p w:rsidR="0088343A" w:rsidRDefault="0088343A" w:rsidP="0088343A">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88343A" w:rsidRDefault="0088343A" w:rsidP="0088343A">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rStyle w:val="Siln"/>
        </w:rPr>
      </w:pPr>
      <w:r>
        <w:rPr>
          <w:rStyle w:val="Siln"/>
        </w:rPr>
        <w:t>Najzaujímavejšie na celom je to, že vakcíny sa vyrábajú úplne novým spôsobom – pomocou mediátorovej RNA. Je to prelomová technológia a môže ovplyvniť boj s mnohými ďalšími chorobami.</w:t>
      </w:r>
    </w:p>
    <w:p w:rsidR="0088343A" w:rsidRDefault="0088343A" w:rsidP="0088343A">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t xml:space="preserve">no. Mimochodom celý svoj vedecký život som venoval ribonukleovej kyseline, dokonca som aj niekoľko rokov pracoval v laboratóriu Thomasa Tuschla, ktorý je pionierom RNA biológie a je jedným z objaviteľov </w:t>
      </w:r>
      <w:r>
        <w:lastRenderedPageBreak/>
        <w:t>metódy RNA interferencie, ktorá je prapodstatou nových inovatívnych liekov v onkológii. Som veľký fanúšik tejto metódy a dúfam, že to bude pomáhať aj pri iných infekčných ochoreniach.</w:t>
      </w:r>
    </w:p>
    <w:p w:rsidR="0088343A" w:rsidRDefault="0088343A" w:rsidP="0088343A">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rStyle w:val="Siln"/>
        </w:rPr>
      </w:pPr>
      <w:r>
        <w:rPr>
          <w:rStyle w:val="Siln"/>
        </w:rPr>
        <w:t>Akú majú mRNA prístupy výhodu?</w:t>
      </w:r>
    </w:p>
    <w:p w:rsidR="0088343A" w:rsidRDefault="0088343A" w:rsidP="0088343A">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t>k prestane byť vakcína účinná pre mutácie, môžete ju veľmi rýchlo predizajnovať. Nevýhoda je stabilita vakcíny, keďže musíte udržovať teplotu mínus 20, niekedy až mínus 80 stupňov.</w:t>
      </w:r>
    </w:p>
    <w:p w:rsidR="00D972EF" w:rsidRDefault="00D972EF" w:rsidP="0088343A">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D972EF" w:rsidRDefault="00D972EF" w:rsidP="0088343A">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bookmarkStart w:id="0" w:name="_GoBack"/>
      <w:r>
        <w:rPr>
          <w:noProof/>
        </w:rPr>
        <w:drawing>
          <wp:inline distT="0" distB="0" distL="0" distR="0">
            <wp:extent cx="6479540" cy="6558829"/>
            <wp:effectExtent l="0" t="0" r="0" b="0"/>
            <wp:docPr id="50" name="Obrázok 50" descr="https://m.smedata.sk/api-media/media/image/sme/7/66/6666997/6666997.jpeg?rev=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smedata.sk/api-media/media/image/sme/7/66/6666997/6666997.jpeg?rev=3"/>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6479540" cy="6558829"/>
                    </a:xfrm>
                    <a:prstGeom prst="rect">
                      <a:avLst/>
                    </a:prstGeom>
                    <a:noFill/>
                    <a:ln>
                      <a:noFill/>
                    </a:ln>
                  </pic:spPr>
                </pic:pic>
              </a:graphicData>
            </a:graphic>
          </wp:inline>
        </w:drawing>
      </w:r>
      <w:bookmarkEnd w:id="0"/>
    </w:p>
    <w:p w:rsidR="0088343A" w:rsidRDefault="0088343A" w:rsidP="00757022">
      <w:pPr>
        <w:jc w:val="both"/>
      </w:pPr>
    </w:p>
    <w:p w:rsidR="00214CFE" w:rsidRDefault="00214CFE" w:rsidP="00214CFE">
      <w:pPr>
        <w:jc w:val="both"/>
      </w:pPr>
    </w:p>
    <w:p w:rsidR="004674EF" w:rsidRPr="00A319FE" w:rsidRDefault="00A319FE" w:rsidP="00A319F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rPr>
      </w:pPr>
      <w:r w:rsidRPr="00A319FE">
        <w:rPr>
          <w:b/>
        </w:rPr>
        <w:t>REMDESIVIR</w:t>
      </w:r>
    </w:p>
    <w:p w:rsidR="004674EF" w:rsidRDefault="004674EF" w:rsidP="00A319F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A319FE">
        <w:t xml:space="preserve">sold under the brand name Veklury,is a </w:t>
      </w:r>
      <w:hyperlink r:id="rId308" w:tooltip="Broad-spectrum antiviral drug" w:history="1">
        <w:r w:rsidRPr="00A319FE">
          <w:rPr>
            <w:rStyle w:val="Hypertextovprepojenie"/>
          </w:rPr>
          <w:t>broad-spectrum antiviral medication</w:t>
        </w:r>
      </w:hyperlink>
      <w:r w:rsidRPr="00A319FE">
        <w:t xml:space="preserve"> developed by the </w:t>
      </w:r>
      <w:hyperlink r:id="rId309" w:tooltip="Biopharmaceutical" w:history="1">
        <w:r w:rsidRPr="00A319FE">
          <w:rPr>
            <w:rStyle w:val="Hypertextovprepojenie"/>
          </w:rPr>
          <w:t>biopharmaceutical</w:t>
        </w:r>
      </w:hyperlink>
      <w:r w:rsidRPr="00A319FE">
        <w:t xml:space="preserve"> company </w:t>
      </w:r>
      <w:hyperlink r:id="rId310" w:tooltip="Gilead Sciences" w:history="1">
        <w:r w:rsidRPr="00A319FE">
          <w:rPr>
            <w:rStyle w:val="Hypertextovprepojenie"/>
          </w:rPr>
          <w:t>Gilead Sciences</w:t>
        </w:r>
      </w:hyperlink>
      <w:r w:rsidRPr="00A319FE">
        <w:t xml:space="preserve">. It is administered via </w:t>
      </w:r>
      <w:hyperlink r:id="rId311" w:tooltip="Intravenous" w:history="1">
        <w:r w:rsidRPr="00A319FE">
          <w:rPr>
            <w:rStyle w:val="Hypertextovprepojenie"/>
          </w:rPr>
          <w:t>injection into a vein</w:t>
        </w:r>
      </w:hyperlink>
      <w:r w:rsidRPr="00A319FE">
        <w:t xml:space="preserve">. Earlier studies found antiviral activity against several </w:t>
      </w:r>
      <w:hyperlink r:id="rId312" w:tooltip="RNA virus" w:history="1">
        <w:r w:rsidRPr="00A319FE">
          <w:rPr>
            <w:rStyle w:val="Hypertextovprepojenie"/>
          </w:rPr>
          <w:t>RNA viruses</w:t>
        </w:r>
      </w:hyperlink>
      <w:r w:rsidRPr="00A319FE">
        <w:t xml:space="preserve"> including </w:t>
      </w:r>
      <w:hyperlink r:id="rId313" w:tooltip="SARS coronavirus" w:history="1">
        <w:r w:rsidRPr="00A319FE">
          <w:rPr>
            <w:rStyle w:val="Hypertextovprepojenie"/>
          </w:rPr>
          <w:t>SARS coronavirus</w:t>
        </w:r>
      </w:hyperlink>
      <w:r w:rsidRPr="00A319FE">
        <w:t xml:space="preserve"> and </w:t>
      </w:r>
      <w:hyperlink r:id="rId314" w:tooltip="Middle East respiratory syndrome-related coronavirus" w:history="1">
        <w:r w:rsidRPr="00A319FE">
          <w:rPr>
            <w:rStyle w:val="Hypertextovprepojenie"/>
          </w:rPr>
          <w:t>MERS coronavirus</w:t>
        </w:r>
      </w:hyperlink>
      <w:r w:rsidRPr="00A319FE">
        <w:t xml:space="preserve">, </w:t>
      </w:r>
      <w:r w:rsidRPr="00A319FE">
        <w:lastRenderedPageBreak/>
        <w:t xml:space="preserve">but it is not approved for any indication. Remdesivir was originally developed to treat </w:t>
      </w:r>
      <w:hyperlink r:id="rId315" w:tooltip="Hepatitis C" w:history="1">
        <w:r w:rsidRPr="00A319FE">
          <w:rPr>
            <w:rStyle w:val="Hypertextovprepojenie"/>
          </w:rPr>
          <w:t>hepatitis C</w:t>
        </w:r>
      </w:hyperlink>
      <w:r w:rsidRPr="00A319FE">
        <w:t xml:space="preserve"> and was then tested against </w:t>
      </w:r>
      <w:hyperlink r:id="rId316" w:tooltip="Ebola virus disease" w:history="1">
        <w:r w:rsidRPr="00A319FE">
          <w:rPr>
            <w:rStyle w:val="Hypertextovprepojenie"/>
          </w:rPr>
          <w:t>Ebola virus disease</w:t>
        </w:r>
      </w:hyperlink>
      <w:r w:rsidRPr="00A319FE">
        <w:t xml:space="preserve"> and </w:t>
      </w:r>
      <w:hyperlink r:id="rId317" w:tooltip="Marburg virus disease" w:history="1">
        <w:r w:rsidRPr="00A319FE">
          <w:rPr>
            <w:rStyle w:val="Hypertextovprepojenie"/>
          </w:rPr>
          <w:t>Marburg virus disease</w:t>
        </w:r>
      </w:hyperlink>
      <w:r w:rsidRPr="00A319FE">
        <w:t>, but was ineffective for all of these viral infections.</w:t>
      </w:r>
    </w:p>
    <w:p w:rsidR="00A319FE" w:rsidRPr="00A319FE" w:rsidRDefault="00A319FE" w:rsidP="00A319F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4674EF" w:rsidRPr="00A319FE" w:rsidRDefault="004674EF" w:rsidP="00A319F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b/>
        </w:rPr>
      </w:pPr>
      <w:r w:rsidRPr="00A319FE">
        <w:rPr>
          <w:b/>
        </w:rPr>
        <w:t>Mechanism of action</w:t>
      </w:r>
    </w:p>
    <w:p w:rsidR="00A319FE" w:rsidRDefault="004674EF" w:rsidP="00A319F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A319FE">
        <w:t xml:space="preserve">As an </w:t>
      </w:r>
      <w:hyperlink r:id="rId318" w:tooltip="Adenosine" w:history="1">
        <w:r w:rsidRPr="00A319FE">
          <w:rPr>
            <w:rStyle w:val="Hypertextovprepojenie"/>
          </w:rPr>
          <w:t>adenosine</w:t>
        </w:r>
      </w:hyperlink>
      <w:r w:rsidRPr="00A319FE">
        <w:t xml:space="preserve"> nucleoside triphosphate analog (GS-443902), the </w:t>
      </w:r>
      <w:hyperlink r:id="rId319" w:tooltip="Active metabolite" w:history="1">
        <w:r w:rsidRPr="00A319FE">
          <w:rPr>
            <w:rStyle w:val="Hypertextovprepojenie"/>
          </w:rPr>
          <w:t>active metabolite</w:t>
        </w:r>
      </w:hyperlink>
      <w:r w:rsidRPr="00A319FE">
        <w:t xml:space="preserve"> of remdesivir interferes with the action of viral </w:t>
      </w:r>
      <w:hyperlink r:id="rId320" w:tooltip="RNA-dependent RNA polymerase" w:history="1">
        <w:r w:rsidRPr="00A319FE">
          <w:rPr>
            <w:rStyle w:val="Hypertextovprepojenie"/>
          </w:rPr>
          <w:t>RNA-dependent RNA polymerase</w:t>
        </w:r>
      </w:hyperlink>
      <w:r w:rsidRPr="00A319FE">
        <w:t xml:space="preserve"> and evades </w:t>
      </w:r>
      <w:hyperlink r:id="rId321" w:tooltip="Proofreading (biology)" w:history="1">
        <w:r w:rsidRPr="00A319FE">
          <w:rPr>
            <w:rStyle w:val="Hypertextovprepojenie"/>
          </w:rPr>
          <w:t>proofreading</w:t>
        </w:r>
      </w:hyperlink>
      <w:r w:rsidRPr="00A319FE">
        <w:t xml:space="preserve"> by viral </w:t>
      </w:r>
      <w:hyperlink r:id="rId322" w:tooltip="Exoribonuclease" w:history="1">
        <w:r w:rsidRPr="00A319FE">
          <w:rPr>
            <w:rStyle w:val="Hypertextovprepojenie"/>
          </w:rPr>
          <w:t>exoribonuclease</w:t>
        </w:r>
      </w:hyperlink>
      <w:r w:rsidRPr="00A319FE">
        <w:t xml:space="preserve"> (ExoN), causing a decrease in viral RNA production. </w:t>
      </w:r>
      <w:r w:rsidRPr="00A319FE">
        <w:rPr>
          <w:b/>
        </w:rPr>
        <w:t xml:space="preserve">In some viruses such as the </w:t>
      </w:r>
      <w:hyperlink r:id="rId323" w:tooltip="Respiratory syncytial virus" w:history="1">
        <w:r w:rsidRPr="00A319FE">
          <w:rPr>
            <w:rStyle w:val="Hypertextovprepojenie"/>
            <w:b/>
          </w:rPr>
          <w:t>respiratory syncytial virus</w:t>
        </w:r>
      </w:hyperlink>
      <w:r w:rsidRPr="00A319FE">
        <w:rPr>
          <w:b/>
        </w:rPr>
        <w:t xml:space="preserve"> it causes the RNA-dependent RNA polymerases to pause, but its predominant effect (as in Ebola) is to induce an irreversible </w:t>
      </w:r>
      <w:hyperlink r:id="rId324" w:tooltip="Chain termination" w:history="1">
        <w:r w:rsidRPr="00A319FE">
          <w:rPr>
            <w:rStyle w:val="Hypertextovprepojenie"/>
            <w:b/>
          </w:rPr>
          <w:t>chain termination</w:t>
        </w:r>
      </w:hyperlink>
      <w:r w:rsidRPr="00A319FE">
        <w:rPr>
          <w:b/>
        </w:rPr>
        <w:t>.</w:t>
      </w:r>
      <w:r w:rsidRPr="00A319FE">
        <w:t xml:space="preserve"> </w:t>
      </w:r>
    </w:p>
    <w:p w:rsidR="004674EF" w:rsidRPr="00A319FE" w:rsidRDefault="004674EF" w:rsidP="00A319F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A319FE">
        <w:t>Unlike with many other chain terminators, this is not mediated by preventing addition of the immediately subsequent nucleotide, but is instead delayed, occurring after five additional bases have been added to the growing RNA chain. For the RNA-Dependent RNA Polymerase of MERS-CoV, SARS-CoV-1, and SARS-CoV-2 arrest of RNA synthesis occurs after incorporation of three additional nucleotides.</w:t>
      </w:r>
      <w:r w:rsidR="00A319FE">
        <w:t xml:space="preserve"> </w:t>
      </w:r>
      <w:r w:rsidRPr="00A319FE">
        <w:t xml:space="preserve">Hence, remdesivir is classified as a direct-acting antiviral agent that works as a delayed chain terminator. </w:t>
      </w:r>
    </w:p>
    <w:p w:rsidR="009640B1" w:rsidRDefault="009640B1" w:rsidP="001C1FEA">
      <w:pPr>
        <w:jc w:val="center"/>
        <w:rPr>
          <w:b/>
          <w:sz w:val="40"/>
          <w:szCs w:val="40"/>
        </w:rPr>
      </w:pPr>
    </w:p>
    <w:p w:rsidR="001C1FEA" w:rsidRPr="00A319FE" w:rsidRDefault="001C1FEA" w:rsidP="009640B1">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rPr>
      </w:pPr>
      <w:r w:rsidRPr="00A319FE">
        <w:rPr>
          <w:b/>
        </w:rPr>
        <w:t>http://www.nature.com/news/tissue-engineering-how-to-build-a-heart-1.13327</w:t>
      </w:r>
    </w:p>
    <w:p w:rsidR="001C1FEA" w:rsidRDefault="009640B1" w:rsidP="009640B1">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9640B1">
        <w:rPr>
          <w:noProof/>
        </w:rPr>
        <w:drawing>
          <wp:inline distT="0" distB="0" distL="0" distR="0">
            <wp:extent cx="6479540" cy="3012534"/>
            <wp:effectExtent l="19050" t="0" r="0" b="0"/>
            <wp:docPr id="119" name="Obrázok 1" descr="http://www.nature.com/polopoly_fs/7.11287.1372788792%21/image/build-a-heart-graphic.jpg_gen/derivatives/lightbox/build-a-heart-graph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nature.com/polopoly_fs/7.11287.1372788792%21/image/build-a-heart-graphic.jpg_gen/derivatives/lightbox/build-a-heart-graphic.jpg"/>
                    <pic:cNvPicPr>
                      <a:picLocks noChangeAspect="1" noChangeArrowheads="1"/>
                    </pic:cNvPicPr>
                  </pic:nvPicPr>
                  <pic:blipFill>
                    <a:blip r:embed="rId325" cstate="print"/>
                    <a:srcRect/>
                    <a:stretch>
                      <a:fillRect/>
                    </a:stretch>
                  </pic:blipFill>
                  <pic:spPr bwMode="auto">
                    <a:xfrm>
                      <a:off x="0" y="0"/>
                      <a:ext cx="6479540" cy="3012534"/>
                    </a:xfrm>
                    <a:prstGeom prst="rect">
                      <a:avLst/>
                    </a:prstGeom>
                    <a:noFill/>
                    <a:ln w="9525">
                      <a:noFill/>
                      <a:miter lim="800000"/>
                      <a:headEnd/>
                      <a:tailEnd/>
                    </a:ln>
                  </pic:spPr>
                </pic:pic>
              </a:graphicData>
            </a:graphic>
          </wp:inline>
        </w:drawing>
      </w:r>
    </w:p>
    <w:p w:rsidR="00A319FE" w:rsidRPr="00A77EF3" w:rsidRDefault="00A319FE" w:rsidP="0095380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A77EF3">
        <w:rPr>
          <w:i/>
        </w:rPr>
        <w:t xml:space="preserve">Obr. </w:t>
      </w:r>
      <w:r w:rsidR="0095380A">
        <w:rPr>
          <w:i/>
        </w:rPr>
        <w:t>30</w:t>
      </w:r>
      <w:r w:rsidRPr="00A77EF3">
        <w:rPr>
          <w:i/>
        </w:rPr>
        <w:t xml:space="preserve"> A decellularized human heart awaits rebuilding with an injection of precursor cells.</w:t>
      </w:r>
    </w:p>
    <w:p w:rsidR="006558DA" w:rsidRPr="00A77EF3" w:rsidRDefault="006558DA" w:rsidP="009640B1">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rPr>
          <w:i/>
        </w:rPr>
      </w:pPr>
    </w:p>
    <w:p w:rsidR="006558DA" w:rsidRPr="00A77EF3" w:rsidRDefault="00A77EF3" w:rsidP="00A77EF3">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rPr>
          <w:b/>
          <w:i/>
        </w:rPr>
      </w:pPr>
      <w:r w:rsidRPr="00A77EF3">
        <w:rPr>
          <w:b/>
          <w:i/>
        </w:rPr>
        <w:t>E</w:t>
      </w:r>
      <w:r w:rsidR="006558DA" w:rsidRPr="00A77EF3">
        <w:rPr>
          <w:b/>
          <w:i/>
        </w:rPr>
        <w:t xml:space="preserve">ndothelial precursor cells </w:t>
      </w:r>
      <w:r w:rsidRPr="00A77EF3">
        <w:rPr>
          <w:b/>
          <w:i/>
        </w:rPr>
        <w:t xml:space="preserve">- </w:t>
      </w:r>
      <w:r w:rsidRPr="00A77EF3">
        <w:rPr>
          <w:b/>
          <w:bCs/>
          <w:i/>
        </w:rPr>
        <w:t>Endothelial progenitor cell</w:t>
      </w:r>
      <w:r w:rsidRPr="00A77EF3">
        <w:rPr>
          <w:i/>
        </w:rPr>
        <w:t xml:space="preserve"> (or </w:t>
      </w:r>
      <w:r w:rsidRPr="00A77EF3">
        <w:rPr>
          <w:b/>
          <w:bCs/>
          <w:i/>
        </w:rPr>
        <w:t>EPC</w:t>
      </w:r>
      <w:r w:rsidRPr="00A77EF3">
        <w:rPr>
          <w:i/>
        </w:rPr>
        <w:t xml:space="preserve">) is a term that has been applied to multiple different cell types that play roles in the regeneration of the </w:t>
      </w:r>
      <w:hyperlink r:id="rId326" w:tooltip="Endothelial" w:history="1">
        <w:r w:rsidRPr="00A77EF3">
          <w:rPr>
            <w:rStyle w:val="Hypertextovprepojenie"/>
            <w:i/>
          </w:rPr>
          <w:t>endothelial</w:t>
        </w:r>
      </w:hyperlink>
      <w:r w:rsidRPr="00A77EF3">
        <w:rPr>
          <w:i/>
        </w:rPr>
        <w:t xml:space="preserve"> lining of </w:t>
      </w:r>
      <w:hyperlink r:id="rId327" w:tooltip="Blood vessels" w:history="1">
        <w:r w:rsidRPr="00A77EF3">
          <w:rPr>
            <w:rStyle w:val="Hypertextovprepojenie"/>
            <w:i/>
          </w:rPr>
          <w:t>blood vessels</w:t>
        </w:r>
      </w:hyperlink>
      <w:r w:rsidRPr="00A77EF3">
        <w:rPr>
          <w:i/>
        </w:rPr>
        <w:t>. Outgrowth endothelial cells are an EPC subtype committed to endothelial cell formation.</w:t>
      </w:r>
      <w:r w:rsidRPr="00A77EF3">
        <w:rPr>
          <w:i/>
          <w:vertAlign w:val="superscript"/>
        </w:rPr>
        <w:t xml:space="preserve"> </w:t>
      </w:r>
      <w:r w:rsidRPr="00A77EF3">
        <w:rPr>
          <w:i/>
        </w:rPr>
        <w:t xml:space="preserve">Despite the history and controversy, the EPC in all its forms remains a promising target of </w:t>
      </w:r>
      <w:hyperlink r:id="rId328" w:tooltip="Regenerative medicine" w:history="1">
        <w:r w:rsidRPr="00A77EF3">
          <w:rPr>
            <w:rStyle w:val="Hypertextovprepojenie"/>
            <w:i/>
          </w:rPr>
          <w:t>regenerative medicine</w:t>
        </w:r>
      </w:hyperlink>
      <w:r w:rsidRPr="00A77EF3">
        <w:rPr>
          <w:i/>
        </w:rPr>
        <w:t xml:space="preserve"> research.</w:t>
      </w:r>
    </w:p>
    <w:p w:rsidR="006558DA" w:rsidRPr="00A77EF3" w:rsidRDefault="00A77EF3" w:rsidP="009640B1">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rPr>
          <w:i/>
        </w:rPr>
      </w:pPr>
      <w:r w:rsidRPr="00A77EF3">
        <w:rPr>
          <w:b/>
          <w:i/>
        </w:rPr>
        <w:t>M</w:t>
      </w:r>
      <w:r w:rsidR="006558DA" w:rsidRPr="00A77EF3">
        <w:rPr>
          <w:b/>
          <w:i/>
        </w:rPr>
        <w:t>uscle progenitors</w:t>
      </w:r>
      <w:r w:rsidR="006558DA" w:rsidRPr="00A77EF3">
        <w:rPr>
          <w:i/>
        </w:rPr>
        <w:t xml:space="preserve"> - A </w:t>
      </w:r>
      <w:r w:rsidR="006558DA" w:rsidRPr="00A77EF3">
        <w:rPr>
          <w:bCs/>
          <w:i/>
        </w:rPr>
        <w:t>progenitor cell</w:t>
      </w:r>
      <w:r w:rsidR="006558DA" w:rsidRPr="00A77EF3">
        <w:rPr>
          <w:i/>
        </w:rPr>
        <w:t xml:space="preserve"> is a </w:t>
      </w:r>
      <w:hyperlink r:id="rId329" w:tooltip="Cell (biology)" w:history="1">
        <w:r w:rsidR="006558DA" w:rsidRPr="00A77EF3">
          <w:rPr>
            <w:rStyle w:val="Hypertextovprepojenie"/>
            <w:i/>
          </w:rPr>
          <w:t>biological cell</w:t>
        </w:r>
      </w:hyperlink>
      <w:r w:rsidR="006558DA" w:rsidRPr="00A77EF3">
        <w:rPr>
          <w:i/>
        </w:rPr>
        <w:t xml:space="preserve"> that, like a </w:t>
      </w:r>
      <w:hyperlink r:id="rId330" w:tooltip="Stem cell" w:history="1">
        <w:r w:rsidR="006558DA" w:rsidRPr="00A77EF3">
          <w:rPr>
            <w:rStyle w:val="Hypertextovprepojenie"/>
            <w:i/>
          </w:rPr>
          <w:t>stem cell</w:t>
        </w:r>
      </w:hyperlink>
      <w:r w:rsidR="006558DA" w:rsidRPr="00A77EF3">
        <w:rPr>
          <w:i/>
        </w:rPr>
        <w:t>, has a tendency to differentiate into a specific type of cell, but is already more specific than a stem cell and is pushed to differentiate into its "target" cell.</w:t>
      </w:r>
      <w:r w:rsidRPr="00A77EF3">
        <w:rPr>
          <w:i/>
        </w:rPr>
        <w:t xml:space="preserve"> </w:t>
      </w:r>
      <w:r w:rsidR="006558DA" w:rsidRPr="00A77EF3">
        <w:rPr>
          <w:i/>
        </w:rPr>
        <w:t xml:space="preserve"> The most important difference between stem cells and progenitor cells is that stem cells can replicate indefinitely, whereas progenitor cells can divide only a limited number of times. Controversy about the exact definition remains and the concept is still evolving.</w:t>
      </w:r>
    </w:p>
    <w:p w:rsidR="009640B1" w:rsidRDefault="009640B1" w:rsidP="00CE75FB"/>
    <w:p w:rsidR="009640B1" w:rsidRDefault="009640B1" w:rsidP="00CE75FB"/>
    <w:p w:rsidR="009640B1" w:rsidRDefault="009640B1" w:rsidP="00CE75FB"/>
    <w:p w:rsidR="000B4A5A" w:rsidRPr="00343230" w:rsidRDefault="00C824F4" w:rsidP="0034323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sz w:val="40"/>
          <w:szCs w:val="40"/>
        </w:rPr>
      </w:pPr>
      <w:hyperlink r:id="rId331" w:tooltip="Ploidy" w:history="1">
        <w:r w:rsidR="00343230" w:rsidRPr="00343230">
          <w:rPr>
            <w:rStyle w:val="Hypertextovprepojenie"/>
            <w:b/>
            <w:color w:val="auto"/>
            <w:sz w:val="40"/>
            <w:szCs w:val="40"/>
            <w:u w:val="none"/>
          </w:rPr>
          <w:t>PLOIDY</w:t>
        </w:r>
      </w:hyperlink>
      <w:r w:rsidR="00343230" w:rsidRPr="00343230">
        <w:rPr>
          <w:b/>
          <w:sz w:val="40"/>
          <w:szCs w:val="40"/>
        </w:rPr>
        <w:t xml:space="preserve">  </w:t>
      </w:r>
    </w:p>
    <w:p w:rsidR="007125C0" w:rsidRDefault="000B4A5A" w:rsidP="0034323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Pr>
          <w:b/>
          <w:bCs/>
        </w:rPr>
        <w:t>Ploidy</w:t>
      </w:r>
      <w:r>
        <w:t xml:space="preserve"> is the number of sets of </w:t>
      </w:r>
      <w:hyperlink r:id="rId332" w:tooltip="Chromosome" w:history="1">
        <w:r>
          <w:rPr>
            <w:rStyle w:val="Hypertextovprepojenie"/>
          </w:rPr>
          <w:t>chromosomes</w:t>
        </w:r>
      </w:hyperlink>
      <w:r>
        <w:t xml:space="preserve"> in a </w:t>
      </w:r>
      <w:hyperlink r:id="rId333" w:tooltip="Cell (biology)" w:history="1">
        <w:r>
          <w:rPr>
            <w:rStyle w:val="Hypertextovprepojenie"/>
          </w:rPr>
          <w:t>cell</w:t>
        </w:r>
      </w:hyperlink>
      <w:r>
        <w:t xml:space="preserve">. Usually a </w:t>
      </w:r>
      <w:hyperlink r:id="rId334" w:tooltip="Gamete" w:history="1">
        <w:r>
          <w:rPr>
            <w:rStyle w:val="Hypertextovprepojenie"/>
          </w:rPr>
          <w:t>gamete</w:t>
        </w:r>
      </w:hyperlink>
      <w:r>
        <w:t xml:space="preserve"> (</w:t>
      </w:r>
      <w:hyperlink r:id="rId335" w:tooltip="Sperm" w:history="1">
        <w:r>
          <w:rPr>
            <w:rStyle w:val="Hypertextovprepojenie"/>
          </w:rPr>
          <w:t>sperm</w:t>
        </w:r>
      </w:hyperlink>
      <w:r>
        <w:t xml:space="preserve"> or </w:t>
      </w:r>
      <w:hyperlink r:id="rId336" w:tooltip="Ovum" w:history="1">
        <w:r>
          <w:rPr>
            <w:rStyle w:val="Hypertextovprepojenie"/>
          </w:rPr>
          <w:t>egg</w:t>
        </w:r>
      </w:hyperlink>
      <w:r>
        <w:t xml:space="preserve">, which fuse into a single cell during the </w:t>
      </w:r>
      <w:hyperlink r:id="rId337" w:tooltip="Fertilization" w:history="1">
        <w:r>
          <w:rPr>
            <w:rStyle w:val="Hypertextovprepojenie"/>
          </w:rPr>
          <w:t>fertilization</w:t>
        </w:r>
      </w:hyperlink>
      <w:r>
        <w:t xml:space="preserve"> phase of </w:t>
      </w:r>
      <w:hyperlink r:id="rId338" w:tooltip="Sexual reproduction" w:history="1">
        <w:r>
          <w:rPr>
            <w:rStyle w:val="Hypertextovprepojenie"/>
          </w:rPr>
          <w:t>sexual reproduction</w:t>
        </w:r>
      </w:hyperlink>
      <w:r>
        <w:t xml:space="preserve">) carries a full set of chromosomes that includes a single copy of each chromosome, as </w:t>
      </w:r>
      <w:hyperlink r:id="rId339" w:tooltip="Aneuploidy" w:history="1">
        <w:r>
          <w:rPr>
            <w:rStyle w:val="Hypertextovprepojenie"/>
          </w:rPr>
          <w:t>aneuploidy</w:t>
        </w:r>
      </w:hyperlink>
      <w:r>
        <w:t xml:space="preserve"> generally leads to severe genetic disease in the offspring. The </w:t>
      </w:r>
      <w:r>
        <w:rPr>
          <w:b/>
          <w:bCs/>
        </w:rPr>
        <w:t>gametic</w:t>
      </w:r>
      <w:r>
        <w:t xml:space="preserve"> or </w:t>
      </w:r>
      <w:r>
        <w:rPr>
          <w:b/>
          <w:bCs/>
        </w:rPr>
        <w:t>haploid number</w:t>
      </w:r>
      <w:r>
        <w:t xml:space="preserve"> (</w:t>
      </w:r>
      <w:r>
        <w:rPr>
          <w:i/>
          <w:iCs/>
        </w:rPr>
        <w:t>n</w:t>
      </w:r>
      <w:r>
        <w:t xml:space="preserve">) is the number of chromosomes in a gamete. Two gametes form a diploid </w:t>
      </w:r>
      <w:hyperlink r:id="rId340" w:tooltip="Zygote" w:history="1">
        <w:r>
          <w:rPr>
            <w:rStyle w:val="Hypertextovprepojenie"/>
          </w:rPr>
          <w:t>zygote</w:t>
        </w:r>
      </w:hyperlink>
      <w:r>
        <w:t xml:space="preserve"> with twice this number (2</w:t>
      </w:r>
      <w:r>
        <w:rPr>
          <w:i/>
          <w:iCs/>
        </w:rPr>
        <w:t>n</w:t>
      </w:r>
      <w:r>
        <w:t xml:space="preserve">, the </w:t>
      </w:r>
      <w:r>
        <w:rPr>
          <w:b/>
          <w:bCs/>
        </w:rPr>
        <w:t>zygotic</w:t>
      </w:r>
      <w:r>
        <w:t xml:space="preserve"> or </w:t>
      </w:r>
      <w:r>
        <w:rPr>
          <w:b/>
          <w:bCs/>
        </w:rPr>
        <w:t>diploid number</w:t>
      </w:r>
      <w:r>
        <w:t xml:space="preserve">) i.e. two copies </w:t>
      </w:r>
    </w:p>
    <w:p w:rsidR="00B6310D" w:rsidRDefault="003F5942" w:rsidP="0034323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510069" cy="1200669"/>
            <wp:effectExtent l="19050" t="0" r="4281" b="0"/>
            <wp:docPr id="27" name="Obrázok 31" descr="https://upload.wikimedia.org/wikipedia/commons/thumb/9/99/Haploid_vs_diploid.svg/720px-Haploid_vs_diploid.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upload.wikimedia.org/wikipedia/commons/thumb/9/99/Haploid_vs_diploid.svg/720px-Haploid_vs_diploid.svg.png"/>
                    <pic:cNvPicPr>
                      <a:picLocks noChangeAspect="1" noChangeArrowheads="1"/>
                    </pic:cNvPicPr>
                  </pic:nvPicPr>
                  <pic:blipFill>
                    <a:blip r:embed="rId341" cstate="print"/>
                    <a:srcRect/>
                    <a:stretch>
                      <a:fillRect/>
                    </a:stretch>
                  </pic:blipFill>
                  <pic:spPr bwMode="auto">
                    <a:xfrm>
                      <a:off x="0" y="0"/>
                      <a:ext cx="508411" cy="1196766"/>
                    </a:xfrm>
                    <a:prstGeom prst="rect">
                      <a:avLst/>
                    </a:prstGeom>
                    <a:noFill/>
                    <a:ln w="9525">
                      <a:noFill/>
                      <a:miter lim="800000"/>
                      <a:headEnd/>
                      <a:tailEnd/>
                    </a:ln>
                  </pic:spPr>
                </pic:pic>
              </a:graphicData>
            </a:graphic>
          </wp:inline>
        </w:drawing>
      </w:r>
      <w:r>
        <w:rPr>
          <w:noProof/>
        </w:rPr>
        <w:drawing>
          <wp:inline distT="0" distB="0" distL="0" distR="0">
            <wp:extent cx="3181350" cy="2385266"/>
            <wp:effectExtent l="19050" t="0" r="0" b="0"/>
            <wp:docPr id="26" name="Obrázok 16" descr="Image result for gam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 result for gamete"/>
                    <pic:cNvPicPr>
                      <a:picLocks noChangeAspect="1" noChangeArrowheads="1"/>
                    </pic:cNvPicPr>
                  </pic:nvPicPr>
                  <pic:blipFill>
                    <a:blip r:embed="rId342" cstate="print"/>
                    <a:srcRect/>
                    <a:stretch>
                      <a:fillRect/>
                    </a:stretch>
                  </pic:blipFill>
                  <pic:spPr bwMode="auto">
                    <a:xfrm>
                      <a:off x="0" y="0"/>
                      <a:ext cx="3185106" cy="2388082"/>
                    </a:xfrm>
                    <a:prstGeom prst="rect">
                      <a:avLst/>
                    </a:prstGeom>
                    <a:noFill/>
                    <a:ln w="9525">
                      <a:noFill/>
                      <a:miter lim="800000"/>
                      <a:headEnd/>
                      <a:tailEnd/>
                    </a:ln>
                  </pic:spPr>
                </pic:pic>
              </a:graphicData>
            </a:graphic>
          </wp:inline>
        </w:drawing>
      </w:r>
    </w:p>
    <w:p w:rsidR="003F5942" w:rsidRPr="003F5942" w:rsidRDefault="003F5942" w:rsidP="0034323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3F5942">
        <w:rPr>
          <w:i/>
        </w:rPr>
        <w:t xml:space="preserve">Obr. </w:t>
      </w:r>
      <w:r w:rsidR="0095380A">
        <w:rPr>
          <w:i/>
        </w:rPr>
        <w:t>31</w:t>
      </w:r>
      <w:r w:rsidRPr="003F5942">
        <w:rPr>
          <w:i/>
        </w:rPr>
        <w:t xml:space="preserve"> Ploidy, gameta, zygota.</w:t>
      </w:r>
    </w:p>
    <w:p w:rsidR="003F5942" w:rsidRDefault="003F5942" w:rsidP="003F5942">
      <w:pPr>
        <w:jc w:val="center"/>
      </w:pPr>
    </w:p>
    <w:p w:rsidR="00B6310D" w:rsidRDefault="007125C0" w:rsidP="00B6310D">
      <w:pPr>
        <w:jc w:val="both"/>
      </w:pPr>
      <w:r>
        <w:rPr>
          <w:b/>
          <w:bCs/>
        </w:rPr>
        <w:t>Aneuploidy</w:t>
      </w:r>
      <w:r>
        <w:t xml:space="preserve"> is the presence of an abnormal number of </w:t>
      </w:r>
      <w:hyperlink r:id="rId343" w:tooltip="Chromosome" w:history="1">
        <w:r>
          <w:rPr>
            <w:rStyle w:val="Hypertextovprepojenie"/>
          </w:rPr>
          <w:t>chromosomes</w:t>
        </w:r>
      </w:hyperlink>
      <w:r>
        <w:t xml:space="preserve"> in a </w:t>
      </w:r>
      <w:hyperlink r:id="rId344" w:tooltip="Cell (biology)" w:history="1">
        <w:r>
          <w:rPr>
            <w:rStyle w:val="Hypertextovprepojenie"/>
          </w:rPr>
          <w:t>cell</w:t>
        </w:r>
      </w:hyperlink>
      <w:r>
        <w:t>, for example a human cell having 45 or 47 chromosomes instead of the usual 46.</w:t>
      </w:r>
      <w:hyperlink r:id="rId345" w:anchor="cite_note-Grif2000-1" w:history="1">
        <w:r>
          <w:rPr>
            <w:rStyle w:val="Hypertextovprepojenie"/>
            <w:vertAlign w:val="superscript"/>
          </w:rPr>
          <w:t>[1]</w:t>
        </w:r>
      </w:hyperlink>
      <w:r>
        <w:t xml:space="preserve"> It does not include a difference of one or more </w:t>
      </w:r>
      <w:hyperlink r:id="rId346" w:anchor="Haploid_and_monoploid" w:tooltip="Ploidy" w:history="1">
        <w:r>
          <w:rPr>
            <w:rStyle w:val="Hypertextovprepojenie"/>
          </w:rPr>
          <w:t>complete sets of chromosomes</w:t>
        </w:r>
      </w:hyperlink>
      <w:r>
        <w:t xml:space="preserve">, which is called </w:t>
      </w:r>
      <w:hyperlink r:id="rId347" w:anchor="Euploidy" w:tooltip="Ploidy" w:history="1">
        <w:r>
          <w:rPr>
            <w:rStyle w:val="Hypertextovprepojenie"/>
            <w:i/>
            <w:iCs/>
          </w:rPr>
          <w:t>euploidy</w:t>
        </w:r>
      </w:hyperlink>
      <w:r>
        <w:t>.</w:t>
      </w:r>
      <w:hyperlink r:id="rId348" w:anchor="cite_note-Grif2000-1" w:history="1">
        <w:r>
          <w:rPr>
            <w:rStyle w:val="Hypertextovprepojenie"/>
            <w:vertAlign w:val="superscript"/>
          </w:rPr>
          <w:t>[1]</w:t>
        </w:r>
      </w:hyperlink>
      <w:r>
        <w:t xml:space="preserve"> </w:t>
      </w:r>
    </w:p>
    <w:p w:rsidR="00B6310D" w:rsidRDefault="00B6310D" w:rsidP="00B6310D">
      <w:pPr>
        <w:jc w:val="both"/>
      </w:pPr>
    </w:p>
    <w:p w:rsidR="00585900" w:rsidRDefault="007125C0" w:rsidP="00B6310D">
      <w:pPr>
        <w:jc w:val="both"/>
      </w:pPr>
      <w:r>
        <w:t xml:space="preserve">An extra or missing chromosome is a common cause of </w:t>
      </w:r>
      <w:hyperlink r:id="rId349" w:tooltip="Genetic disorder" w:history="1">
        <w:r>
          <w:rPr>
            <w:rStyle w:val="Hypertextovprepojenie"/>
          </w:rPr>
          <w:t>genetic disorders</w:t>
        </w:r>
      </w:hyperlink>
      <w:r>
        <w:t>, including some human birth defects. Some cancer cells also have abnormal numbers of chromosomes</w:t>
      </w:r>
      <w:r w:rsidR="001C6476">
        <w:t xml:space="preserve"> </w:t>
      </w:r>
      <w:r w:rsidR="000B4A5A">
        <w:t xml:space="preserve">of </w:t>
      </w:r>
      <w:hyperlink r:id="rId350" w:tooltip="Autosomal" w:history="1">
        <w:r w:rsidR="000B4A5A">
          <w:rPr>
            <w:rStyle w:val="Hypertextovprepojenie"/>
          </w:rPr>
          <w:t>autosomal</w:t>
        </w:r>
      </w:hyperlink>
      <w:r w:rsidR="000B4A5A">
        <w:t xml:space="preserve"> chromosomes. For humans, a diploid species, </w:t>
      </w:r>
      <w:r w:rsidR="000B4A5A">
        <w:rPr>
          <w:i/>
          <w:iCs/>
        </w:rPr>
        <w:t>n</w:t>
      </w:r>
      <w:r w:rsidR="000B4A5A">
        <w:t xml:space="preserve"> = 23. A typical human somatic cell contains 46 chromosomes: 2 complete haploid sets, which make up 23 </w:t>
      </w:r>
      <w:hyperlink r:id="rId351" w:tooltip="Homologous chromosome" w:history="1">
        <w:r w:rsidR="000B4A5A">
          <w:rPr>
            <w:rStyle w:val="Hypertextovprepojenie"/>
          </w:rPr>
          <w:t>homologous chromosome</w:t>
        </w:r>
      </w:hyperlink>
      <w:r w:rsidR="000B4A5A">
        <w:t xml:space="preserve"> pairs.</w:t>
      </w:r>
      <w:r w:rsidR="000B4A5A">
        <w:tab/>
      </w:r>
    </w:p>
    <w:p w:rsidR="001D3183" w:rsidRDefault="00C824F4" w:rsidP="004D4C63">
      <w:pPr>
        <w:pStyle w:val="Normlnywebov"/>
      </w:pPr>
      <w:hyperlink r:id="rId352" w:tooltip="Genome size" w:history="1">
        <w:r w:rsidR="001D3183">
          <w:rPr>
            <w:rStyle w:val="Hypertextovprepojenie"/>
          </w:rPr>
          <w:t>Genome size</w:t>
        </w:r>
      </w:hyperlink>
      <w:r w:rsidR="001D3183">
        <w:t xml:space="preserve"> </w:t>
      </w:r>
      <w:r w:rsidR="001D3183">
        <w:rPr>
          <w:rStyle w:val="nowrap"/>
        </w:rPr>
        <w:t>3,234.83 Mb (Mega-basepairs) per haploid genome</w:t>
      </w:r>
      <w:r w:rsidR="004D4C63">
        <w:rPr>
          <w:rStyle w:val="nowrap"/>
        </w:rPr>
        <w:t>, 6,469.66 Mb total (diploid), n</w:t>
      </w:r>
      <w:r w:rsidR="001D3183">
        <w:t xml:space="preserve">umber of </w:t>
      </w:r>
      <w:hyperlink r:id="rId353" w:tooltip="Chromosome" w:history="1">
        <w:r w:rsidR="001D3183">
          <w:rPr>
            <w:rStyle w:val="Hypertextovprepojenie"/>
          </w:rPr>
          <w:t>chromosomes</w:t>
        </w:r>
      </w:hyperlink>
      <w:r w:rsidR="001D3183">
        <w:t xml:space="preserve"> 23 pairs</w:t>
      </w:r>
      <w:r w:rsidR="004D4C63">
        <w:t>.</w:t>
      </w:r>
    </w:p>
    <w:p w:rsidR="005D6D42" w:rsidRPr="001561F0" w:rsidRDefault="005D6D42" w:rsidP="00536898">
      <w:pPr>
        <w:pStyle w:val="Nadpis2"/>
        <w:rPr>
          <w:rFonts w:ascii="Times New Roman" w:hAnsi="Times New Roman" w:cs="Times New Roman"/>
          <w:b w:val="0"/>
          <w:i w:val="0"/>
          <w:sz w:val="24"/>
          <w:szCs w:val="24"/>
          <w:u w:val="single"/>
        </w:rPr>
      </w:pPr>
      <w:r w:rsidRPr="001561F0">
        <w:rPr>
          <w:rStyle w:val="mw-headline"/>
          <w:rFonts w:ascii="Times New Roman" w:hAnsi="Times New Roman" w:cs="Times New Roman"/>
          <w:b w:val="0"/>
          <w:i w:val="0"/>
          <w:sz w:val="24"/>
          <w:szCs w:val="24"/>
          <w:u w:val="single"/>
        </w:rPr>
        <w:t>Applications</w:t>
      </w:r>
    </w:p>
    <w:p w:rsidR="005D6D42" w:rsidRPr="001561F0" w:rsidRDefault="005D6D42" w:rsidP="001561F0">
      <w:pPr>
        <w:pStyle w:val="Nadpis3"/>
        <w:jc w:val="both"/>
        <w:rPr>
          <w:rFonts w:ascii="Times New Roman" w:hAnsi="Times New Roman" w:cs="Times New Roman"/>
          <w:b w:val="0"/>
          <w:sz w:val="24"/>
          <w:szCs w:val="24"/>
        </w:rPr>
      </w:pPr>
      <w:r w:rsidRPr="001561F0">
        <w:rPr>
          <w:rStyle w:val="mw-headline"/>
          <w:rFonts w:ascii="Times New Roman" w:hAnsi="Times New Roman" w:cs="Times New Roman"/>
          <w:b w:val="0"/>
          <w:sz w:val="24"/>
          <w:szCs w:val="24"/>
        </w:rPr>
        <w:t xml:space="preserve">Medicine </w:t>
      </w:r>
      <w:r w:rsidRPr="001561F0">
        <w:rPr>
          <w:rFonts w:ascii="Times New Roman" w:hAnsi="Times New Roman" w:cs="Times New Roman"/>
          <w:b w:val="0"/>
          <w:sz w:val="24"/>
          <w:szCs w:val="24"/>
        </w:rPr>
        <w:t xml:space="preserve">In medicine, genetic engineering has been used in manufacturing drugs, to create model animals and do laboratory research, and in </w:t>
      </w:r>
      <w:hyperlink r:id="rId354" w:tooltip="Gene therapy" w:history="1">
        <w:r w:rsidRPr="001561F0">
          <w:rPr>
            <w:rStyle w:val="Hypertextovprepojenie"/>
            <w:rFonts w:ascii="Times New Roman" w:hAnsi="Times New Roman" w:cs="Times New Roman"/>
            <w:b w:val="0"/>
            <w:sz w:val="24"/>
            <w:szCs w:val="24"/>
          </w:rPr>
          <w:t>gene therapy</w:t>
        </w:r>
      </w:hyperlink>
      <w:r w:rsidRPr="001561F0">
        <w:rPr>
          <w:rFonts w:ascii="Times New Roman" w:hAnsi="Times New Roman" w:cs="Times New Roman"/>
          <w:b w:val="0"/>
          <w:sz w:val="24"/>
          <w:szCs w:val="24"/>
        </w:rPr>
        <w:t>.</w:t>
      </w:r>
    </w:p>
    <w:p w:rsidR="005D6D42" w:rsidRPr="00536898" w:rsidRDefault="005D6D42" w:rsidP="005D6D42">
      <w:pPr>
        <w:pStyle w:val="Nadpis4"/>
        <w:rPr>
          <w:rFonts w:ascii="Times New Roman" w:hAnsi="Times New Roman"/>
          <w:b w:val="0"/>
          <w:sz w:val="24"/>
          <w:szCs w:val="24"/>
          <w:u w:val="single"/>
        </w:rPr>
      </w:pPr>
      <w:r w:rsidRPr="00536898">
        <w:rPr>
          <w:rStyle w:val="mw-headline"/>
          <w:rFonts w:ascii="Times New Roman" w:hAnsi="Times New Roman"/>
          <w:b w:val="0"/>
          <w:sz w:val="24"/>
          <w:szCs w:val="24"/>
          <w:u w:val="single"/>
        </w:rPr>
        <w:t>Manufacturing</w:t>
      </w:r>
    </w:p>
    <w:p w:rsidR="0021480F" w:rsidRPr="001561F0" w:rsidRDefault="005D6D42" w:rsidP="001561F0">
      <w:pPr>
        <w:jc w:val="both"/>
        <w:rPr>
          <w:vertAlign w:val="superscript"/>
        </w:rPr>
      </w:pPr>
      <w:r w:rsidRPr="001561F0">
        <w:t xml:space="preserve">Genetic engineering is used to mass-produce insulin, human growth hormones, </w:t>
      </w:r>
      <w:hyperlink r:id="rId355" w:tooltip="Follistim" w:history="1">
        <w:r w:rsidRPr="001561F0">
          <w:rPr>
            <w:rStyle w:val="Hypertextovprepojenie"/>
          </w:rPr>
          <w:t>follistim</w:t>
        </w:r>
      </w:hyperlink>
      <w:r w:rsidRPr="001561F0">
        <w:t xml:space="preserve"> (for treating infertility), </w:t>
      </w:r>
      <w:hyperlink r:id="rId356" w:tooltip="Albumin human" w:history="1">
        <w:r w:rsidRPr="001561F0">
          <w:rPr>
            <w:rStyle w:val="Hypertextovprepojenie"/>
          </w:rPr>
          <w:t>human albumin</w:t>
        </w:r>
      </w:hyperlink>
      <w:r w:rsidRPr="001561F0">
        <w:t xml:space="preserve">, </w:t>
      </w:r>
      <w:hyperlink r:id="rId357" w:tooltip="Monoclonal antibodies" w:history="1">
        <w:r w:rsidRPr="001561F0">
          <w:rPr>
            <w:rStyle w:val="Hypertextovprepojenie"/>
          </w:rPr>
          <w:t>monoclonal antibodies</w:t>
        </w:r>
      </w:hyperlink>
      <w:r w:rsidRPr="001561F0">
        <w:t xml:space="preserve">, </w:t>
      </w:r>
      <w:hyperlink r:id="rId358" w:tooltip="Antihemophilic factor" w:history="1">
        <w:r w:rsidRPr="001561F0">
          <w:rPr>
            <w:rStyle w:val="Hypertextovprepojenie"/>
          </w:rPr>
          <w:t>antihemophilic factors</w:t>
        </w:r>
      </w:hyperlink>
      <w:r w:rsidRPr="001561F0">
        <w:t xml:space="preserve">, </w:t>
      </w:r>
      <w:hyperlink r:id="rId359" w:tooltip="Vaccine" w:history="1">
        <w:r w:rsidRPr="001561F0">
          <w:rPr>
            <w:rStyle w:val="Hypertextovprepojenie"/>
          </w:rPr>
          <w:t>vaccines</w:t>
        </w:r>
      </w:hyperlink>
      <w:r w:rsidRPr="001561F0">
        <w:t xml:space="preserve"> and many other drugs. Mouse </w:t>
      </w:r>
      <w:hyperlink r:id="rId360" w:tooltip="Hybridoma technology" w:history="1">
        <w:r w:rsidRPr="001561F0">
          <w:rPr>
            <w:rStyle w:val="Hypertextovprepojenie"/>
          </w:rPr>
          <w:t>hybridomas</w:t>
        </w:r>
      </w:hyperlink>
      <w:r w:rsidRPr="001561F0">
        <w:t xml:space="preserve">, cells fused together to create </w:t>
      </w:r>
      <w:hyperlink r:id="rId361" w:tooltip="Monoclonal antibodies" w:history="1">
        <w:r w:rsidRPr="001561F0">
          <w:rPr>
            <w:rStyle w:val="Hypertextovprepojenie"/>
          </w:rPr>
          <w:t>monoclonal antibodies</w:t>
        </w:r>
      </w:hyperlink>
      <w:r w:rsidRPr="001561F0">
        <w:t xml:space="preserve">, have been humanised through genetic engineering to create human monoclonal antibodies. Genetically engineered viruses are being developed that can still confer immunity, but lack the </w:t>
      </w:r>
      <w:hyperlink r:id="rId362" w:tooltip="Infectious Disease" w:history="1">
        <w:r w:rsidRPr="001561F0">
          <w:rPr>
            <w:rStyle w:val="Hypertextovprepojenie"/>
          </w:rPr>
          <w:t>infectious</w:t>
        </w:r>
      </w:hyperlink>
      <w:r w:rsidRPr="001561F0">
        <w:t xml:space="preserve"> </w:t>
      </w:r>
      <w:hyperlink r:id="rId363" w:tooltip="DNA sequence" w:history="1">
        <w:r w:rsidRPr="001561F0">
          <w:rPr>
            <w:rStyle w:val="Hypertextovprepojenie"/>
          </w:rPr>
          <w:t>sequences</w:t>
        </w:r>
      </w:hyperlink>
      <w:r w:rsidRPr="001561F0">
        <w:t>.</w:t>
      </w:r>
      <w:hyperlink r:id="rId364" w:anchor="cite_note-74" w:history="1">
        <w:r w:rsidRPr="001561F0">
          <w:rPr>
            <w:rStyle w:val="Hypertextovprepojenie"/>
            <w:vertAlign w:val="superscript"/>
          </w:rPr>
          <w:t>[74]</w:t>
        </w:r>
      </w:hyperlink>
    </w:p>
    <w:p w:rsidR="005D6D42" w:rsidRPr="001561F0" w:rsidRDefault="005D6D42" w:rsidP="00536898">
      <w:pPr>
        <w:pStyle w:val="Nadpis4"/>
        <w:jc w:val="both"/>
        <w:rPr>
          <w:rFonts w:ascii="Times New Roman" w:hAnsi="Times New Roman"/>
          <w:sz w:val="24"/>
          <w:szCs w:val="24"/>
        </w:rPr>
      </w:pPr>
      <w:r w:rsidRPr="001561F0">
        <w:rPr>
          <w:rStyle w:val="mw-headline"/>
          <w:rFonts w:ascii="Times New Roman" w:hAnsi="Times New Roman"/>
          <w:sz w:val="24"/>
          <w:szCs w:val="24"/>
        </w:rPr>
        <w:lastRenderedPageBreak/>
        <w:t>Research</w:t>
      </w:r>
    </w:p>
    <w:p w:rsidR="005D6D42" w:rsidRDefault="005D6D42" w:rsidP="00536898">
      <w:pPr>
        <w:jc w:val="both"/>
        <w:rPr>
          <w:vertAlign w:val="superscript"/>
        </w:rPr>
      </w:pPr>
      <w:r>
        <w:t xml:space="preserve">Genetic engineering is used to create </w:t>
      </w:r>
      <w:hyperlink r:id="rId365" w:tooltip="Animal models" w:history="1">
        <w:r>
          <w:rPr>
            <w:rStyle w:val="Hypertextovprepojenie"/>
          </w:rPr>
          <w:t>animal models</w:t>
        </w:r>
      </w:hyperlink>
      <w:r>
        <w:t xml:space="preserve"> of human diseases. </w:t>
      </w:r>
      <w:hyperlink r:id="rId366" w:tooltip="Genetically modified mouse" w:history="1">
        <w:r>
          <w:rPr>
            <w:rStyle w:val="Hypertextovprepojenie"/>
          </w:rPr>
          <w:t>Genetically modified mice</w:t>
        </w:r>
      </w:hyperlink>
      <w:r>
        <w:t xml:space="preserve"> are the most common genetically engineered animal model. They have been used to study and model cancer (the </w:t>
      </w:r>
      <w:hyperlink r:id="rId367" w:tooltip="Oncomouse" w:history="1">
        <w:r>
          <w:rPr>
            <w:rStyle w:val="Hypertextovprepojenie"/>
          </w:rPr>
          <w:t>oncomouse</w:t>
        </w:r>
      </w:hyperlink>
      <w:r>
        <w:t>), obesity, heart disease, diabetes, arthritis, substance abuse, anxiety, aging and Parkinson disease.</w:t>
      </w:r>
      <w:r w:rsidR="001561F0">
        <w:t xml:space="preserve"> </w:t>
      </w:r>
      <w:r>
        <w:t xml:space="preserve">Potential cures can be tested against these mouse models. </w:t>
      </w:r>
    </w:p>
    <w:p w:rsidR="005D6D42" w:rsidRPr="001561F0" w:rsidRDefault="005D6D42" w:rsidP="005D6D42">
      <w:pPr>
        <w:pStyle w:val="Nadpis4"/>
        <w:rPr>
          <w:rFonts w:ascii="Times New Roman" w:hAnsi="Times New Roman"/>
          <w:sz w:val="24"/>
          <w:szCs w:val="24"/>
        </w:rPr>
      </w:pPr>
      <w:r w:rsidRPr="001561F0">
        <w:rPr>
          <w:rStyle w:val="mw-headline"/>
          <w:rFonts w:ascii="Times New Roman" w:hAnsi="Times New Roman"/>
          <w:sz w:val="24"/>
          <w:szCs w:val="24"/>
        </w:rPr>
        <w:t>Gene therapy</w:t>
      </w:r>
    </w:p>
    <w:p w:rsidR="005D6D42" w:rsidRDefault="00C824F4" w:rsidP="00CE75FB">
      <w:hyperlink r:id="rId368" w:tooltip="Gene therapy" w:history="1">
        <w:r w:rsidR="005D6D42">
          <w:rPr>
            <w:rStyle w:val="Hypertextovprepojenie"/>
          </w:rPr>
          <w:t>Gene therapy</w:t>
        </w:r>
      </w:hyperlink>
      <w:r w:rsidR="005D6D42">
        <w:t xml:space="preserve"> is the </w:t>
      </w:r>
      <w:hyperlink r:id="rId369" w:tooltip="Human genetic engineering" w:history="1">
        <w:r w:rsidR="005D6D42">
          <w:rPr>
            <w:rStyle w:val="Hypertextovprepojenie"/>
          </w:rPr>
          <w:t>genetic engineering of humans</w:t>
        </w:r>
      </w:hyperlink>
      <w:r w:rsidR="005D6D42">
        <w:t>, generally by replacing defective genes with effective ones.</w:t>
      </w:r>
    </w:p>
    <w:p w:rsidR="00C10884" w:rsidRPr="00536898" w:rsidRDefault="00C10884" w:rsidP="00C10884">
      <w:pPr>
        <w:pStyle w:val="Nadpis3"/>
        <w:rPr>
          <w:rFonts w:ascii="Times New Roman" w:hAnsi="Times New Roman" w:cs="Times New Roman"/>
        </w:rPr>
      </w:pPr>
      <w:r w:rsidRPr="00536898">
        <w:rPr>
          <w:rStyle w:val="mw-headline"/>
          <w:rFonts w:ascii="Times New Roman" w:hAnsi="Times New Roman" w:cs="Times New Roman"/>
        </w:rPr>
        <w:t>Findings</w:t>
      </w:r>
    </w:p>
    <w:p w:rsidR="00C10884" w:rsidRDefault="00C10884" w:rsidP="00C10884">
      <w:pPr>
        <w:pStyle w:val="Normlnywebov"/>
      </w:pPr>
      <w:r>
        <w:t>Key findings of the draft (2001) and complete (2004) genome sequences include:</w:t>
      </w:r>
    </w:p>
    <w:p w:rsidR="00C10884" w:rsidRDefault="00C10884" w:rsidP="00C10884">
      <w:pPr>
        <w:numPr>
          <w:ilvl w:val="0"/>
          <w:numId w:val="7"/>
        </w:numPr>
        <w:spacing w:before="100" w:beforeAutospacing="1" w:after="100" w:afterAutospacing="1"/>
      </w:pPr>
      <w:r>
        <w:t>There are approximately 20,500 genes in human beings, the same range as in mice.</w:t>
      </w:r>
    </w:p>
    <w:p w:rsidR="001561F0" w:rsidRDefault="00C10884" w:rsidP="00C10884">
      <w:pPr>
        <w:numPr>
          <w:ilvl w:val="0"/>
          <w:numId w:val="7"/>
        </w:numPr>
        <w:spacing w:before="100" w:beforeAutospacing="1" w:after="100" w:afterAutospacing="1"/>
      </w:pPr>
      <w:r>
        <w:t xml:space="preserve">The human genome has significantly more </w:t>
      </w:r>
      <w:hyperlink r:id="rId370" w:tooltip="Segmental duplication" w:history="1">
        <w:r>
          <w:rPr>
            <w:rStyle w:val="Hypertextovprepojenie"/>
          </w:rPr>
          <w:t>segmental duplications</w:t>
        </w:r>
      </w:hyperlink>
      <w:r>
        <w:t xml:space="preserve"> (nearly identical, repeated sections of DNA) than had been previously suspected.</w:t>
      </w:r>
    </w:p>
    <w:p w:rsidR="00C10884" w:rsidRDefault="001561F0" w:rsidP="00C10884">
      <w:pPr>
        <w:numPr>
          <w:ilvl w:val="0"/>
          <w:numId w:val="7"/>
        </w:numPr>
        <w:spacing w:before="100" w:beforeAutospacing="1" w:after="100" w:afterAutospacing="1"/>
      </w:pPr>
      <w:r>
        <w:t xml:space="preserve"> </w:t>
      </w:r>
      <w:r w:rsidR="00C10884">
        <w:t xml:space="preserve">At the time when the draft sequence was published fewer than 7% of </w:t>
      </w:r>
      <w:hyperlink r:id="rId371" w:tooltip="Protein family" w:history="1">
        <w:r w:rsidR="00C10884">
          <w:rPr>
            <w:rStyle w:val="Hypertextovprepojenie"/>
          </w:rPr>
          <w:t>protein families</w:t>
        </w:r>
      </w:hyperlink>
      <w:r w:rsidR="00C10884">
        <w:t xml:space="preserve"> appeared to be vertebrate specific.</w:t>
      </w:r>
      <w:r>
        <w:t xml:space="preserve"> </w:t>
      </w:r>
    </w:p>
    <w:p w:rsidR="00636AB2" w:rsidRDefault="00636AB2" w:rsidP="0034323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343230">
        <w:rPr>
          <w:noProof/>
        </w:rPr>
        <w:drawing>
          <wp:inline distT="0" distB="0" distL="0" distR="0">
            <wp:extent cx="2963869" cy="2092239"/>
            <wp:effectExtent l="0" t="0" r="8255" b="3810"/>
            <wp:docPr id="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2" cstate="print"/>
                    <a:srcRect l="19110" t="13643" r="19096" b="7774"/>
                    <a:stretch>
                      <a:fillRect/>
                    </a:stretch>
                  </pic:blipFill>
                  <pic:spPr bwMode="auto">
                    <a:xfrm>
                      <a:off x="0" y="0"/>
                      <a:ext cx="2980788" cy="2104182"/>
                    </a:xfrm>
                    <a:prstGeom prst="rect">
                      <a:avLst/>
                    </a:prstGeom>
                    <a:noFill/>
                    <a:ln w="9525">
                      <a:noFill/>
                      <a:miter lim="800000"/>
                      <a:headEnd/>
                      <a:tailEnd/>
                    </a:ln>
                  </pic:spPr>
                </pic:pic>
              </a:graphicData>
            </a:graphic>
          </wp:inline>
        </w:drawing>
      </w:r>
      <w:r w:rsidR="00343230" w:rsidRPr="00343230">
        <w:t xml:space="preserve"> </w:t>
      </w:r>
      <w:r w:rsidR="00343230" w:rsidRPr="00343230">
        <w:rPr>
          <w:noProof/>
        </w:rPr>
        <w:drawing>
          <wp:inline distT="0" distB="0" distL="0" distR="0" wp14:anchorId="698B5B90" wp14:editId="224493EF">
            <wp:extent cx="2833178" cy="2095444"/>
            <wp:effectExtent l="0" t="0" r="5715" b="635"/>
            <wp:docPr id="7"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3" cstate="print"/>
                    <a:srcRect l="19211" t="13276" r="23403" b="11206"/>
                    <a:stretch>
                      <a:fillRect/>
                    </a:stretch>
                  </pic:blipFill>
                  <pic:spPr bwMode="auto">
                    <a:xfrm>
                      <a:off x="0" y="0"/>
                      <a:ext cx="2841597" cy="2101671"/>
                    </a:xfrm>
                    <a:prstGeom prst="rect">
                      <a:avLst/>
                    </a:prstGeom>
                    <a:noFill/>
                    <a:ln w="9525">
                      <a:noFill/>
                      <a:miter lim="800000"/>
                      <a:headEnd/>
                      <a:tailEnd/>
                    </a:ln>
                  </pic:spPr>
                </pic:pic>
              </a:graphicData>
            </a:graphic>
          </wp:inline>
        </w:drawing>
      </w:r>
    </w:p>
    <w:p w:rsidR="00343230" w:rsidRPr="00343230" w:rsidRDefault="00343230" w:rsidP="0034323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343230">
        <w:rPr>
          <w:noProof/>
        </w:rPr>
        <w:drawing>
          <wp:inline distT="0" distB="0" distL="0" distR="0" wp14:anchorId="690E6300" wp14:editId="67F8ECB6">
            <wp:extent cx="2763657" cy="1971507"/>
            <wp:effectExtent l="0" t="0" r="0" b="0"/>
            <wp:docPr id="10"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4" cstate="print"/>
                    <a:srcRect l="18271" t="12546" r="20334" b="9601"/>
                    <a:stretch>
                      <a:fillRect/>
                    </a:stretch>
                  </pic:blipFill>
                  <pic:spPr bwMode="auto">
                    <a:xfrm>
                      <a:off x="0" y="0"/>
                      <a:ext cx="2770742" cy="1976561"/>
                    </a:xfrm>
                    <a:prstGeom prst="rect">
                      <a:avLst/>
                    </a:prstGeom>
                    <a:noFill/>
                    <a:ln w="9525">
                      <a:noFill/>
                      <a:miter lim="800000"/>
                      <a:headEnd/>
                      <a:tailEnd/>
                    </a:ln>
                  </pic:spPr>
                </pic:pic>
              </a:graphicData>
            </a:graphic>
          </wp:inline>
        </w:drawing>
      </w:r>
      <w:r w:rsidRPr="00343230">
        <w:t xml:space="preserve"> </w:t>
      </w:r>
      <w:r w:rsidRPr="00343230">
        <w:rPr>
          <w:noProof/>
        </w:rPr>
        <w:drawing>
          <wp:inline distT="0" distB="0" distL="0" distR="0" wp14:anchorId="1718AF2E" wp14:editId="29054437">
            <wp:extent cx="3102535" cy="1962259"/>
            <wp:effectExtent l="0" t="0" r="3175" b="0"/>
            <wp:docPr id="13"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5" cstate="print"/>
                    <a:srcRect l="18682" t="14007" r="20552" b="17661"/>
                    <a:stretch>
                      <a:fillRect/>
                    </a:stretch>
                  </pic:blipFill>
                  <pic:spPr bwMode="auto">
                    <a:xfrm>
                      <a:off x="0" y="0"/>
                      <a:ext cx="3128128" cy="1978446"/>
                    </a:xfrm>
                    <a:prstGeom prst="rect">
                      <a:avLst/>
                    </a:prstGeom>
                    <a:noFill/>
                    <a:ln w="9525">
                      <a:noFill/>
                      <a:miter lim="800000"/>
                      <a:headEnd/>
                      <a:tailEnd/>
                    </a:ln>
                  </pic:spPr>
                </pic:pic>
              </a:graphicData>
            </a:graphic>
          </wp:inline>
        </w:drawing>
      </w:r>
    </w:p>
    <w:p w:rsidR="00343230" w:rsidRPr="0095380A" w:rsidRDefault="0095380A" w:rsidP="0034323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95380A">
        <w:rPr>
          <w:i/>
        </w:rPr>
        <w:t>Obr. 32</w:t>
      </w:r>
    </w:p>
    <w:p w:rsidR="001E033A" w:rsidRDefault="001E033A" w:rsidP="00343230"/>
    <w:p w:rsidR="00343230" w:rsidRPr="00343230" w:rsidRDefault="00343230" w:rsidP="00343230"/>
    <w:p w:rsidR="00AC1A45" w:rsidRPr="00343230" w:rsidRDefault="00AC1A45" w:rsidP="0095380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343230">
        <w:rPr>
          <w:noProof/>
        </w:rPr>
        <w:lastRenderedPageBreak/>
        <w:drawing>
          <wp:inline distT="0" distB="0" distL="0" distR="0">
            <wp:extent cx="3234868" cy="2322470"/>
            <wp:effectExtent l="0" t="0" r="3810" b="1905"/>
            <wp:docPr id="1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6" cstate="print"/>
                    <a:srcRect l="18799" t="11328" r="19712" b="10210"/>
                    <a:stretch>
                      <a:fillRect/>
                    </a:stretch>
                  </pic:blipFill>
                  <pic:spPr bwMode="auto">
                    <a:xfrm>
                      <a:off x="0" y="0"/>
                      <a:ext cx="3240213" cy="2326307"/>
                    </a:xfrm>
                    <a:prstGeom prst="rect">
                      <a:avLst/>
                    </a:prstGeom>
                    <a:noFill/>
                    <a:ln w="9525">
                      <a:noFill/>
                      <a:miter lim="800000"/>
                      <a:headEnd/>
                      <a:tailEnd/>
                    </a:ln>
                  </pic:spPr>
                </pic:pic>
              </a:graphicData>
            </a:graphic>
          </wp:inline>
        </w:drawing>
      </w:r>
      <w:r w:rsidRPr="00343230">
        <w:rPr>
          <w:noProof/>
        </w:rPr>
        <w:drawing>
          <wp:inline distT="0" distB="0" distL="0" distR="0">
            <wp:extent cx="3166492" cy="2315545"/>
            <wp:effectExtent l="0" t="0" r="0" b="8890"/>
            <wp:docPr id="19"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7" cstate="print"/>
                    <a:srcRect l="18682" t="11815" r="19955" b="8404"/>
                    <a:stretch>
                      <a:fillRect/>
                    </a:stretch>
                  </pic:blipFill>
                  <pic:spPr bwMode="auto">
                    <a:xfrm>
                      <a:off x="0" y="0"/>
                      <a:ext cx="3179564" cy="2325104"/>
                    </a:xfrm>
                    <a:prstGeom prst="rect">
                      <a:avLst/>
                    </a:prstGeom>
                    <a:noFill/>
                    <a:ln w="9525">
                      <a:noFill/>
                      <a:miter lim="800000"/>
                      <a:headEnd/>
                      <a:tailEnd/>
                    </a:ln>
                  </pic:spPr>
                </pic:pic>
              </a:graphicData>
            </a:graphic>
          </wp:inline>
        </w:drawing>
      </w:r>
    </w:p>
    <w:p w:rsidR="00AC1A45" w:rsidRDefault="00AC1A45" w:rsidP="0095380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343230">
        <w:rPr>
          <w:noProof/>
        </w:rPr>
        <w:drawing>
          <wp:inline distT="0" distB="0" distL="0" distR="0">
            <wp:extent cx="3973990" cy="1464815"/>
            <wp:effectExtent l="19050" t="0" r="7460" b="0"/>
            <wp:docPr id="28" name="Obrázo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8" cstate="print"/>
                    <a:srcRect l="18819" t="11206" r="19809" b="48592"/>
                    <a:stretch>
                      <a:fillRect/>
                    </a:stretch>
                  </pic:blipFill>
                  <pic:spPr bwMode="auto">
                    <a:xfrm>
                      <a:off x="0" y="0"/>
                      <a:ext cx="3973990" cy="1464815"/>
                    </a:xfrm>
                    <a:prstGeom prst="rect">
                      <a:avLst/>
                    </a:prstGeom>
                    <a:noFill/>
                    <a:ln w="9525">
                      <a:noFill/>
                      <a:miter lim="800000"/>
                      <a:headEnd/>
                      <a:tailEnd/>
                    </a:ln>
                  </pic:spPr>
                </pic:pic>
              </a:graphicData>
            </a:graphic>
          </wp:inline>
        </w:drawing>
      </w:r>
    </w:p>
    <w:p w:rsidR="00343230" w:rsidRPr="0095380A" w:rsidRDefault="0095380A" w:rsidP="0095380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95380A">
        <w:rPr>
          <w:i/>
        </w:rPr>
        <w:t>Obr. 33</w:t>
      </w:r>
      <w:r w:rsidR="008D4F9D">
        <w:rPr>
          <w:i/>
        </w:rPr>
        <w:t xml:space="preserve"> Mendelove zákony.</w:t>
      </w:r>
    </w:p>
    <w:p w:rsidR="00343230" w:rsidRDefault="00343230" w:rsidP="00343230"/>
    <w:p w:rsidR="0024339E" w:rsidRDefault="0024339E" w:rsidP="00343230"/>
    <w:p w:rsidR="0024339E" w:rsidRDefault="0024339E" w:rsidP="00343230"/>
    <w:p w:rsidR="0024339E" w:rsidRDefault="0024339E" w:rsidP="00343230"/>
    <w:p w:rsidR="0024339E" w:rsidRDefault="0024339E" w:rsidP="00343230"/>
    <w:p w:rsidR="0024339E" w:rsidRDefault="0024339E" w:rsidP="00343230"/>
    <w:p w:rsidR="0024339E" w:rsidRDefault="0024339E" w:rsidP="00343230"/>
    <w:p w:rsidR="0024339E" w:rsidRDefault="0024339E" w:rsidP="00343230"/>
    <w:p w:rsidR="0024339E" w:rsidRDefault="0024339E" w:rsidP="00343230"/>
    <w:p w:rsidR="008D4F9D" w:rsidRDefault="008D4F9D" w:rsidP="00343230"/>
    <w:p w:rsidR="008D4F9D" w:rsidRDefault="008D4F9D" w:rsidP="00343230"/>
    <w:p w:rsidR="008D4F9D" w:rsidRDefault="008D4F9D" w:rsidP="00343230"/>
    <w:p w:rsidR="008D4F9D" w:rsidRDefault="008D4F9D" w:rsidP="00343230"/>
    <w:p w:rsidR="0024339E" w:rsidRDefault="0024339E" w:rsidP="00343230"/>
    <w:p w:rsidR="0024339E" w:rsidRDefault="0024339E" w:rsidP="00343230"/>
    <w:p w:rsidR="0024339E" w:rsidRDefault="0024339E" w:rsidP="0024339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4204E2" w:rsidRDefault="004204E2" w:rsidP="0024339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6375112" cy="1875034"/>
            <wp:effectExtent l="19050" t="0" r="6638" b="0"/>
            <wp:docPr id="155" name="Obrázo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379" cstate="print"/>
                    <a:srcRect l="14846" t="24604" r="16442" b="39464"/>
                    <a:stretch>
                      <a:fillRect/>
                    </a:stretch>
                  </pic:blipFill>
                  <pic:spPr bwMode="auto">
                    <a:xfrm>
                      <a:off x="0" y="0"/>
                      <a:ext cx="6377816" cy="1875829"/>
                    </a:xfrm>
                    <a:prstGeom prst="rect">
                      <a:avLst/>
                    </a:prstGeom>
                    <a:noFill/>
                    <a:ln w="9525">
                      <a:noFill/>
                      <a:miter lim="800000"/>
                      <a:headEnd/>
                      <a:tailEnd/>
                    </a:ln>
                  </pic:spPr>
                </pic:pic>
              </a:graphicData>
            </a:graphic>
          </wp:inline>
        </w:drawing>
      </w:r>
    </w:p>
    <w:p w:rsidR="0024339E" w:rsidRDefault="0024339E" w:rsidP="0024339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24339E" w:rsidRDefault="0024339E" w:rsidP="00210EE8">
      <w:pPr>
        <w:jc w:val="center"/>
      </w:pPr>
    </w:p>
    <w:p w:rsidR="0024339E" w:rsidRDefault="0024339E" w:rsidP="0024339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4204E2" w:rsidRDefault="004204E2" w:rsidP="0024339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6361202" cy="4054063"/>
            <wp:effectExtent l="19050" t="0" r="1498" b="0"/>
            <wp:docPr id="158" name="Obrázo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380" cstate="print"/>
                    <a:srcRect l="13544" t="13642" r="14112" b="4385"/>
                    <a:stretch>
                      <a:fillRect/>
                    </a:stretch>
                  </pic:blipFill>
                  <pic:spPr bwMode="auto">
                    <a:xfrm>
                      <a:off x="0" y="0"/>
                      <a:ext cx="6364508" cy="4056170"/>
                    </a:xfrm>
                    <a:prstGeom prst="rect">
                      <a:avLst/>
                    </a:prstGeom>
                    <a:noFill/>
                    <a:ln w="9525">
                      <a:noFill/>
                      <a:miter lim="800000"/>
                      <a:headEnd/>
                      <a:tailEnd/>
                    </a:ln>
                  </pic:spPr>
                </pic:pic>
              </a:graphicData>
            </a:graphic>
          </wp:inline>
        </w:drawing>
      </w:r>
    </w:p>
    <w:p w:rsidR="0024339E" w:rsidRDefault="0024339E" w:rsidP="00210EE8">
      <w:pPr>
        <w:jc w:val="center"/>
      </w:pPr>
    </w:p>
    <w:p w:rsidR="00536898" w:rsidRDefault="00536898" w:rsidP="00536898">
      <w:pPr>
        <w:jc w:val="center"/>
      </w:pPr>
    </w:p>
    <w:p w:rsidR="00B50FF6" w:rsidRDefault="002327D2" w:rsidP="00536898">
      <w:pPr>
        <w:jc w:val="center"/>
      </w:pPr>
      <w:r>
        <w:rPr>
          <w:noProof/>
        </w:rPr>
        <w:drawing>
          <wp:inline distT="0" distB="0" distL="0" distR="0">
            <wp:extent cx="5535708" cy="2845941"/>
            <wp:effectExtent l="19050" t="0" r="7842" b="0"/>
            <wp:docPr id="31" name="Obrázo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1" cstate="print"/>
                    <a:srcRect l="20258" t="23630" r="11899" b="14353"/>
                    <a:stretch>
                      <a:fillRect/>
                    </a:stretch>
                  </pic:blipFill>
                  <pic:spPr bwMode="auto">
                    <a:xfrm>
                      <a:off x="0" y="0"/>
                      <a:ext cx="5537758" cy="2846995"/>
                    </a:xfrm>
                    <a:prstGeom prst="rect">
                      <a:avLst/>
                    </a:prstGeom>
                    <a:noFill/>
                    <a:ln w="9525">
                      <a:noFill/>
                      <a:miter lim="800000"/>
                      <a:headEnd/>
                      <a:tailEnd/>
                    </a:ln>
                  </pic:spPr>
                </pic:pic>
              </a:graphicData>
            </a:graphic>
          </wp:inline>
        </w:drawing>
      </w:r>
    </w:p>
    <w:p w:rsidR="002327D2" w:rsidRDefault="002327D2" w:rsidP="00210EE8">
      <w:pPr>
        <w:jc w:val="center"/>
      </w:pPr>
      <w:r>
        <w:rPr>
          <w:noProof/>
        </w:rPr>
        <w:lastRenderedPageBreak/>
        <w:drawing>
          <wp:inline distT="0" distB="0" distL="0" distR="0">
            <wp:extent cx="5843005" cy="3102796"/>
            <wp:effectExtent l="19050" t="0" r="5345" b="0"/>
            <wp:docPr id="34" name="Obrázo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2" cstate="print"/>
                    <a:srcRect l="17381" t="16687" r="15277" b="20193"/>
                    <a:stretch>
                      <a:fillRect/>
                    </a:stretch>
                  </pic:blipFill>
                  <pic:spPr bwMode="auto">
                    <a:xfrm>
                      <a:off x="0" y="0"/>
                      <a:ext cx="5843671" cy="3103149"/>
                    </a:xfrm>
                    <a:prstGeom prst="rect">
                      <a:avLst/>
                    </a:prstGeom>
                    <a:noFill/>
                    <a:ln w="9525">
                      <a:noFill/>
                      <a:miter lim="800000"/>
                      <a:headEnd/>
                      <a:tailEnd/>
                    </a:ln>
                  </pic:spPr>
                </pic:pic>
              </a:graphicData>
            </a:graphic>
          </wp:inline>
        </w:drawing>
      </w:r>
    </w:p>
    <w:p w:rsidR="008D4F9D" w:rsidRPr="008D4F9D" w:rsidRDefault="008D4F9D" w:rsidP="00210EE8">
      <w:pPr>
        <w:jc w:val="center"/>
        <w:rPr>
          <w:i/>
        </w:rPr>
      </w:pPr>
      <w:r w:rsidRPr="008D4F9D">
        <w:rPr>
          <w:i/>
        </w:rPr>
        <w:t>Obr. 34</w:t>
      </w:r>
    </w:p>
    <w:p w:rsidR="00307F40" w:rsidRDefault="00307F40" w:rsidP="00210EE8">
      <w:pPr>
        <w:jc w:val="center"/>
        <w:rPr>
          <w:noProof/>
        </w:rPr>
      </w:pPr>
    </w:p>
    <w:p w:rsidR="00307F40" w:rsidRDefault="00307F40" w:rsidP="00210EE8">
      <w:pPr>
        <w:jc w:val="center"/>
        <w:rPr>
          <w:noProof/>
        </w:rPr>
      </w:pPr>
    </w:p>
    <w:p w:rsidR="00307F40" w:rsidRDefault="00307F40" w:rsidP="00210EE8">
      <w:pPr>
        <w:jc w:val="center"/>
        <w:rPr>
          <w:noProof/>
        </w:rPr>
      </w:pPr>
    </w:p>
    <w:p w:rsidR="002327D2" w:rsidRDefault="002327D2" w:rsidP="00210EE8">
      <w:pPr>
        <w:jc w:val="center"/>
      </w:pPr>
      <w:r>
        <w:rPr>
          <w:noProof/>
        </w:rPr>
        <w:lastRenderedPageBreak/>
        <w:drawing>
          <wp:inline distT="0" distB="0" distL="0" distR="0">
            <wp:extent cx="5177305" cy="5522359"/>
            <wp:effectExtent l="19050" t="0" r="4295" b="0"/>
            <wp:docPr id="37" name="Obrázo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83" cstate="print"/>
                    <a:srcRect l="28273" t="12667" r="29732" b="7674"/>
                    <a:stretch>
                      <a:fillRect/>
                    </a:stretch>
                  </pic:blipFill>
                  <pic:spPr bwMode="auto">
                    <a:xfrm>
                      <a:off x="0" y="0"/>
                      <a:ext cx="5177195" cy="5522242"/>
                    </a:xfrm>
                    <a:prstGeom prst="rect">
                      <a:avLst/>
                    </a:prstGeom>
                    <a:noFill/>
                    <a:ln w="9525">
                      <a:noFill/>
                      <a:miter lim="800000"/>
                      <a:headEnd/>
                      <a:tailEnd/>
                    </a:ln>
                  </pic:spPr>
                </pic:pic>
              </a:graphicData>
            </a:graphic>
          </wp:inline>
        </w:drawing>
      </w:r>
    </w:p>
    <w:p w:rsidR="008D4F9D" w:rsidRPr="008D4F9D" w:rsidRDefault="008D4F9D" w:rsidP="00210EE8">
      <w:pPr>
        <w:jc w:val="center"/>
        <w:rPr>
          <w:i/>
        </w:rPr>
      </w:pPr>
      <w:r w:rsidRPr="008D4F9D">
        <w:rPr>
          <w:i/>
        </w:rPr>
        <w:t>Obr. 35</w:t>
      </w:r>
    </w:p>
    <w:p w:rsidR="00307F40" w:rsidRDefault="00307F40" w:rsidP="00210EE8">
      <w:pPr>
        <w:jc w:val="center"/>
      </w:pPr>
    </w:p>
    <w:p w:rsidR="00307F40" w:rsidRDefault="00307F40" w:rsidP="00210EE8">
      <w:pPr>
        <w:jc w:val="center"/>
      </w:pPr>
    </w:p>
    <w:p w:rsidR="00307F40" w:rsidRDefault="00307F40" w:rsidP="00210EE8">
      <w:pPr>
        <w:jc w:val="center"/>
      </w:pPr>
    </w:p>
    <w:p w:rsidR="00307F40" w:rsidRDefault="00307F40" w:rsidP="00210EE8">
      <w:pPr>
        <w:jc w:val="center"/>
      </w:pPr>
    </w:p>
    <w:p w:rsidR="00307F40" w:rsidRDefault="00307F40" w:rsidP="00210EE8">
      <w:pPr>
        <w:jc w:val="center"/>
      </w:pPr>
    </w:p>
    <w:p w:rsidR="00307F40" w:rsidRDefault="00307F40" w:rsidP="00210EE8">
      <w:pPr>
        <w:jc w:val="center"/>
      </w:pPr>
    </w:p>
    <w:p w:rsidR="00307F40" w:rsidRDefault="00307F40" w:rsidP="00210EE8">
      <w:pPr>
        <w:jc w:val="center"/>
      </w:pPr>
    </w:p>
    <w:p w:rsidR="00307F40" w:rsidRDefault="00307F40" w:rsidP="00210EE8">
      <w:pPr>
        <w:jc w:val="center"/>
      </w:pPr>
    </w:p>
    <w:p w:rsidR="00307F40" w:rsidRDefault="00307F40" w:rsidP="00210EE8">
      <w:pPr>
        <w:jc w:val="center"/>
      </w:pPr>
    </w:p>
    <w:p w:rsidR="00307F40" w:rsidRDefault="00307F40" w:rsidP="00210EE8">
      <w:pPr>
        <w:jc w:val="center"/>
      </w:pPr>
    </w:p>
    <w:p w:rsidR="00307F40" w:rsidRDefault="00307F40" w:rsidP="00210EE8">
      <w:pPr>
        <w:jc w:val="center"/>
      </w:pPr>
    </w:p>
    <w:p w:rsidR="00307F40" w:rsidRDefault="00307F40" w:rsidP="00210EE8">
      <w:pPr>
        <w:jc w:val="center"/>
      </w:pPr>
    </w:p>
    <w:p w:rsidR="00307F40" w:rsidRDefault="00307F40" w:rsidP="00210EE8">
      <w:pPr>
        <w:jc w:val="center"/>
      </w:pPr>
    </w:p>
    <w:p w:rsidR="00307F40" w:rsidRDefault="00307F40" w:rsidP="00210EE8">
      <w:pPr>
        <w:jc w:val="center"/>
      </w:pPr>
    </w:p>
    <w:p w:rsidR="00307F40" w:rsidRDefault="00307F40" w:rsidP="00210EE8">
      <w:pPr>
        <w:jc w:val="center"/>
      </w:pPr>
    </w:p>
    <w:p w:rsidR="00307F40" w:rsidRDefault="00307F40" w:rsidP="00210EE8">
      <w:pPr>
        <w:jc w:val="center"/>
      </w:pPr>
    </w:p>
    <w:p w:rsidR="00307F40" w:rsidRDefault="00307F40" w:rsidP="00210EE8">
      <w:pPr>
        <w:jc w:val="center"/>
      </w:pPr>
    </w:p>
    <w:p w:rsidR="00307F40" w:rsidRDefault="00307F40" w:rsidP="00210EE8">
      <w:pPr>
        <w:jc w:val="center"/>
      </w:pPr>
    </w:p>
    <w:p w:rsidR="00307F40" w:rsidRDefault="00307F40" w:rsidP="00210EE8">
      <w:pPr>
        <w:jc w:val="center"/>
      </w:pPr>
    </w:p>
    <w:p w:rsidR="00307F40" w:rsidRDefault="00307F40" w:rsidP="00210EE8">
      <w:pPr>
        <w:jc w:val="center"/>
      </w:pPr>
    </w:p>
    <w:p w:rsidR="00307F40" w:rsidRDefault="00307F40" w:rsidP="00210EE8">
      <w:pPr>
        <w:jc w:val="center"/>
      </w:pPr>
    </w:p>
    <w:p w:rsidR="00307F40" w:rsidRDefault="00307F40" w:rsidP="00210EE8">
      <w:pPr>
        <w:jc w:val="center"/>
      </w:pPr>
    </w:p>
    <w:p w:rsidR="00307F40" w:rsidRDefault="00307F40" w:rsidP="00307F4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2327D2" w:rsidRDefault="002327D2" w:rsidP="00307F4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5563511" cy="5221314"/>
            <wp:effectExtent l="0" t="0" r="0" b="0"/>
            <wp:docPr id="40" name="Obrázo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84" cstate="print"/>
                    <a:srcRect l="24574" t="13398" r="27553" b="6699"/>
                    <a:stretch>
                      <a:fillRect/>
                    </a:stretch>
                  </pic:blipFill>
                  <pic:spPr bwMode="auto">
                    <a:xfrm>
                      <a:off x="0" y="0"/>
                      <a:ext cx="5568600" cy="5226090"/>
                    </a:xfrm>
                    <a:prstGeom prst="rect">
                      <a:avLst/>
                    </a:prstGeom>
                    <a:noFill/>
                    <a:ln w="9525">
                      <a:noFill/>
                      <a:miter lim="800000"/>
                      <a:headEnd/>
                      <a:tailEnd/>
                    </a:ln>
                  </pic:spPr>
                </pic:pic>
              </a:graphicData>
            </a:graphic>
          </wp:inline>
        </w:drawing>
      </w:r>
    </w:p>
    <w:p w:rsidR="00307F40" w:rsidRPr="008D4F9D" w:rsidRDefault="008D4F9D" w:rsidP="008D4F9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8D4F9D">
        <w:rPr>
          <w:i/>
        </w:rPr>
        <w:t>Obr. 36</w:t>
      </w:r>
    </w:p>
    <w:p w:rsidR="00307F40" w:rsidRDefault="00307F40" w:rsidP="00210EE8">
      <w:pPr>
        <w:jc w:val="center"/>
      </w:pPr>
    </w:p>
    <w:p w:rsidR="004D05D3" w:rsidRPr="00307F40" w:rsidRDefault="004D05D3" w:rsidP="00307F4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2327D2" w:rsidRPr="00307F40" w:rsidRDefault="004D05D3" w:rsidP="00307F4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307F40">
        <w:rPr>
          <w:noProof/>
        </w:rPr>
        <w:drawing>
          <wp:inline distT="0" distB="0" distL="0" distR="0">
            <wp:extent cx="6476782" cy="745922"/>
            <wp:effectExtent l="0" t="0" r="635" b="0"/>
            <wp:docPr id="43" name="Obrázo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85" cstate="print"/>
                    <a:srcRect l="20454" t="27040" r="17127" b="60171"/>
                    <a:stretch>
                      <a:fillRect/>
                    </a:stretch>
                  </pic:blipFill>
                  <pic:spPr bwMode="auto">
                    <a:xfrm>
                      <a:off x="0" y="0"/>
                      <a:ext cx="6539083" cy="753097"/>
                    </a:xfrm>
                    <a:prstGeom prst="rect">
                      <a:avLst/>
                    </a:prstGeom>
                    <a:noFill/>
                    <a:ln w="9525">
                      <a:noFill/>
                      <a:miter lim="800000"/>
                      <a:headEnd/>
                      <a:tailEnd/>
                    </a:ln>
                  </pic:spPr>
                </pic:pic>
              </a:graphicData>
            </a:graphic>
          </wp:inline>
        </w:drawing>
      </w:r>
    </w:p>
    <w:p w:rsidR="00307F40" w:rsidRPr="00307F40" w:rsidRDefault="00307F40" w:rsidP="00307F4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307F40" w:rsidRDefault="00307F40" w:rsidP="00307F40"/>
    <w:p w:rsidR="00307F40" w:rsidRDefault="00307F40" w:rsidP="00307F40"/>
    <w:p w:rsidR="00405CC0" w:rsidRDefault="00405CC0" w:rsidP="00307F40"/>
    <w:p w:rsidR="00405CC0" w:rsidRDefault="00405CC0" w:rsidP="00307F40"/>
    <w:p w:rsidR="00405CC0" w:rsidRDefault="00405CC0" w:rsidP="00307F40"/>
    <w:p w:rsidR="00405CC0" w:rsidRDefault="00405CC0" w:rsidP="00307F40"/>
    <w:p w:rsidR="00405CC0" w:rsidRDefault="00405CC0" w:rsidP="00307F40"/>
    <w:p w:rsidR="00405CC0" w:rsidRDefault="00405CC0" w:rsidP="00307F40"/>
    <w:p w:rsidR="00405CC0" w:rsidRDefault="00405CC0" w:rsidP="00307F40"/>
    <w:p w:rsidR="00405CC0" w:rsidRDefault="00405CC0" w:rsidP="00307F40"/>
    <w:p w:rsidR="00307F40" w:rsidRPr="00307F40" w:rsidRDefault="00876B7C" w:rsidP="00307F4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rPr>
          <w:b/>
        </w:rPr>
      </w:pPr>
      <w:r w:rsidRPr="00307F40">
        <w:rPr>
          <w:b/>
        </w:rPr>
        <w:t xml:space="preserve">Peptidová väzba </w:t>
      </w:r>
    </w:p>
    <w:p w:rsidR="00876B7C" w:rsidRPr="00307F40" w:rsidRDefault="00876B7C" w:rsidP="00307F4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307F40">
        <w:t xml:space="preserve">je druh </w:t>
      </w:r>
      <w:hyperlink r:id="rId386" w:tooltip="Chemická väzba" w:history="1">
        <w:r w:rsidRPr="00307F40">
          <w:rPr>
            <w:rStyle w:val="Hypertextovprepojenie"/>
          </w:rPr>
          <w:t>chemickej väzby</w:t>
        </w:r>
      </w:hyperlink>
      <w:r w:rsidRPr="00307F40">
        <w:t xml:space="preserve">, pri ktorej sa viaže </w:t>
      </w:r>
      <w:hyperlink r:id="rId387" w:tooltip="Karboxylová kyselina" w:history="1">
        <w:r w:rsidRPr="00307F40">
          <w:rPr>
            <w:rStyle w:val="Hypertextovprepojenie"/>
          </w:rPr>
          <w:t>karboxylová</w:t>
        </w:r>
      </w:hyperlink>
      <w:r w:rsidRPr="00307F40">
        <w:t xml:space="preserve"> skupina (–COOH) jednej molekuly s </w:t>
      </w:r>
      <w:hyperlink r:id="rId388" w:tooltip="Amín" w:history="1">
        <w:r w:rsidRPr="00307F40">
          <w:rPr>
            <w:rStyle w:val="Hypertextovprepojenie"/>
          </w:rPr>
          <w:t>aminoskupinou</w:t>
        </w:r>
      </w:hyperlink>
      <w:r w:rsidRPr="00307F40">
        <w:t xml:space="preserve"> (–NH2) druhej, prípadne aj tej istej molekuly za odštiepenia molekuly </w:t>
      </w:r>
      <w:hyperlink r:id="rId389" w:tooltip="Voda" w:history="1">
        <w:r w:rsidRPr="00307F40">
          <w:rPr>
            <w:rStyle w:val="Hypertextovprepojenie"/>
          </w:rPr>
          <w:t>vody</w:t>
        </w:r>
      </w:hyperlink>
      <w:r w:rsidRPr="00307F40">
        <w:t xml:space="preserve">. V molekule vzniká kondenzáciou </w:t>
      </w:r>
      <w:hyperlink r:id="rId390" w:tooltip="Amid (stránka neexistuje)" w:history="1">
        <w:r w:rsidRPr="00307F40">
          <w:rPr>
            <w:rStyle w:val="Hypertextovprepojenie"/>
          </w:rPr>
          <w:t>amidová</w:t>
        </w:r>
      </w:hyperlink>
      <w:r w:rsidRPr="00307F40">
        <w:t xml:space="preserve"> (peptidová) skupina −CO−NH−.</w:t>
      </w:r>
    </w:p>
    <w:p w:rsidR="00876B7C" w:rsidRPr="00307F40" w:rsidRDefault="00876B7C" w:rsidP="00307F4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307F40">
        <w:t>R1−COOH + H2N−R2 → R1</w:t>
      </w:r>
      <w:hyperlink r:id="rId391" w:tooltip="Amid (stránka neexistuje)" w:history="1">
        <w:r w:rsidRPr="00307F40">
          <w:rPr>
            <w:rStyle w:val="Hypertextovprepojenie"/>
          </w:rPr>
          <w:t>−CO−NH−</w:t>
        </w:r>
      </w:hyperlink>
      <w:r w:rsidRPr="00307F40">
        <w:t>R2 + H2O</w:t>
      </w:r>
    </w:p>
    <w:p w:rsidR="00876B7C" w:rsidRPr="00307F40" w:rsidRDefault="00876B7C" w:rsidP="00307F4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307F40">
        <w:t xml:space="preserve">Peptidovou väzbou sa viažu navzájom zvyšky dvoch alebo viacerých </w:t>
      </w:r>
      <w:hyperlink r:id="rId392" w:tooltip="Aminokyselina" w:history="1">
        <w:r w:rsidRPr="00307F40">
          <w:rPr>
            <w:rStyle w:val="Hypertextovprepojenie"/>
          </w:rPr>
          <w:t>aminokyselín</w:t>
        </w:r>
      </w:hyperlink>
      <w:r w:rsidRPr="00307F40">
        <w:t xml:space="preserve">, pričom vznikajú </w:t>
      </w:r>
      <w:hyperlink r:id="rId393" w:tooltip="Peptid" w:history="1">
        <w:r w:rsidRPr="00307F40">
          <w:rPr>
            <w:rStyle w:val="Hypertextovprepojenie"/>
          </w:rPr>
          <w:t>peptidy</w:t>
        </w:r>
      </w:hyperlink>
      <w:r w:rsidRPr="00307F40">
        <w:t xml:space="preserve"> (</w:t>
      </w:r>
      <w:hyperlink r:id="rId394" w:tooltip="Dipeptid (stránka neexistuje)" w:history="1">
        <w:r w:rsidRPr="00307F40">
          <w:rPr>
            <w:rStyle w:val="Hypertextovprepojenie"/>
          </w:rPr>
          <w:t>dipeptidy</w:t>
        </w:r>
      </w:hyperlink>
      <w:r w:rsidRPr="00307F40">
        <w:t xml:space="preserve">, </w:t>
      </w:r>
      <w:hyperlink r:id="rId395" w:tooltip="Tripeptid (stránka neexistuje)" w:history="1">
        <w:r w:rsidRPr="00307F40">
          <w:rPr>
            <w:rStyle w:val="Hypertextovprepojenie"/>
          </w:rPr>
          <w:t>tripeptidy</w:t>
        </w:r>
      </w:hyperlink>
      <w:r w:rsidRPr="00307F40">
        <w:t xml:space="preserve">, </w:t>
      </w:r>
      <w:hyperlink r:id="rId396" w:tooltip="Oligopeptid (stránka neexistuje)" w:history="1">
        <w:r w:rsidRPr="00307F40">
          <w:rPr>
            <w:rStyle w:val="Hypertextovprepojenie"/>
          </w:rPr>
          <w:t>oligopeptidy</w:t>
        </w:r>
      </w:hyperlink>
      <w:r w:rsidRPr="00307F40">
        <w:t xml:space="preserve"> až </w:t>
      </w:r>
      <w:hyperlink r:id="rId397" w:tooltip="Polypeptid" w:history="1">
        <w:r w:rsidRPr="00307F40">
          <w:rPr>
            <w:rStyle w:val="Hypertextovprepojenie"/>
          </w:rPr>
          <w:t>polypeptidy</w:t>
        </w:r>
      </w:hyperlink>
      <w:r w:rsidRPr="00307F40">
        <w:t xml:space="preserve">), ktoré sú základným stavebným reťazcom </w:t>
      </w:r>
      <w:hyperlink r:id="rId398" w:tooltip="Bielkovina" w:history="1">
        <w:r w:rsidRPr="00307F40">
          <w:rPr>
            <w:rStyle w:val="Hypertextovprepojenie"/>
          </w:rPr>
          <w:t>bielkovín</w:t>
        </w:r>
      </w:hyperlink>
      <w:r w:rsidRPr="00307F40">
        <w:t>.</w:t>
      </w:r>
    </w:p>
    <w:p w:rsidR="00876B7C" w:rsidRDefault="00876B7C" w:rsidP="00CE75FB"/>
    <w:p w:rsidR="004D05D3" w:rsidRDefault="004D05D3" w:rsidP="00210EE8">
      <w:pPr>
        <w:jc w:val="center"/>
      </w:pPr>
      <w:r>
        <w:rPr>
          <w:noProof/>
        </w:rPr>
        <w:drawing>
          <wp:inline distT="0" distB="0" distL="0" distR="0">
            <wp:extent cx="2794507" cy="2383824"/>
            <wp:effectExtent l="0" t="0" r="6350" b="0"/>
            <wp:docPr id="46" name="Obrázo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99" cstate="print"/>
                    <a:srcRect l="26081" t="14982" r="23230" b="8161"/>
                    <a:stretch>
                      <a:fillRect/>
                    </a:stretch>
                  </pic:blipFill>
                  <pic:spPr bwMode="auto">
                    <a:xfrm>
                      <a:off x="0" y="0"/>
                      <a:ext cx="2816185" cy="2402316"/>
                    </a:xfrm>
                    <a:prstGeom prst="rect">
                      <a:avLst/>
                    </a:prstGeom>
                    <a:noFill/>
                    <a:ln w="9525">
                      <a:noFill/>
                      <a:miter lim="800000"/>
                      <a:headEnd/>
                      <a:tailEnd/>
                    </a:ln>
                  </pic:spPr>
                </pic:pic>
              </a:graphicData>
            </a:graphic>
          </wp:inline>
        </w:drawing>
      </w:r>
      <w:r>
        <w:rPr>
          <w:noProof/>
        </w:rPr>
        <w:drawing>
          <wp:inline distT="0" distB="0" distL="0" distR="0">
            <wp:extent cx="3306618" cy="2377031"/>
            <wp:effectExtent l="0" t="0" r="8255" b="4445"/>
            <wp:docPr id="49" name="Obrázo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00" cstate="print"/>
                    <a:srcRect l="26499" t="18392" r="23361" b="17539"/>
                    <a:stretch>
                      <a:fillRect/>
                    </a:stretch>
                  </pic:blipFill>
                  <pic:spPr bwMode="auto">
                    <a:xfrm>
                      <a:off x="0" y="0"/>
                      <a:ext cx="3354101" cy="2411165"/>
                    </a:xfrm>
                    <a:prstGeom prst="rect">
                      <a:avLst/>
                    </a:prstGeom>
                    <a:noFill/>
                    <a:ln w="9525">
                      <a:noFill/>
                      <a:miter lim="800000"/>
                      <a:headEnd/>
                      <a:tailEnd/>
                    </a:ln>
                  </pic:spPr>
                </pic:pic>
              </a:graphicData>
            </a:graphic>
          </wp:inline>
        </w:drawing>
      </w:r>
    </w:p>
    <w:p w:rsidR="004D05D3" w:rsidRDefault="004D05D3" w:rsidP="00210EE8">
      <w:pPr>
        <w:jc w:val="center"/>
      </w:pPr>
      <w:r>
        <w:rPr>
          <w:noProof/>
        </w:rPr>
        <w:drawing>
          <wp:inline distT="0" distB="0" distL="0" distR="0">
            <wp:extent cx="3058039" cy="3102434"/>
            <wp:effectExtent l="0" t="0" r="9525" b="3175"/>
            <wp:docPr id="52" name="Obrázo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01" cstate="print"/>
                    <a:srcRect l="25273" t="12789" r="29526" b="5700"/>
                    <a:stretch>
                      <a:fillRect/>
                    </a:stretch>
                  </pic:blipFill>
                  <pic:spPr bwMode="auto">
                    <a:xfrm>
                      <a:off x="0" y="0"/>
                      <a:ext cx="3104427" cy="3149495"/>
                    </a:xfrm>
                    <a:prstGeom prst="rect">
                      <a:avLst/>
                    </a:prstGeom>
                    <a:noFill/>
                    <a:ln w="9525">
                      <a:noFill/>
                      <a:miter lim="800000"/>
                      <a:headEnd/>
                      <a:tailEnd/>
                    </a:ln>
                  </pic:spPr>
                </pic:pic>
              </a:graphicData>
            </a:graphic>
          </wp:inline>
        </w:drawing>
      </w:r>
      <w:r>
        <w:rPr>
          <w:noProof/>
        </w:rPr>
        <w:drawing>
          <wp:inline distT="0" distB="0" distL="0" distR="0">
            <wp:extent cx="2859501" cy="895245"/>
            <wp:effectExtent l="0" t="0" r="0" b="635"/>
            <wp:docPr id="55" name="Obrázo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02" cstate="print"/>
                    <a:srcRect l="24711" t="24848" r="29544" b="49675"/>
                    <a:stretch>
                      <a:fillRect/>
                    </a:stretch>
                  </pic:blipFill>
                  <pic:spPr bwMode="auto">
                    <a:xfrm>
                      <a:off x="0" y="0"/>
                      <a:ext cx="2997242" cy="938369"/>
                    </a:xfrm>
                    <a:prstGeom prst="rect">
                      <a:avLst/>
                    </a:prstGeom>
                    <a:noFill/>
                    <a:ln w="9525">
                      <a:noFill/>
                      <a:miter lim="800000"/>
                      <a:headEnd/>
                      <a:tailEnd/>
                    </a:ln>
                  </pic:spPr>
                </pic:pic>
              </a:graphicData>
            </a:graphic>
          </wp:inline>
        </w:drawing>
      </w:r>
    </w:p>
    <w:p w:rsidR="004426E4" w:rsidRPr="008D4F9D" w:rsidRDefault="004426E4" w:rsidP="00210EE8">
      <w:pPr>
        <w:jc w:val="center"/>
        <w:rPr>
          <w:i/>
        </w:rPr>
      </w:pPr>
      <w:r w:rsidRPr="008D4F9D">
        <w:rPr>
          <w:i/>
        </w:rPr>
        <w:t xml:space="preserve">Obr. </w:t>
      </w:r>
      <w:r w:rsidR="008D4F9D" w:rsidRPr="008D4F9D">
        <w:rPr>
          <w:i/>
        </w:rPr>
        <w:t>37</w:t>
      </w:r>
      <w:r w:rsidRPr="008D4F9D">
        <w:rPr>
          <w:i/>
        </w:rPr>
        <w:t xml:space="preserve"> Aminokyseliny</w:t>
      </w:r>
      <w:r w:rsidR="008D4F9D">
        <w:rPr>
          <w:i/>
        </w:rPr>
        <w:t>.</w:t>
      </w:r>
    </w:p>
    <w:p w:rsidR="00307F40" w:rsidRDefault="00307F40" w:rsidP="00210EE8">
      <w:pPr>
        <w:jc w:val="center"/>
      </w:pPr>
    </w:p>
    <w:p w:rsidR="00876B7C" w:rsidRDefault="00876B7C" w:rsidP="00210EE8">
      <w:pPr>
        <w:jc w:val="center"/>
      </w:pPr>
      <w:r>
        <w:rPr>
          <w:noProof/>
        </w:rPr>
        <w:lastRenderedPageBreak/>
        <w:drawing>
          <wp:inline distT="0" distB="0" distL="0" distR="0">
            <wp:extent cx="5585503" cy="1171459"/>
            <wp:effectExtent l="19050" t="0" r="0" b="0"/>
            <wp:docPr id="58" name="Obrázo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03" cstate="print"/>
                    <a:srcRect l="13133" t="26918" r="21785" b="48821"/>
                    <a:stretch>
                      <a:fillRect/>
                    </a:stretch>
                  </pic:blipFill>
                  <pic:spPr bwMode="auto">
                    <a:xfrm>
                      <a:off x="0" y="0"/>
                      <a:ext cx="5592088" cy="1172840"/>
                    </a:xfrm>
                    <a:prstGeom prst="rect">
                      <a:avLst/>
                    </a:prstGeom>
                    <a:noFill/>
                    <a:ln w="9525">
                      <a:noFill/>
                      <a:miter lim="800000"/>
                      <a:headEnd/>
                      <a:tailEnd/>
                    </a:ln>
                  </pic:spPr>
                </pic:pic>
              </a:graphicData>
            </a:graphic>
          </wp:inline>
        </w:drawing>
      </w:r>
    </w:p>
    <w:p w:rsidR="00B50FF6" w:rsidRDefault="00B50FF6" w:rsidP="00CE75FB"/>
    <w:p w:rsidR="00B50FF6" w:rsidRDefault="00671F60" w:rsidP="00307F4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5409197" cy="3030876"/>
            <wp:effectExtent l="19050" t="0" r="1003" b="0"/>
            <wp:docPr id="61" name="Obrázo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04" cstate="print"/>
                    <a:srcRect l="15668" t="18392" r="15620" b="13155"/>
                    <a:stretch>
                      <a:fillRect/>
                    </a:stretch>
                  </pic:blipFill>
                  <pic:spPr bwMode="auto">
                    <a:xfrm>
                      <a:off x="0" y="0"/>
                      <a:ext cx="5411491" cy="3032161"/>
                    </a:xfrm>
                    <a:prstGeom prst="rect">
                      <a:avLst/>
                    </a:prstGeom>
                    <a:noFill/>
                    <a:ln w="9525">
                      <a:noFill/>
                      <a:miter lim="800000"/>
                      <a:headEnd/>
                      <a:tailEnd/>
                    </a:ln>
                  </pic:spPr>
                </pic:pic>
              </a:graphicData>
            </a:graphic>
          </wp:inline>
        </w:drawing>
      </w:r>
    </w:p>
    <w:p w:rsidR="00F01737" w:rsidRPr="008D4F9D" w:rsidRDefault="004426E4" w:rsidP="00307F4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8D4F9D">
        <w:rPr>
          <w:i/>
        </w:rPr>
        <w:t xml:space="preserve">Obr. </w:t>
      </w:r>
      <w:r w:rsidR="008D4F9D" w:rsidRPr="008D4F9D">
        <w:rPr>
          <w:i/>
        </w:rPr>
        <w:t>38</w:t>
      </w:r>
      <w:r w:rsidRPr="008D4F9D">
        <w:rPr>
          <w:i/>
        </w:rPr>
        <w:t xml:space="preserve"> Stavebné prvky </w:t>
      </w:r>
      <w:r w:rsidR="008D4F9D">
        <w:rPr>
          <w:i/>
        </w:rPr>
        <w:t>primárnej</w:t>
      </w:r>
      <w:r w:rsidR="00F01737" w:rsidRPr="008D4F9D">
        <w:rPr>
          <w:i/>
        </w:rPr>
        <w:t xml:space="preserve"> </w:t>
      </w:r>
      <w:r w:rsidR="008D4F9D">
        <w:rPr>
          <w:i/>
        </w:rPr>
        <w:t>š</w:t>
      </w:r>
      <w:r w:rsidR="00F01737" w:rsidRPr="008D4F9D">
        <w:rPr>
          <w:i/>
        </w:rPr>
        <w:t>truktur</w:t>
      </w:r>
      <w:r w:rsidRPr="008D4F9D">
        <w:rPr>
          <w:i/>
        </w:rPr>
        <w:t>y</w:t>
      </w:r>
      <w:r w:rsidR="00F01737" w:rsidRPr="008D4F9D">
        <w:rPr>
          <w:i/>
        </w:rPr>
        <w:t xml:space="preserve"> DNA</w:t>
      </w:r>
      <w:r w:rsidR="008D4F9D">
        <w:rPr>
          <w:i/>
        </w:rPr>
        <w:t>.</w:t>
      </w:r>
    </w:p>
    <w:p w:rsidR="00F01737" w:rsidRDefault="00F01737" w:rsidP="00210EE8">
      <w:pPr>
        <w:jc w:val="center"/>
      </w:pPr>
      <w:r>
        <w:rPr>
          <w:noProof/>
        </w:rPr>
        <w:drawing>
          <wp:inline distT="0" distB="0" distL="0" distR="0">
            <wp:extent cx="4743021" cy="4086308"/>
            <wp:effectExtent l="19050" t="0" r="429" b="0"/>
            <wp:docPr id="70" name="Obrázo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05" cstate="print"/>
                    <a:srcRect l="22394" t="13398" r="25416" b="6676"/>
                    <a:stretch>
                      <a:fillRect/>
                    </a:stretch>
                  </pic:blipFill>
                  <pic:spPr bwMode="auto">
                    <a:xfrm>
                      <a:off x="0" y="0"/>
                      <a:ext cx="4741643" cy="4085120"/>
                    </a:xfrm>
                    <a:prstGeom prst="rect">
                      <a:avLst/>
                    </a:prstGeom>
                    <a:noFill/>
                    <a:ln w="9525">
                      <a:noFill/>
                      <a:miter lim="800000"/>
                      <a:headEnd/>
                      <a:tailEnd/>
                    </a:ln>
                  </pic:spPr>
                </pic:pic>
              </a:graphicData>
            </a:graphic>
          </wp:inline>
        </w:drawing>
      </w:r>
    </w:p>
    <w:p w:rsidR="008D4F9D" w:rsidRDefault="008D4F9D" w:rsidP="00210EE8">
      <w:pPr>
        <w:jc w:val="center"/>
        <w:rPr>
          <w:i/>
        </w:rPr>
      </w:pPr>
      <w:r w:rsidRPr="008D4F9D">
        <w:rPr>
          <w:i/>
        </w:rPr>
        <w:lastRenderedPageBreak/>
        <w:t>Obr. 39</w:t>
      </w:r>
    </w:p>
    <w:p w:rsidR="00405CC0" w:rsidRPr="008D4F9D" w:rsidRDefault="00405CC0" w:rsidP="00210EE8">
      <w:pPr>
        <w:jc w:val="center"/>
        <w:rPr>
          <w:i/>
        </w:rPr>
      </w:pPr>
    </w:p>
    <w:p w:rsidR="00AC6B64" w:rsidRDefault="00AC6B64" w:rsidP="004426E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4689218" cy="1600442"/>
            <wp:effectExtent l="19050" t="0" r="0" b="0"/>
            <wp:docPr id="151" name="Obrázok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406" cstate="print"/>
                    <a:srcRect/>
                    <a:stretch>
                      <a:fillRect/>
                    </a:stretch>
                  </pic:blipFill>
                  <pic:spPr bwMode="auto">
                    <a:xfrm>
                      <a:off x="0" y="0"/>
                      <a:ext cx="4691221" cy="1601125"/>
                    </a:xfrm>
                    <a:prstGeom prst="rect">
                      <a:avLst/>
                    </a:prstGeom>
                    <a:noFill/>
                    <a:ln w="9525">
                      <a:noFill/>
                      <a:miter lim="800000"/>
                      <a:headEnd/>
                      <a:tailEnd/>
                    </a:ln>
                  </pic:spPr>
                </pic:pic>
              </a:graphicData>
            </a:graphic>
          </wp:inline>
        </w:drawing>
      </w:r>
    </w:p>
    <w:p w:rsidR="00F01737" w:rsidRDefault="00F01737" w:rsidP="004426E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4892163" cy="3491904"/>
            <wp:effectExtent l="19050" t="0" r="3687" b="0"/>
            <wp:docPr id="73" name="Obrázo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07" cstate="print"/>
                    <a:srcRect l="26293" t="25213" r="24457" b="12292"/>
                    <a:stretch>
                      <a:fillRect/>
                    </a:stretch>
                  </pic:blipFill>
                  <pic:spPr bwMode="auto">
                    <a:xfrm>
                      <a:off x="0" y="0"/>
                      <a:ext cx="4893332" cy="3492739"/>
                    </a:xfrm>
                    <a:prstGeom prst="rect">
                      <a:avLst/>
                    </a:prstGeom>
                    <a:noFill/>
                    <a:ln w="9525">
                      <a:noFill/>
                      <a:miter lim="800000"/>
                      <a:headEnd/>
                      <a:tailEnd/>
                    </a:ln>
                  </pic:spPr>
                </pic:pic>
              </a:graphicData>
            </a:graphic>
          </wp:inline>
        </w:drawing>
      </w:r>
    </w:p>
    <w:p w:rsidR="004426E4" w:rsidRPr="008D4F9D" w:rsidRDefault="004426E4" w:rsidP="004426E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8D4F9D">
        <w:rPr>
          <w:i/>
        </w:rPr>
        <w:t xml:space="preserve">Obr. </w:t>
      </w:r>
      <w:r w:rsidR="008D4F9D" w:rsidRPr="008D4F9D">
        <w:rPr>
          <w:i/>
        </w:rPr>
        <w:t>40 Párovanie báz</w:t>
      </w:r>
      <w:r w:rsidR="008D4F9D">
        <w:rPr>
          <w:i/>
        </w:rPr>
        <w:t xml:space="preserve"> v DNA a RNA.</w:t>
      </w:r>
      <w:r w:rsidR="008D4F9D" w:rsidRPr="008D4F9D">
        <w:rPr>
          <w:i/>
        </w:rPr>
        <w:t>.</w:t>
      </w:r>
    </w:p>
    <w:p w:rsidR="004426E4" w:rsidRDefault="004426E4" w:rsidP="00210EE8">
      <w:pPr>
        <w:jc w:val="center"/>
      </w:pPr>
    </w:p>
    <w:p w:rsidR="00DD4F06" w:rsidRDefault="00DD4F06" w:rsidP="00307F4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DD4F06" w:rsidRDefault="006D0F87" w:rsidP="00307F4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5200139" cy="2537717"/>
            <wp:effectExtent l="19050" t="0" r="511" b="0"/>
            <wp:docPr id="76" name="Obrázo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08" cstate="print"/>
                    <a:srcRect l="24929" t="25579" r="22402" b="28726"/>
                    <a:stretch>
                      <a:fillRect/>
                    </a:stretch>
                  </pic:blipFill>
                  <pic:spPr bwMode="auto">
                    <a:xfrm>
                      <a:off x="0" y="0"/>
                      <a:ext cx="5202828" cy="2539029"/>
                    </a:xfrm>
                    <a:prstGeom prst="rect">
                      <a:avLst/>
                    </a:prstGeom>
                    <a:noFill/>
                    <a:ln w="9525">
                      <a:noFill/>
                      <a:miter lim="800000"/>
                      <a:headEnd/>
                      <a:tailEnd/>
                    </a:ln>
                  </pic:spPr>
                </pic:pic>
              </a:graphicData>
            </a:graphic>
          </wp:inline>
        </w:drawing>
      </w:r>
    </w:p>
    <w:p w:rsidR="006D0F87" w:rsidRDefault="006D0F87" w:rsidP="00307F4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lastRenderedPageBreak/>
        <w:drawing>
          <wp:inline distT="0" distB="0" distL="0" distR="0">
            <wp:extent cx="4779022" cy="2928135"/>
            <wp:effectExtent l="19050" t="0" r="2528" b="0"/>
            <wp:docPr id="79" name="Obrázo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09" cstate="print"/>
                    <a:srcRect l="16833" t="16200" r="20621" b="15686"/>
                    <a:stretch>
                      <a:fillRect/>
                    </a:stretch>
                  </pic:blipFill>
                  <pic:spPr bwMode="auto">
                    <a:xfrm>
                      <a:off x="0" y="0"/>
                      <a:ext cx="4781102" cy="2929410"/>
                    </a:xfrm>
                    <a:prstGeom prst="rect">
                      <a:avLst/>
                    </a:prstGeom>
                    <a:noFill/>
                    <a:ln w="9525">
                      <a:noFill/>
                      <a:miter lim="800000"/>
                      <a:headEnd/>
                      <a:tailEnd/>
                    </a:ln>
                  </pic:spPr>
                </pic:pic>
              </a:graphicData>
            </a:graphic>
          </wp:inline>
        </w:drawing>
      </w:r>
    </w:p>
    <w:p w:rsidR="00307F40" w:rsidRDefault="00307F40" w:rsidP="00307F4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307F40" w:rsidRPr="008D4F9D" w:rsidRDefault="00307F40" w:rsidP="00307F4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8D4F9D">
        <w:rPr>
          <w:i/>
        </w:rPr>
        <w:t>Obr.</w:t>
      </w:r>
      <w:r w:rsidR="008D4F9D" w:rsidRPr="008D4F9D">
        <w:rPr>
          <w:i/>
        </w:rPr>
        <w:t>41 Schématické zobrazenie DNA.</w:t>
      </w:r>
    </w:p>
    <w:p w:rsidR="00307F40" w:rsidRDefault="00307F40" w:rsidP="00210EE8">
      <w:pPr>
        <w:jc w:val="center"/>
      </w:pPr>
    </w:p>
    <w:p w:rsidR="004426E4" w:rsidRDefault="004426E4" w:rsidP="004426E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6D0F87" w:rsidRDefault="006D0F87" w:rsidP="004426E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5674063" cy="1412697"/>
            <wp:effectExtent l="19050" t="0" r="2837" b="0"/>
            <wp:docPr id="82" name="Obrázo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10" cstate="print"/>
                    <a:srcRect l="10665" t="30816" r="17812" b="37515"/>
                    <a:stretch>
                      <a:fillRect/>
                    </a:stretch>
                  </pic:blipFill>
                  <pic:spPr bwMode="auto">
                    <a:xfrm>
                      <a:off x="0" y="0"/>
                      <a:ext cx="5674063" cy="1412697"/>
                    </a:xfrm>
                    <a:prstGeom prst="rect">
                      <a:avLst/>
                    </a:prstGeom>
                    <a:noFill/>
                    <a:ln w="9525">
                      <a:noFill/>
                      <a:miter lim="800000"/>
                      <a:headEnd/>
                      <a:tailEnd/>
                    </a:ln>
                  </pic:spPr>
                </pic:pic>
              </a:graphicData>
            </a:graphic>
          </wp:inline>
        </w:drawing>
      </w:r>
    </w:p>
    <w:p w:rsidR="004426E4" w:rsidRDefault="004426E4" w:rsidP="004426E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4426E4" w:rsidRDefault="004426E4" w:rsidP="00210EE8">
      <w:pPr>
        <w:jc w:val="center"/>
      </w:pPr>
    </w:p>
    <w:p w:rsidR="004426E4" w:rsidRDefault="004426E4" w:rsidP="004426E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6D0F87" w:rsidRDefault="006D0F87" w:rsidP="004426E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5819808" cy="1245794"/>
            <wp:effectExtent l="19050" t="0" r="9492" b="0"/>
            <wp:docPr id="85" name="Obrázo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11" cstate="print"/>
                    <a:srcRect l="12585" t="12180" r="17880" b="61363"/>
                    <a:stretch>
                      <a:fillRect/>
                    </a:stretch>
                  </pic:blipFill>
                  <pic:spPr bwMode="auto">
                    <a:xfrm>
                      <a:off x="0" y="0"/>
                      <a:ext cx="5824940" cy="1246892"/>
                    </a:xfrm>
                    <a:prstGeom prst="rect">
                      <a:avLst/>
                    </a:prstGeom>
                    <a:noFill/>
                    <a:ln w="9525">
                      <a:noFill/>
                      <a:miter lim="800000"/>
                      <a:headEnd/>
                      <a:tailEnd/>
                    </a:ln>
                  </pic:spPr>
                </pic:pic>
              </a:graphicData>
            </a:graphic>
          </wp:inline>
        </w:drawing>
      </w:r>
      <w:r>
        <w:rPr>
          <w:noProof/>
        </w:rPr>
        <w:drawing>
          <wp:inline distT="0" distB="0" distL="0" distR="0">
            <wp:extent cx="5662554" cy="638238"/>
            <wp:effectExtent l="19050" t="0" r="0" b="0"/>
            <wp:docPr id="88" name="Obrázo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11" cstate="print"/>
                    <a:srcRect l="17320" t="77223" r="13359" b="8886"/>
                    <a:stretch>
                      <a:fillRect/>
                    </a:stretch>
                  </pic:blipFill>
                  <pic:spPr bwMode="auto">
                    <a:xfrm>
                      <a:off x="0" y="0"/>
                      <a:ext cx="5659787" cy="637926"/>
                    </a:xfrm>
                    <a:prstGeom prst="rect">
                      <a:avLst/>
                    </a:prstGeom>
                    <a:noFill/>
                    <a:ln w="9525">
                      <a:noFill/>
                      <a:miter lim="800000"/>
                      <a:headEnd/>
                      <a:tailEnd/>
                    </a:ln>
                  </pic:spPr>
                </pic:pic>
              </a:graphicData>
            </a:graphic>
          </wp:inline>
        </w:drawing>
      </w:r>
    </w:p>
    <w:p w:rsidR="004204E2" w:rsidRDefault="004204E2" w:rsidP="004426E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671F60" w:rsidRDefault="00174FF1" w:rsidP="00210EE8">
      <w:pPr>
        <w:jc w:val="center"/>
      </w:pPr>
      <w:r>
        <w:rPr>
          <w:noProof/>
        </w:rPr>
        <w:lastRenderedPageBreak/>
        <w:drawing>
          <wp:inline distT="0" distB="0" distL="0" distR="0">
            <wp:extent cx="5289742" cy="3467356"/>
            <wp:effectExtent l="19050" t="0" r="6158" b="0"/>
            <wp:docPr id="91" name="Obrázo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12" cstate="print"/>
                    <a:srcRect l="19909" t="19367" r="15962" b="5846"/>
                    <a:stretch>
                      <a:fillRect/>
                    </a:stretch>
                  </pic:blipFill>
                  <pic:spPr bwMode="auto">
                    <a:xfrm>
                      <a:off x="0" y="0"/>
                      <a:ext cx="5291722" cy="3468654"/>
                    </a:xfrm>
                    <a:prstGeom prst="rect">
                      <a:avLst/>
                    </a:prstGeom>
                    <a:noFill/>
                    <a:ln w="9525">
                      <a:noFill/>
                      <a:miter lim="800000"/>
                      <a:headEnd/>
                      <a:tailEnd/>
                    </a:ln>
                  </pic:spPr>
                </pic:pic>
              </a:graphicData>
            </a:graphic>
          </wp:inline>
        </w:drawing>
      </w:r>
    </w:p>
    <w:p w:rsidR="00174FF1" w:rsidRDefault="00174FF1" w:rsidP="009640B1">
      <w:pPr>
        <w:jc w:val="center"/>
      </w:pPr>
      <w:r>
        <w:rPr>
          <w:noProof/>
        </w:rPr>
        <w:drawing>
          <wp:inline distT="0" distB="0" distL="0" distR="0">
            <wp:extent cx="5246421" cy="4195634"/>
            <wp:effectExtent l="19050" t="0" r="0" b="0"/>
            <wp:docPr id="94" name="Obrázo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13" cstate="print"/>
                    <a:srcRect l="20938" t="12302" r="25964" b="12180"/>
                    <a:stretch>
                      <a:fillRect/>
                    </a:stretch>
                  </pic:blipFill>
                  <pic:spPr bwMode="auto">
                    <a:xfrm>
                      <a:off x="0" y="0"/>
                      <a:ext cx="5249151" cy="4197817"/>
                    </a:xfrm>
                    <a:prstGeom prst="rect">
                      <a:avLst/>
                    </a:prstGeom>
                    <a:noFill/>
                    <a:ln w="9525">
                      <a:noFill/>
                      <a:miter lim="800000"/>
                      <a:headEnd/>
                      <a:tailEnd/>
                    </a:ln>
                  </pic:spPr>
                </pic:pic>
              </a:graphicData>
            </a:graphic>
          </wp:inline>
        </w:drawing>
      </w:r>
    </w:p>
    <w:p w:rsidR="00FC4E2B" w:rsidRDefault="00FC4E2B" w:rsidP="00210EE8">
      <w:pPr>
        <w:jc w:val="center"/>
      </w:pPr>
      <w:r>
        <w:rPr>
          <w:noProof/>
        </w:rPr>
        <w:lastRenderedPageBreak/>
        <w:drawing>
          <wp:inline distT="0" distB="0" distL="0" distR="0">
            <wp:extent cx="2979461" cy="3295522"/>
            <wp:effectExtent l="19050" t="0" r="0" b="0"/>
            <wp:docPr id="97" name="Obrázo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14" cstate="print"/>
                    <a:srcRect l="31846" t="20097" r="36514" b="17661"/>
                    <a:stretch>
                      <a:fillRect/>
                    </a:stretch>
                  </pic:blipFill>
                  <pic:spPr bwMode="auto">
                    <a:xfrm>
                      <a:off x="0" y="0"/>
                      <a:ext cx="2982119" cy="3298462"/>
                    </a:xfrm>
                    <a:prstGeom prst="rect">
                      <a:avLst/>
                    </a:prstGeom>
                    <a:noFill/>
                    <a:ln w="9525">
                      <a:noFill/>
                      <a:miter lim="800000"/>
                      <a:headEnd/>
                      <a:tailEnd/>
                    </a:ln>
                  </pic:spPr>
                </pic:pic>
              </a:graphicData>
            </a:graphic>
          </wp:inline>
        </w:drawing>
      </w:r>
    </w:p>
    <w:p w:rsidR="00FC4E2B" w:rsidRDefault="00FC4E2B" w:rsidP="00210EE8">
      <w:pPr>
        <w:jc w:val="center"/>
      </w:pPr>
      <w:r>
        <w:rPr>
          <w:noProof/>
        </w:rPr>
        <w:drawing>
          <wp:inline distT="0" distB="0" distL="0" distR="0">
            <wp:extent cx="3019455" cy="2792295"/>
            <wp:effectExtent l="19050" t="0" r="9495" b="0"/>
            <wp:docPr id="100" name="Obrázo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15" cstate="print"/>
                    <a:srcRect l="36357" t="14982" r="31795" b="32643"/>
                    <a:stretch>
                      <a:fillRect/>
                    </a:stretch>
                  </pic:blipFill>
                  <pic:spPr bwMode="auto">
                    <a:xfrm>
                      <a:off x="0" y="0"/>
                      <a:ext cx="3019455" cy="2792295"/>
                    </a:xfrm>
                    <a:prstGeom prst="rect">
                      <a:avLst/>
                    </a:prstGeom>
                    <a:noFill/>
                    <a:ln w="9525">
                      <a:noFill/>
                      <a:miter lim="800000"/>
                      <a:headEnd/>
                      <a:tailEnd/>
                    </a:ln>
                  </pic:spPr>
                </pic:pic>
              </a:graphicData>
            </a:graphic>
          </wp:inline>
        </w:drawing>
      </w:r>
    </w:p>
    <w:p w:rsidR="004426E4" w:rsidRPr="008D4F9D" w:rsidRDefault="004426E4" w:rsidP="00210EE8">
      <w:pPr>
        <w:jc w:val="center"/>
        <w:rPr>
          <w:i/>
        </w:rPr>
      </w:pPr>
      <w:r w:rsidRPr="008D4F9D">
        <w:rPr>
          <w:i/>
        </w:rPr>
        <w:t xml:space="preserve">Obr. </w:t>
      </w:r>
      <w:r w:rsidR="008D4F9D" w:rsidRPr="008D4F9D">
        <w:rPr>
          <w:i/>
        </w:rPr>
        <w:t>42</w:t>
      </w:r>
    </w:p>
    <w:p w:rsidR="00FC4E2B" w:rsidRDefault="00FC4E2B" w:rsidP="00210EE8">
      <w:pPr>
        <w:jc w:val="center"/>
      </w:pPr>
      <w:r>
        <w:rPr>
          <w:noProof/>
        </w:rPr>
        <w:lastRenderedPageBreak/>
        <w:drawing>
          <wp:inline distT="0" distB="0" distL="0" distR="0">
            <wp:extent cx="4179326" cy="2820256"/>
            <wp:effectExtent l="19050" t="0" r="0" b="0"/>
            <wp:docPr id="103" name="Obrázo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16" cstate="print"/>
                    <a:srcRect l="24917" t="17905" r="23566" b="20309"/>
                    <a:stretch>
                      <a:fillRect/>
                    </a:stretch>
                  </pic:blipFill>
                  <pic:spPr bwMode="auto">
                    <a:xfrm>
                      <a:off x="0" y="0"/>
                      <a:ext cx="4182313" cy="2822272"/>
                    </a:xfrm>
                    <a:prstGeom prst="rect">
                      <a:avLst/>
                    </a:prstGeom>
                    <a:noFill/>
                    <a:ln w="9525">
                      <a:noFill/>
                      <a:miter lim="800000"/>
                      <a:headEnd/>
                      <a:tailEnd/>
                    </a:ln>
                  </pic:spPr>
                </pic:pic>
              </a:graphicData>
            </a:graphic>
          </wp:inline>
        </w:drawing>
      </w:r>
    </w:p>
    <w:p w:rsidR="0066561E" w:rsidRDefault="0066561E" w:rsidP="00210EE8">
      <w:pPr>
        <w:jc w:val="center"/>
      </w:pPr>
      <w:r>
        <w:rPr>
          <w:noProof/>
        </w:rPr>
        <w:drawing>
          <wp:inline distT="0" distB="0" distL="0" distR="0">
            <wp:extent cx="3458753" cy="2690782"/>
            <wp:effectExtent l="19050" t="0" r="8347" b="0"/>
            <wp:docPr id="106" name="Obrázo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417" cstate="print"/>
                    <a:srcRect l="25533" t="26918" r="33431" b="16322"/>
                    <a:stretch>
                      <a:fillRect/>
                    </a:stretch>
                  </pic:blipFill>
                  <pic:spPr bwMode="auto">
                    <a:xfrm>
                      <a:off x="0" y="0"/>
                      <a:ext cx="3457245" cy="2689609"/>
                    </a:xfrm>
                    <a:prstGeom prst="rect">
                      <a:avLst/>
                    </a:prstGeom>
                    <a:noFill/>
                    <a:ln w="9525">
                      <a:noFill/>
                      <a:miter lim="800000"/>
                      <a:headEnd/>
                      <a:tailEnd/>
                    </a:ln>
                  </pic:spPr>
                </pic:pic>
              </a:graphicData>
            </a:graphic>
          </wp:inline>
        </w:drawing>
      </w:r>
    </w:p>
    <w:p w:rsidR="004426E4" w:rsidRPr="008D4F9D" w:rsidRDefault="004426E4" w:rsidP="00210EE8">
      <w:pPr>
        <w:jc w:val="center"/>
        <w:rPr>
          <w:i/>
        </w:rPr>
      </w:pPr>
      <w:r w:rsidRPr="008D4F9D">
        <w:rPr>
          <w:i/>
        </w:rPr>
        <w:t xml:space="preserve">Obr. </w:t>
      </w:r>
      <w:r w:rsidR="008D4F9D" w:rsidRPr="008D4F9D">
        <w:rPr>
          <w:i/>
        </w:rPr>
        <w:t>43</w:t>
      </w:r>
    </w:p>
    <w:p w:rsidR="00716699" w:rsidRDefault="00716699" w:rsidP="00210EE8">
      <w:pPr>
        <w:jc w:val="center"/>
      </w:pPr>
      <w:r>
        <w:rPr>
          <w:noProof/>
        </w:rPr>
        <w:lastRenderedPageBreak/>
        <w:drawing>
          <wp:inline distT="0" distB="0" distL="0" distR="0">
            <wp:extent cx="4059790" cy="3205985"/>
            <wp:effectExtent l="19050" t="0" r="0" b="0"/>
            <wp:docPr id="109" name="Obrázo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418" cstate="print"/>
                    <a:srcRect l="24169" t="13276" r="21511" b="10464"/>
                    <a:stretch>
                      <a:fillRect/>
                    </a:stretch>
                  </pic:blipFill>
                  <pic:spPr bwMode="auto">
                    <a:xfrm>
                      <a:off x="0" y="0"/>
                      <a:ext cx="4059136" cy="3205468"/>
                    </a:xfrm>
                    <a:prstGeom prst="rect">
                      <a:avLst/>
                    </a:prstGeom>
                    <a:noFill/>
                    <a:ln w="9525">
                      <a:noFill/>
                      <a:miter lim="800000"/>
                      <a:headEnd/>
                      <a:tailEnd/>
                    </a:ln>
                  </pic:spPr>
                </pic:pic>
              </a:graphicData>
            </a:graphic>
          </wp:inline>
        </w:drawing>
      </w:r>
    </w:p>
    <w:p w:rsidR="004426E4" w:rsidRDefault="004426E4" w:rsidP="00210EE8">
      <w:pPr>
        <w:jc w:val="center"/>
      </w:pPr>
    </w:p>
    <w:p w:rsidR="00716699" w:rsidRDefault="00716699" w:rsidP="00CE75FB"/>
    <w:p w:rsidR="00716699" w:rsidRDefault="00716699" w:rsidP="00210EE8">
      <w:pPr>
        <w:jc w:val="center"/>
      </w:pPr>
      <w:r>
        <w:rPr>
          <w:noProof/>
        </w:rPr>
        <w:drawing>
          <wp:inline distT="0" distB="0" distL="0" distR="0">
            <wp:extent cx="4265274" cy="642648"/>
            <wp:effectExtent l="19050" t="0" r="1926" b="0"/>
            <wp:docPr id="112" name="Obrázo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419" cstate="print"/>
                    <a:srcRect l="25739" t="32643" r="23791" b="53837"/>
                    <a:stretch>
                      <a:fillRect/>
                    </a:stretch>
                  </pic:blipFill>
                  <pic:spPr bwMode="auto">
                    <a:xfrm>
                      <a:off x="0" y="0"/>
                      <a:ext cx="4263286" cy="642349"/>
                    </a:xfrm>
                    <a:prstGeom prst="rect">
                      <a:avLst/>
                    </a:prstGeom>
                    <a:noFill/>
                    <a:ln w="9525">
                      <a:noFill/>
                      <a:miter lim="800000"/>
                      <a:headEnd/>
                      <a:tailEnd/>
                    </a:ln>
                  </pic:spPr>
                </pic:pic>
              </a:graphicData>
            </a:graphic>
          </wp:inline>
        </w:drawing>
      </w:r>
    </w:p>
    <w:p w:rsidR="00716699" w:rsidRDefault="00716699" w:rsidP="00210EE8">
      <w:pPr>
        <w:jc w:val="center"/>
      </w:pPr>
      <w:r>
        <w:rPr>
          <w:noProof/>
        </w:rPr>
        <w:drawing>
          <wp:inline distT="0" distB="0" distL="0" distR="0">
            <wp:extent cx="4237526" cy="2270589"/>
            <wp:effectExtent l="19050" t="0" r="0" b="0"/>
            <wp:docPr id="115" name="Obrázo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420" cstate="print"/>
                    <a:srcRect l="21560" t="17174" r="18497" b="25700"/>
                    <a:stretch>
                      <a:fillRect/>
                    </a:stretch>
                  </pic:blipFill>
                  <pic:spPr bwMode="auto">
                    <a:xfrm>
                      <a:off x="0" y="0"/>
                      <a:ext cx="4240166" cy="2272003"/>
                    </a:xfrm>
                    <a:prstGeom prst="rect">
                      <a:avLst/>
                    </a:prstGeom>
                    <a:noFill/>
                    <a:ln w="9525">
                      <a:noFill/>
                      <a:miter lim="800000"/>
                      <a:headEnd/>
                      <a:tailEnd/>
                    </a:ln>
                  </pic:spPr>
                </pic:pic>
              </a:graphicData>
            </a:graphic>
          </wp:inline>
        </w:drawing>
      </w:r>
    </w:p>
    <w:p w:rsidR="004204E2" w:rsidRDefault="004204E2" w:rsidP="00210EE8">
      <w:pPr>
        <w:jc w:val="center"/>
      </w:pPr>
      <w:r>
        <w:rPr>
          <w:noProof/>
        </w:rPr>
        <w:lastRenderedPageBreak/>
        <w:drawing>
          <wp:inline distT="0" distB="0" distL="0" distR="0">
            <wp:extent cx="1871395" cy="3465340"/>
            <wp:effectExtent l="19050" t="0" r="0" b="0"/>
            <wp:docPr id="152" name="Obrázo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421" cstate="print"/>
                    <a:srcRect l="62501" t="14495" r="14249" b="8984"/>
                    <a:stretch>
                      <a:fillRect/>
                    </a:stretch>
                  </pic:blipFill>
                  <pic:spPr bwMode="auto">
                    <a:xfrm>
                      <a:off x="0" y="0"/>
                      <a:ext cx="1870157" cy="3463047"/>
                    </a:xfrm>
                    <a:prstGeom prst="rect">
                      <a:avLst/>
                    </a:prstGeom>
                    <a:noFill/>
                    <a:ln w="9525">
                      <a:noFill/>
                      <a:miter lim="800000"/>
                      <a:headEnd/>
                      <a:tailEnd/>
                    </a:ln>
                  </pic:spPr>
                </pic:pic>
              </a:graphicData>
            </a:graphic>
          </wp:inline>
        </w:drawing>
      </w:r>
    </w:p>
    <w:p w:rsidR="008D4F9D" w:rsidRPr="008D4F9D" w:rsidRDefault="008D4F9D" w:rsidP="00210EE8">
      <w:pPr>
        <w:jc w:val="center"/>
        <w:rPr>
          <w:i/>
        </w:rPr>
      </w:pPr>
      <w:r>
        <w:rPr>
          <w:i/>
        </w:rPr>
        <w:t>Obr. 44</w:t>
      </w:r>
    </w:p>
    <w:p w:rsidR="00716699" w:rsidRDefault="00716699" w:rsidP="00210EE8">
      <w:pPr>
        <w:jc w:val="center"/>
      </w:pPr>
      <w:r>
        <w:rPr>
          <w:noProof/>
        </w:rPr>
        <w:drawing>
          <wp:inline distT="0" distB="0" distL="0" distR="0">
            <wp:extent cx="4262914" cy="2239766"/>
            <wp:effectExtent l="19050" t="0" r="4286" b="0"/>
            <wp:docPr id="118" name="Obrázo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422" cstate="print"/>
                    <a:srcRect l="21281" t="20706" r="19798" b="24239"/>
                    <a:stretch>
                      <a:fillRect/>
                    </a:stretch>
                  </pic:blipFill>
                  <pic:spPr bwMode="auto">
                    <a:xfrm>
                      <a:off x="0" y="0"/>
                      <a:ext cx="4263265" cy="2239950"/>
                    </a:xfrm>
                    <a:prstGeom prst="rect">
                      <a:avLst/>
                    </a:prstGeom>
                    <a:noFill/>
                    <a:ln w="9525">
                      <a:noFill/>
                      <a:miter lim="800000"/>
                      <a:headEnd/>
                      <a:tailEnd/>
                    </a:ln>
                  </pic:spPr>
                </pic:pic>
              </a:graphicData>
            </a:graphic>
          </wp:inline>
        </w:drawing>
      </w:r>
    </w:p>
    <w:p w:rsidR="007F688B" w:rsidRDefault="007F688B" w:rsidP="00210EE8">
      <w:pPr>
        <w:jc w:val="center"/>
      </w:pPr>
      <w:r>
        <w:rPr>
          <w:noProof/>
        </w:rPr>
        <w:drawing>
          <wp:inline distT="0" distB="0" distL="0" distR="0">
            <wp:extent cx="4893076" cy="1946953"/>
            <wp:effectExtent l="19050" t="0" r="2774" b="0"/>
            <wp:docPr id="121" name="Obrázok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423" cstate="print"/>
                    <a:srcRect l="22861" t="22290" r="18428" b="36175"/>
                    <a:stretch>
                      <a:fillRect/>
                    </a:stretch>
                  </pic:blipFill>
                  <pic:spPr bwMode="auto">
                    <a:xfrm>
                      <a:off x="0" y="0"/>
                      <a:ext cx="4895293" cy="1947835"/>
                    </a:xfrm>
                    <a:prstGeom prst="rect">
                      <a:avLst/>
                    </a:prstGeom>
                    <a:noFill/>
                    <a:ln w="9525">
                      <a:noFill/>
                      <a:miter lim="800000"/>
                      <a:headEnd/>
                      <a:tailEnd/>
                    </a:ln>
                  </pic:spPr>
                </pic:pic>
              </a:graphicData>
            </a:graphic>
          </wp:inline>
        </w:drawing>
      </w:r>
    </w:p>
    <w:p w:rsidR="00B50FF6" w:rsidRDefault="00B50FF6" w:rsidP="00CE75FB">
      <w:r>
        <w:tab/>
      </w:r>
    </w:p>
    <w:p w:rsidR="007F688B" w:rsidRDefault="007F688B" w:rsidP="00210EE8">
      <w:pPr>
        <w:jc w:val="center"/>
      </w:pPr>
      <w:r>
        <w:rPr>
          <w:noProof/>
        </w:rPr>
        <w:lastRenderedPageBreak/>
        <w:drawing>
          <wp:inline distT="0" distB="0" distL="0" distR="0">
            <wp:extent cx="3761710" cy="3044801"/>
            <wp:effectExtent l="19050" t="0" r="0" b="0"/>
            <wp:docPr id="124" name="Obrázo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424" cstate="print"/>
                    <a:srcRect l="22713" t="15347" r="23909" b="7795"/>
                    <a:stretch>
                      <a:fillRect/>
                    </a:stretch>
                  </pic:blipFill>
                  <pic:spPr bwMode="auto">
                    <a:xfrm>
                      <a:off x="0" y="0"/>
                      <a:ext cx="3765033" cy="3047491"/>
                    </a:xfrm>
                    <a:prstGeom prst="rect">
                      <a:avLst/>
                    </a:prstGeom>
                    <a:noFill/>
                    <a:ln w="9525">
                      <a:noFill/>
                      <a:miter lim="800000"/>
                      <a:headEnd/>
                      <a:tailEnd/>
                    </a:ln>
                  </pic:spPr>
                </pic:pic>
              </a:graphicData>
            </a:graphic>
          </wp:inline>
        </w:drawing>
      </w:r>
    </w:p>
    <w:p w:rsidR="007F688B" w:rsidRDefault="007F688B" w:rsidP="00210EE8">
      <w:pPr>
        <w:jc w:val="center"/>
      </w:pPr>
      <w:r>
        <w:rPr>
          <w:noProof/>
        </w:rPr>
        <w:drawing>
          <wp:inline distT="0" distB="0" distL="0" distR="0">
            <wp:extent cx="4489828" cy="2381122"/>
            <wp:effectExtent l="19050" t="0" r="5972" b="0"/>
            <wp:docPr id="127" name="Obrázo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425" cstate="print"/>
                    <a:srcRect l="17312" t="25091" r="21717" b="17418"/>
                    <a:stretch>
                      <a:fillRect/>
                    </a:stretch>
                  </pic:blipFill>
                  <pic:spPr bwMode="auto">
                    <a:xfrm>
                      <a:off x="0" y="0"/>
                      <a:ext cx="4495069" cy="2383902"/>
                    </a:xfrm>
                    <a:prstGeom prst="rect">
                      <a:avLst/>
                    </a:prstGeom>
                    <a:noFill/>
                    <a:ln w="9525">
                      <a:noFill/>
                      <a:miter lim="800000"/>
                      <a:headEnd/>
                      <a:tailEnd/>
                    </a:ln>
                  </pic:spPr>
                </pic:pic>
              </a:graphicData>
            </a:graphic>
          </wp:inline>
        </w:drawing>
      </w:r>
    </w:p>
    <w:p w:rsidR="008D4F9D" w:rsidRPr="008D4F9D" w:rsidRDefault="008D4F9D" w:rsidP="00210EE8">
      <w:pPr>
        <w:jc w:val="center"/>
        <w:rPr>
          <w:i/>
        </w:rPr>
      </w:pPr>
      <w:r w:rsidRPr="008D4F9D">
        <w:rPr>
          <w:i/>
        </w:rPr>
        <w:t>Obr. 45</w:t>
      </w:r>
    </w:p>
    <w:p w:rsidR="007F688B" w:rsidRDefault="007F688B" w:rsidP="00210EE8">
      <w:pPr>
        <w:jc w:val="center"/>
      </w:pPr>
      <w:r>
        <w:rPr>
          <w:noProof/>
        </w:rPr>
        <w:drawing>
          <wp:inline distT="0" distB="0" distL="0" distR="0">
            <wp:extent cx="4346552" cy="3019361"/>
            <wp:effectExtent l="19050" t="0" r="0" b="0"/>
            <wp:docPr id="130" name="Obrázo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426" cstate="print"/>
                    <a:srcRect l="20669" t="13764" r="16510" b="8648"/>
                    <a:stretch>
                      <a:fillRect/>
                    </a:stretch>
                  </pic:blipFill>
                  <pic:spPr bwMode="auto">
                    <a:xfrm>
                      <a:off x="0" y="0"/>
                      <a:ext cx="4348535" cy="3020738"/>
                    </a:xfrm>
                    <a:prstGeom prst="rect">
                      <a:avLst/>
                    </a:prstGeom>
                    <a:noFill/>
                    <a:ln w="9525">
                      <a:noFill/>
                      <a:miter lim="800000"/>
                      <a:headEnd/>
                      <a:tailEnd/>
                    </a:ln>
                  </pic:spPr>
                </pic:pic>
              </a:graphicData>
            </a:graphic>
          </wp:inline>
        </w:drawing>
      </w:r>
    </w:p>
    <w:p w:rsidR="007F688B" w:rsidRDefault="007F688B" w:rsidP="008D4F9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lastRenderedPageBreak/>
        <w:drawing>
          <wp:inline distT="0" distB="0" distL="0" distR="0">
            <wp:extent cx="4286412" cy="2666143"/>
            <wp:effectExtent l="19050" t="0" r="0" b="0"/>
            <wp:docPr id="133" name="Obrázok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427" cstate="print"/>
                    <a:srcRect l="21699" t="18879" r="19456" b="16064"/>
                    <a:stretch>
                      <a:fillRect/>
                    </a:stretch>
                  </pic:blipFill>
                  <pic:spPr bwMode="auto">
                    <a:xfrm>
                      <a:off x="0" y="0"/>
                      <a:ext cx="4284674" cy="2665062"/>
                    </a:xfrm>
                    <a:prstGeom prst="rect">
                      <a:avLst/>
                    </a:prstGeom>
                    <a:noFill/>
                    <a:ln w="9525">
                      <a:noFill/>
                      <a:miter lim="800000"/>
                      <a:headEnd/>
                      <a:tailEnd/>
                    </a:ln>
                  </pic:spPr>
                </pic:pic>
              </a:graphicData>
            </a:graphic>
          </wp:inline>
        </w:drawing>
      </w:r>
    </w:p>
    <w:p w:rsidR="008D4F9D" w:rsidRPr="008D4F9D" w:rsidRDefault="008D4F9D" w:rsidP="008D4F9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8D4F9D">
        <w:rPr>
          <w:i/>
        </w:rPr>
        <w:t>Obr. 46</w:t>
      </w:r>
    </w:p>
    <w:p w:rsidR="008D4F9D" w:rsidRDefault="008D4F9D" w:rsidP="00210EE8">
      <w:pPr>
        <w:jc w:val="center"/>
      </w:pPr>
    </w:p>
    <w:p w:rsidR="008D4F9D" w:rsidRDefault="008D4F9D" w:rsidP="00210EE8">
      <w:pPr>
        <w:jc w:val="center"/>
      </w:pPr>
    </w:p>
    <w:p w:rsidR="008D4F9D" w:rsidRDefault="008D4F9D" w:rsidP="00210EE8">
      <w:pPr>
        <w:jc w:val="center"/>
      </w:pPr>
    </w:p>
    <w:p w:rsidR="008D4F9D" w:rsidRDefault="008D4F9D" w:rsidP="00210EE8">
      <w:pPr>
        <w:jc w:val="center"/>
      </w:pPr>
    </w:p>
    <w:p w:rsidR="008D4F9D" w:rsidRDefault="008D4F9D" w:rsidP="00210EE8">
      <w:pPr>
        <w:jc w:val="center"/>
      </w:pPr>
    </w:p>
    <w:p w:rsidR="008D4F9D" w:rsidRDefault="008D4F9D" w:rsidP="00210EE8">
      <w:pPr>
        <w:jc w:val="center"/>
      </w:pPr>
    </w:p>
    <w:p w:rsidR="008D4F9D" w:rsidRDefault="008D4F9D" w:rsidP="00210EE8">
      <w:pPr>
        <w:jc w:val="center"/>
      </w:pPr>
    </w:p>
    <w:p w:rsidR="008D4F9D" w:rsidRDefault="008D4F9D" w:rsidP="00210EE8">
      <w:pPr>
        <w:jc w:val="center"/>
      </w:pPr>
    </w:p>
    <w:p w:rsidR="008D4F9D" w:rsidRDefault="008D4F9D" w:rsidP="00210EE8">
      <w:pPr>
        <w:jc w:val="center"/>
      </w:pPr>
    </w:p>
    <w:p w:rsidR="008D4F9D" w:rsidRDefault="008D4F9D" w:rsidP="00210EE8">
      <w:pPr>
        <w:jc w:val="center"/>
      </w:pPr>
    </w:p>
    <w:p w:rsidR="008D4F9D" w:rsidRDefault="008D4F9D" w:rsidP="00210EE8">
      <w:pPr>
        <w:jc w:val="center"/>
      </w:pPr>
    </w:p>
    <w:p w:rsidR="008D4F9D" w:rsidRDefault="008D4F9D" w:rsidP="00210EE8">
      <w:pPr>
        <w:jc w:val="center"/>
      </w:pPr>
    </w:p>
    <w:p w:rsidR="008D4F9D" w:rsidRDefault="008D4F9D" w:rsidP="00210EE8">
      <w:pPr>
        <w:jc w:val="center"/>
      </w:pPr>
    </w:p>
    <w:p w:rsidR="008D4F9D" w:rsidRDefault="008D4F9D" w:rsidP="00210EE8">
      <w:pPr>
        <w:jc w:val="center"/>
      </w:pPr>
    </w:p>
    <w:p w:rsidR="008D4F9D" w:rsidRDefault="008D4F9D" w:rsidP="00210EE8">
      <w:pPr>
        <w:jc w:val="center"/>
      </w:pPr>
    </w:p>
    <w:p w:rsidR="008D4F9D" w:rsidRDefault="008D4F9D" w:rsidP="00210EE8">
      <w:pPr>
        <w:jc w:val="center"/>
      </w:pPr>
    </w:p>
    <w:p w:rsidR="008D4F9D" w:rsidRDefault="008D4F9D" w:rsidP="00210EE8">
      <w:pPr>
        <w:jc w:val="center"/>
      </w:pPr>
    </w:p>
    <w:p w:rsidR="008D4F9D" w:rsidRDefault="008D4F9D" w:rsidP="00210EE8">
      <w:pPr>
        <w:jc w:val="center"/>
      </w:pPr>
    </w:p>
    <w:p w:rsidR="008D4F9D" w:rsidRDefault="008D4F9D" w:rsidP="008D4F9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7F688B" w:rsidRDefault="007F688B" w:rsidP="008D4F9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4906930" cy="1150706"/>
            <wp:effectExtent l="19050" t="0" r="7970" b="0"/>
            <wp:docPr id="136" name="Obrázo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428" cstate="print"/>
                    <a:srcRect l="18531" t="25579" r="23087" b="50061"/>
                    <a:stretch>
                      <a:fillRect/>
                    </a:stretch>
                  </pic:blipFill>
                  <pic:spPr bwMode="auto">
                    <a:xfrm>
                      <a:off x="0" y="0"/>
                      <a:ext cx="4904472" cy="1150130"/>
                    </a:xfrm>
                    <a:prstGeom prst="rect">
                      <a:avLst/>
                    </a:prstGeom>
                    <a:noFill/>
                    <a:ln w="9525">
                      <a:noFill/>
                      <a:miter lim="800000"/>
                      <a:headEnd/>
                      <a:tailEnd/>
                    </a:ln>
                  </pic:spPr>
                </pic:pic>
              </a:graphicData>
            </a:graphic>
          </wp:inline>
        </w:drawing>
      </w:r>
    </w:p>
    <w:p w:rsidR="00CB3A54" w:rsidRDefault="00CB3A54" w:rsidP="008D4F9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lastRenderedPageBreak/>
        <w:drawing>
          <wp:inline distT="0" distB="0" distL="0" distR="0">
            <wp:extent cx="4907945" cy="2524347"/>
            <wp:effectExtent l="0" t="0" r="6985" b="9525"/>
            <wp:docPr id="139" name="Obrázo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429" cstate="print"/>
                    <a:srcRect l="19436" t="24726" r="23566" b="23143"/>
                    <a:stretch>
                      <a:fillRect/>
                    </a:stretch>
                  </pic:blipFill>
                  <pic:spPr bwMode="auto">
                    <a:xfrm>
                      <a:off x="0" y="0"/>
                      <a:ext cx="4925130" cy="2533186"/>
                    </a:xfrm>
                    <a:prstGeom prst="rect">
                      <a:avLst/>
                    </a:prstGeom>
                    <a:noFill/>
                    <a:ln w="9525">
                      <a:noFill/>
                      <a:miter lim="800000"/>
                      <a:headEnd/>
                      <a:tailEnd/>
                    </a:ln>
                  </pic:spPr>
                </pic:pic>
              </a:graphicData>
            </a:graphic>
          </wp:inline>
        </w:drawing>
      </w:r>
    </w:p>
    <w:p w:rsidR="00CB3A54" w:rsidRDefault="00CB3A54" w:rsidP="008D4F9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4569597" cy="1068513"/>
            <wp:effectExtent l="19050" t="0" r="2403" b="0"/>
            <wp:docPr id="148" name="Obrázok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430" cstate="print"/>
                    <a:srcRect l="24985" t="33374" r="19935" b="43727"/>
                    <a:stretch>
                      <a:fillRect/>
                    </a:stretch>
                  </pic:blipFill>
                  <pic:spPr bwMode="auto">
                    <a:xfrm>
                      <a:off x="0" y="0"/>
                      <a:ext cx="4582193" cy="1071458"/>
                    </a:xfrm>
                    <a:prstGeom prst="rect">
                      <a:avLst/>
                    </a:prstGeom>
                    <a:noFill/>
                    <a:ln w="9525">
                      <a:noFill/>
                      <a:miter lim="800000"/>
                      <a:headEnd/>
                      <a:tailEnd/>
                    </a:ln>
                  </pic:spPr>
                </pic:pic>
              </a:graphicData>
            </a:graphic>
          </wp:inline>
        </w:drawing>
      </w:r>
    </w:p>
    <w:p w:rsidR="009640B1" w:rsidRDefault="009640B1" w:rsidP="00233E05">
      <w:pPr>
        <w:autoSpaceDE w:val="0"/>
        <w:autoSpaceDN w:val="0"/>
        <w:adjustRightInd w:val="0"/>
        <w:jc w:val="both"/>
        <w:rPr>
          <w:b/>
          <w:bdr w:val="none" w:sz="0" w:space="0" w:color="auto" w:frame="1"/>
          <w:shd w:val="clear" w:color="auto" w:fill="FFFFFF"/>
        </w:rPr>
      </w:pPr>
    </w:p>
    <w:p w:rsidR="008F2EC5" w:rsidRDefault="008F2EC5" w:rsidP="00233E05">
      <w:pPr>
        <w:autoSpaceDE w:val="0"/>
        <w:autoSpaceDN w:val="0"/>
        <w:adjustRightInd w:val="0"/>
        <w:jc w:val="both"/>
        <w:rPr>
          <w:noProof/>
        </w:rPr>
      </w:pPr>
    </w:p>
    <w:p w:rsidR="008F2EC5" w:rsidRDefault="008F2EC5" w:rsidP="00233E05">
      <w:pPr>
        <w:autoSpaceDE w:val="0"/>
        <w:autoSpaceDN w:val="0"/>
        <w:adjustRightInd w:val="0"/>
        <w:jc w:val="both"/>
        <w:rPr>
          <w:b/>
          <w:bdr w:val="none" w:sz="0" w:space="0" w:color="auto" w:frame="1"/>
          <w:shd w:val="clear" w:color="auto" w:fill="FFFFFF"/>
        </w:rPr>
      </w:pPr>
    </w:p>
    <w:p w:rsidR="008F2EC5" w:rsidRDefault="008F2EC5" w:rsidP="00233E05">
      <w:pPr>
        <w:autoSpaceDE w:val="0"/>
        <w:autoSpaceDN w:val="0"/>
        <w:adjustRightInd w:val="0"/>
        <w:jc w:val="both"/>
        <w:rPr>
          <w:b/>
          <w:bdr w:val="none" w:sz="0" w:space="0" w:color="auto" w:frame="1"/>
          <w:shd w:val="clear" w:color="auto" w:fill="FFFFFF"/>
        </w:rPr>
      </w:pPr>
    </w:p>
    <w:p w:rsidR="008F2EC5" w:rsidRDefault="008F2EC5" w:rsidP="00233E05">
      <w:pPr>
        <w:autoSpaceDE w:val="0"/>
        <w:autoSpaceDN w:val="0"/>
        <w:adjustRightInd w:val="0"/>
        <w:jc w:val="both"/>
        <w:rPr>
          <w:b/>
          <w:bdr w:val="none" w:sz="0" w:space="0" w:color="auto" w:frame="1"/>
          <w:shd w:val="clear" w:color="auto" w:fill="FFFFFF"/>
        </w:rPr>
      </w:pPr>
    </w:p>
    <w:p w:rsidR="008F2EC5" w:rsidRDefault="008F2EC5" w:rsidP="00233E05">
      <w:pPr>
        <w:autoSpaceDE w:val="0"/>
        <w:autoSpaceDN w:val="0"/>
        <w:adjustRightInd w:val="0"/>
        <w:jc w:val="both"/>
        <w:rPr>
          <w:b/>
          <w:bdr w:val="none" w:sz="0" w:space="0" w:color="auto" w:frame="1"/>
          <w:shd w:val="clear" w:color="auto" w:fill="FFFFFF"/>
        </w:rPr>
      </w:pPr>
    </w:p>
    <w:p w:rsidR="00BD1EAB" w:rsidRPr="00FC5695" w:rsidRDefault="00BD1EAB" w:rsidP="009640B1">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jc w:val="both"/>
        <w:rPr>
          <w:b/>
          <w:bdr w:val="none" w:sz="0" w:space="0" w:color="auto" w:frame="1"/>
          <w:shd w:val="clear" w:color="auto" w:fill="FFFFFF"/>
        </w:rPr>
      </w:pPr>
      <w:r w:rsidRPr="00FC5695">
        <w:rPr>
          <w:b/>
          <w:bdr w:val="none" w:sz="0" w:space="0" w:color="auto" w:frame="1"/>
          <w:shd w:val="clear" w:color="auto" w:fill="FFFFFF"/>
        </w:rPr>
        <w:t>OTÁZKY NA SKÚŠKU:</w:t>
      </w:r>
    </w:p>
    <w:p w:rsidR="00233E05" w:rsidRPr="00FC5695" w:rsidRDefault="00233E05" w:rsidP="009640B1">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b/>
          <w:bCs/>
        </w:rPr>
      </w:pPr>
      <w:r w:rsidRPr="00FC5695">
        <w:rPr>
          <w:b/>
          <w:bdr w:val="none" w:sz="0" w:space="0" w:color="auto" w:frame="1"/>
          <w:shd w:val="clear" w:color="auto" w:fill="FFFFFF"/>
        </w:rPr>
        <w:t xml:space="preserve">1. </w:t>
      </w:r>
      <w:r w:rsidRPr="00FC5695">
        <w:rPr>
          <w:b/>
          <w:bCs/>
        </w:rPr>
        <w:t>Čo je genetické inžinierstvo, čo je genom, gén</w:t>
      </w:r>
      <w:r w:rsidR="003D1371" w:rsidRPr="00FC5695">
        <w:rPr>
          <w:b/>
          <w:bCs/>
        </w:rPr>
        <w:t>.</w:t>
      </w:r>
    </w:p>
    <w:p w:rsidR="00BD1EAB" w:rsidRPr="00FC5695" w:rsidRDefault="00233E05" w:rsidP="009640B1">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b/>
        </w:rPr>
      </w:pPr>
      <w:r w:rsidRPr="00FC5695">
        <w:rPr>
          <w:b/>
        </w:rPr>
        <w:t>2</w:t>
      </w:r>
      <w:r w:rsidR="00BD1EAB" w:rsidRPr="00FC5695">
        <w:rPr>
          <w:b/>
        </w:rPr>
        <w:t>. Čo je DNA a RNA, akú majú funkciu.</w:t>
      </w:r>
    </w:p>
    <w:p w:rsidR="00BD1EAB" w:rsidRPr="00FC5695" w:rsidRDefault="00233E05" w:rsidP="009640B1">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b/>
        </w:rPr>
      </w:pPr>
      <w:r w:rsidRPr="00FC5695">
        <w:rPr>
          <w:b/>
        </w:rPr>
        <w:t>3</w:t>
      </w:r>
      <w:r w:rsidR="00BD1EAB" w:rsidRPr="00FC5695">
        <w:rPr>
          <w:b/>
        </w:rPr>
        <w:t>. Aké bázy má DNA a RNA.</w:t>
      </w:r>
    </w:p>
    <w:p w:rsidR="00BD1EAB" w:rsidRPr="00F338F5" w:rsidRDefault="00233E05" w:rsidP="009640B1">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FC5695">
        <w:rPr>
          <w:b/>
        </w:rPr>
        <w:t>4</w:t>
      </w:r>
      <w:r w:rsidR="00BD1EAB" w:rsidRPr="00FC5695">
        <w:rPr>
          <w:b/>
        </w:rPr>
        <w:t>. Aká je štruktúra proteínu.</w:t>
      </w:r>
      <w:r w:rsidRPr="00F338F5">
        <w:tab/>
      </w:r>
    </w:p>
    <w:p w:rsidR="00BD1EAB" w:rsidRPr="00233E05" w:rsidRDefault="00BD1EAB" w:rsidP="00233E05">
      <w:pPr>
        <w:jc w:val="both"/>
        <w:rPr>
          <w:b/>
          <w:color w:val="FF0000"/>
        </w:rPr>
      </w:pPr>
    </w:p>
    <w:sectPr w:rsidR="00BD1EAB" w:rsidRPr="00233E05" w:rsidSect="00EB0F42">
      <w:headerReference w:type="even" r:id="rId431"/>
      <w:headerReference w:type="default" r:id="rId432"/>
      <w:footerReference w:type="even" r:id="rId433"/>
      <w:footerReference w:type="default" r:id="rId434"/>
      <w:headerReference w:type="first" r:id="rId435"/>
      <w:footerReference w:type="first" r:id="rId436"/>
      <w:pgSz w:w="11906" w:h="16838"/>
      <w:pgMar w:top="851" w:right="851" w:bottom="851"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824F4" w:rsidRDefault="00C824F4">
      <w:r>
        <w:separator/>
      </w:r>
    </w:p>
  </w:endnote>
  <w:endnote w:type="continuationSeparator" w:id="0">
    <w:p w:rsidR="00C824F4" w:rsidRDefault="00C824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20D6" w:rsidRDefault="002720D6">
    <w:pPr>
      <w:pStyle w:val="Pt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20D6" w:rsidRDefault="002720D6">
    <w:pPr>
      <w:pStyle w:val="Pta"/>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20D6" w:rsidRDefault="002720D6">
    <w:pPr>
      <w:pStyle w:val="Pt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824F4" w:rsidRDefault="00C824F4">
      <w:r>
        <w:separator/>
      </w:r>
    </w:p>
  </w:footnote>
  <w:footnote w:type="continuationSeparator" w:id="0">
    <w:p w:rsidR="00C824F4" w:rsidRDefault="00C824F4">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20D6" w:rsidRDefault="002720D6">
    <w:pPr>
      <w:pStyle w:val="Hlavika"/>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20D6" w:rsidRDefault="00241941" w:rsidP="002720D6">
    <w:pPr>
      <w:pStyle w:val="Hlavika"/>
      <w:jc w:val="center"/>
      <w:rPr>
        <w:b/>
        <w:i/>
        <w:color w:val="7030A0"/>
        <w:sz w:val="40"/>
        <w:szCs w:val="40"/>
      </w:rPr>
    </w:pPr>
    <w:r w:rsidRPr="00CE75FB">
      <w:rPr>
        <w:b/>
        <w:i/>
        <w:color w:val="7030A0"/>
        <w:sz w:val="40"/>
        <w:szCs w:val="40"/>
      </w:rPr>
      <w:t>Kapitola 3.</w:t>
    </w:r>
  </w:p>
  <w:p w:rsidR="00241941" w:rsidRPr="00CE75FB" w:rsidRDefault="00241941" w:rsidP="002720D6">
    <w:pPr>
      <w:pStyle w:val="Hlavika"/>
      <w:jc w:val="center"/>
      <w:rPr>
        <w:b/>
        <w:i/>
        <w:color w:val="7030A0"/>
        <w:sz w:val="40"/>
        <w:szCs w:val="40"/>
      </w:rPr>
    </w:pPr>
    <w:r w:rsidRPr="00CE75FB">
      <w:rPr>
        <w:b/>
        <w:i/>
        <w:color w:val="7030A0"/>
        <w:sz w:val="40"/>
        <w:szCs w:val="40"/>
      </w:rPr>
      <w:t>ZÁKLADY GENETICKÉHO INŽINIERSTVA</w:t>
    </w:r>
  </w:p>
  <w:p w:rsidR="00241941" w:rsidRPr="00AA4AE8" w:rsidRDefault="00241941" w:rsidP="00AA4AE8">
    <w:pPr>
      <w:pStyle w:val="Hlavika"/>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20D6" w:rsidRDefault="002720D6">
    <w:pPr>
      <w:pStyle w:val="Hlavika"/>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886817"/>
    <w:multiLevelType w:val="multilevel"/>
    <w:tmpl w:val="14BE23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A0A44D4"/>
    <w:multiLevelType w:val="multilevel"/>
    <w:tmpl w:val="6C7087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70F478B"/>
    <w:multiLevelType w:val="multilevel"/>
    <w:tmpl w:val="D07A69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7D87958"/>
    <w:multiLevelType w:val="hybridMultilevel"/>
    <w:tmpl w:val="90DEF646"/>
    <w:lvl w:ilvl="0" w:tplc="9AD44402">
      <w:start w:val="1"/>
      <w:numFmt w:val="decimal"/>
      <w:lvlText w:val="%1."/>
      <w:lvlJc w:val="left"/>
      <w:pPr>
        <w:ind w:left="765" w:hanging="360"/>
      </w:pPr>
      <w:rPr>
        <w:rFonts w:hint="default"/>
        <w:b/>
      </w:rPr>
    </w:lvl>
    <w:lvl w:ilvl="1" w:tplc="041B0019" w:tentative="1">
      <w:start w:val="1"/>
      <w:numFmt w:val="lowerLetter"/>
      <w:lvlText w:val="%2."/>
      <w:lvlJc w:val="left"/>
      <w:pPr>
        <w:ind w:left="1485" w:hanging="360"/>
      </w:pPr>
    </w:lvl>
    <w:lvl w:ilvl="2" w:tplc="041B001B" w:tentative="1">
      <w:start w:val="1"/>
      <w:numFmt w:val="lowerRoman"/>
      <w:lvlText w:val="%3."/>
      <w:lvlJc w:val="right"/>
      <w:pPr>
        <w:ind w:left="2205" w:hanging="180"/>
      </w:pPr>
    </w:lvl>
    <w:lvl w:ilvl="3" w:tplc="041B000F" w:tentative="1">
      <w:start w:val="1"/>
      <w:numFmt w:val="decimal"/>
      <w:lvlText w:val="%4."/>
      <w:lvlJc w:val="left"/>
      <w:pPr>
        <w:ind w:left="2925" w:hanging="360"/>
      </w:pPr>
    </w:lvl>
    <w:lvl w:ilvl="4" w:tplc="041B0019" w:tentative="1">
      <w:start w:val="1"/>
      <w:numFmt w:val="lowerLetter"/>
      <w:lvlText w:val="%5."/>
      <w:lvlJc w:val="left"/>
      <w:pPr>
        <w:ind w:left="3645" w:hanging="360"/>
      </w:pPr>
    </w:lvl>
    <w:lvl w:ilvl="5" w:tplc="041B001B" w:tentative="1">
      <w:start w:val="1"/>
      <w:numFmt w:val="lowerRoman"/>
      <w:lvlText w:val="%6."/>
      <w:lvlJc w:val="right"/>
      <w:pPr>
        <w:ind w:left="4365" w:hanging="180"/>
      </w:pPr>
    </w:lvl>
    <w:lvl w:ilvl="6" w:tplc="041B000F" w:tentative="1">
      <w:start w:val="1"/>
      <w:numFmt w:val="decimal"/>
      <w:lvlText w:val="%7."/>
      <w:lvlJc w:val="left"/>
      <w:pPr>
        <w:ind w:left="5085" w:hanging="360"/>
      </w:pPr>
    </w:lvl>
    <w:lvl w:ilvl="7" w:tplc="041B0019" w:tentative="1">
      <w:start w:val="1"/>
      <w:numFmt w:val="lowerLetter"/>
      <w:lvlText w:val="%8."/>
      <w:lvlJc w:val="left"/>
      <w:pPr>
        <w:ind w:left="5805" w:hanging="360"/>
      </w:pPr>
    </w:lvl>
    <w:lvl w:ilvl="8" w:tplc="041B001B" w:tentative="1">
      <w:start w:val="1"/>
      <w:numFmt w:val="lowerRoman"/>
      <w:lvlText w:val="%9."/>
      <w:lvlJc w:val="right"/>
      <w:pPr>
        <w:ind w:left="6525" w:hanging="180"/>
      </w:pPr>
    </w:lvl>
  </w:abstractNum>
  <w:abstractNum w:abstractNumId="4" w15:restartNumberingAfterBreak="0">
    <w:nsid w:val="24EE0904"/>
    <w:multiLevelType w:val="hybridMultilevel"/>
    <w:tmpl w:val="09C65088"/>
    <w:lvl w:ilvl="0" w:tplc="4A52C138">
      <w:start w:val="1"/>
      <w:numFmt w:val="decimal"/>
      <w:lvlText w:val="%1."/>
      <w:lvlJc w:val="left"/>
      <w:pPr>
        <w:ind w:left="405" w:hanging="360"/>
      </w:pPr>
      <w:rPr>
        <w:rFonts w:hint="default"/>
        <w:b/>
      </w:rPr>
    </w:lvl>
    <w:lvl w:ilvl="1" w:tplc="041B0019" w:tentative="1">
      <w:start w:val="1"/>
      <w:numFmt w:val="lowerLetter"/>
      <w:lvlText w:val="%2."/>
      <w:lvlJc w:val="left"/>
      <w:pPr>
        <w:ind w:left="1125" w:hanging="360"/>
      </w:pPr>
    </w:lvl>
    <w:lvl w:ilvl="2" w:tplc="041B001B" w:tentative="1">
      <w:start w:val="1"/>
      <w:numFmt w:val="lowerRoman"/>
      <w:lvlText w:val="%3."/>
      <w:lvlJc w:val="right"/>
      <w:pPr>
        <w:ind w:left="1845" w:hanging="180"/>
      </w:pPr>
    </w:lvl>
    <w:lvl w:ilvl="3" w:tplc="041B000F" w:tentative="1">
      <w:start w:val="1"/>
      <w:numFmt w:val="decimal"/>
      <w:lvlText w:val="%4."/>
      <w:lvlJc w:val="left"/>
      <w:pPr>
        <w:ind w:left="2565" w:hanging="360"/>
      </w:pPr>
    </w:lvl>
    <w:lvl w:ilvl="4" w:tplc="041B0019" w:tentative="1">
      <w:start w:val="1"/>
      <w:numFmt w:val="lowerLetter"/>
      <w:lvlText w:val="%5."/>
      <w:lvlJc w:val="left"/>
      <w:pPr>
        <w:ind w:left="3285" w:hanging="360"/>
      </w:pPr>
    </w:lvl>
    <w:lvl w:ilvl="5" w:tplc="041B001B" w:tentative="1">
      <w:start w:val="1"/>
      <w:numFmt w:val="lowerRoman"/>
      <w:lvlText w:val="%6."/>
      <w:lvlJc w:val="right"/>
      <w:pPr>
        <w:ind w:left="4005" w:hanging="180"/>
      </w:pPr>
    </w:lvl>
    <w:lvl w:ilvl="6" w:tplc="041B000F" w:tentative="1">
      <w:start w:val="1"/>
      <w:numFmt w:val="decimal"/>
      <w:lvlText w:val="%7."/>
      <w:lvlJc w:val="left"/>
      <w:pPr>
        <w:ind w:left="4725" w:hanging="360"/>
      </w:pPr>
    </w:lvl>
    <w:lvl w:ilvl="7" w:tplc="041B0019" w:tentative="1">
      <w:start w:val="1"/>
      <w:numFmt w:val="lowerLetter"/>
      <w:lvlText w:val="%8."/>
      <w:lvlJc w:val="left"/>
      <w:pPr>
        <w:ind w:left="5445" w:hanging="360"/>
      </w:pPr>
    </w:lvl>
    <w:lvl w:ilvl="8" w:tplc="041B001B" w:tentative="1">
      <w:start w:val="1"/>
      <w:numFmt w:val="lowerRoman"/>
      <w:lvlText w:val="%9."/>
      <w:lvlJc w:val="right"/>
      <w:pPr>
        <w:ind w:left="6165" w:hanging="180"/>
      </w:pPr>
    </w:lvl>
  </w:abstractNum>
  <w:abstractNum w:abstractNumId="5" w15:restartNumberingAfterBreak="0">
    <w:nsid w:val="2DAD70C5"/>
    <w:multiLevelType w:val="hybridMultilevel"/>
    <w:tmpl w:val="0352C38A"/>
    <w:lvl w:ilvl="0" w:tplc="7E2E2606">
      <w:start w:val="2"/>
      <w:numFmt w:val="bullet"/>
      <w:lvlText w:val="-"/>
      <w:lvlJc w:val="left"/>
      <w:pPr>
        <w:tabs>
          <w:tab w:val="num" w:pos="720"/>
        </w:tabs>
        <w:ind w:left="720" w:hanging="360"/>
      </w:pPr>
      <w:rPr>
        <w:rFonts w:ascii="Times New Roman" w:eastAsia="Times New Roman" w:hAnsi="Times New Roman" w:cs="Times New Roman" w:hint="default"/>
      </w:rPr>
    </w:lvl>
    <w:lvl w:ilvl="1" w:tplc="041B0003" w:tentative="1">
      <w:start w:val="1"/>
      <w:numFmt w:val="bullet"/>
      <w:lvlText w:val="o"/>
      <w:lvlJc w:val="left"/>
      <w:pPr>
        <w:tabs>
          <w:tab w:val="num" w:pos="1440"/>
        </w:tabs>
        <w:ind w:left="1440" w:hanging="360"/>
      </w:pPr>
      <w:rPr>
        <w:rFonts w:ascii="Courier New" w:hAnsi="Courier New" w:cs="Courier New" w:hint="default"/>
      </w:rPr>
    </w:lvl>
    <w:lvl w:ilvl="2" w:tplc="041B0005" w:tentative="1">
      <w:start w:val="1"/>
      <w:numFmt w:val="bullet"/>
      <w:lvlText w:val=""/>
      <w:lvlJc w:val="left"/>
      <w:pPr>
        <w:tabs>
          <w:tab w:val="num" w:pos="2160"/>
        </w:tabs>
        <w:ind w:left="2160" w:hanging="360"/>
      </w:pPr>
      <w:rPr>
        <w:rFonts w:ascii="Wingdings" w:hAnsi="Wingdings" w:hint="default"/>
      </w:rPr>
    </w:lvl>
    <w:lvl w:ilvl="3" w:tplc="041B0001" w:tentative="1">
      <w:start w:val="1"/>
      <w:numFmt w:val="bullet"/>
      <w:lvlText w:val=""/>
      <w:lvlJc w:val="left"/>
      <w:pPr>
        <w:tabs>
          <w:tab w:val="num" w:pos="2880"/>
        </w:tabs>
        <w:ind w:left="2880" w:hanging="360"/>
      </w:pPr>
      <w:rPr>
        <w:rFonts w:ascii="Symbol" w:hAnsi="Symbol" w:hint="default"/>
      </w:rPr>
    </w:lvl>
    <w:lvl w:ilvl="4" w:tplc="041B0003" w:tentative="1">
      <w:start w:val="1"/>
      <w:numFmt w:val="bullet"/>
      <w:lvlText w:val="o"/>
      <w:lvlJc w:val="left"/>
      <w:pPr>
        <w:tabs>
          <w:tab w:val="num" w:pos="3600"/>
        </w:tabs>
        <w:ind w:left="3600" w:hanging="360"/>
      </w:pPr>
      <w:rPr>
        <w:rFonts w:ascii="Courier New" w:hAnsi="Courier New" w:cs="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cs="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488A29B6"/>
    <w:multiLevelType w:val="hybridMultilevel"/>
    <w:tmpl w:val="90DEF646"/>
    <w:lvl w:ilvl="0" w:tplc="9AD44402">
      <w:start w:val="1"/>
      <w:numFmt w:val="decimal"/>
      <w:lvlText w:val="%1."/>
      <w:lvlJc w:val="left"/>
      <w:pPr>
        <w:ind w:left="765" w:hanging="360"/>
      </w:pPr>
      <w:rPr>
        <w:rFonts w:hint="default"/>
        <w:b/>
      </w:rPr>
    </w:lvl>
    <w:lvl w:ilvl="1" w:tplc="041B0019" w:tentative="1">
      <w:start w:val="1"/>
      <w:numFmt w:val="lowerLetter"/>
      <w:lvlText w:val="%2."/>
      <w:lvlJc w:val="left"/>
      <w:pPr>
        <w:ind w:left="1485" w:hanging="360"/>
      </w:pPr>
    </w:lvl>
    <w:lvl w:ilvl="2" w:tplc="041B001B" w:tentative="1">
      <w:start w:val="1"/>
      <w:numFmt w:val="lowerRoman"/>
      <w:lvlText w:val="%3."/>
      <w:lvlJc w:val="right"/>
      <w:pPr>
        <w:ind w:left="2205" w:hanging="180"/>
      </w:pPr>
    </w:lvl>
    <w:lvl w:ilvl="3" w:tplc="041B000F" w:tentative="1">
      <w:start w:val="1"/>
      <w:numFmt w:val="decimal"/>
      <w:lvlText w:val="%4."/>
      <w:lvlJc w:val="left"/>
      <w:pPr>
        <w:ind w:left="2925" w:hanging="360"/>
      </w:pPr>
    </w:lvl>
    <w:lvl w:ilvl="4" w:tplc="041B0019" w:tentative="1">
      <w:start w:val="1"/>
      <w:numFmt w:val="lowerLetter"/>
      <w:lvlText w:val="%5."/>
      <w:lvlJc w:val="left"/>
      <w:pPr>
        <w:ind w:left="3645" w:hanging="360"/>
      </w:pPr>
    </w:lvl>
    <w:lvl w:ilvl="5" w:tplc="041B001B" w:tentative="1">
      <w:start w:val="1"/>
      <w:numFmt w:val="lowerRoman"/>
      <w:lvlText w:val="%6."/>
      <w:lvlJc w:val="right"/>
      <w:pPr>
        <w:ind w:left="4365" w:hanging="180"/>
      </w:pPr>
    </w:lvl>
    <w:lvl w:ilvl="6" w:tplc="041B000F" w:tentative="1">
      <w:start w:val="1"/>
      <w:numFmt w:val="decimal"/>
      <w:lvlText w:val="%7."/>
      <w:lvlJc w:val="left"/>
      <w:pPr>
        <w:ind w:left="5085" w:hanging="360"/>
      </w:pPr>
    </w:lvl>
    <w:lvl w:ilvl="7" w:tplc="041B0019" w:tentative="1">
      <w:start w:val="1"/>
      <w:numFmt w:val="lowerLetter"/>
      <w:lvlText w:val="%8."/>
      <w:lvlJc w:val="left"/>
      <w:pPr>
        <w:ind w:left="5805" w:hanging="360"/>
      </w:pPr>
    </w:lvl>
    <w:lvl w:ilvl="8" w:tplc="041B001B" w:tentative="1">
      <w:start w:val="1"/>
      <w:numFmt w:val="lowerRoman"/>
      <w:lvlText w:val="%9."/>
      <w:lvlJc w:val="right"/>
      <w:pPr>
        <w:ind w:left="6525" w:hanging="180"/>
      </w:pPr>
    </w:lvl>
  </w:abstractNum>
  <w:abstractNum w:abstractNumId="7" w15:restartNumberingAfterBreak="0">
    <w:nsid w:val="6D214F12"/>
    <w:multiLevelType w:val="multilevel"/>
    <w:tmpl w:val="401242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0"/>
  </w:num>
  <w:num w:numId="3">
    <w:abstractNumId w:val="7"/>
  </w:num>
  <w:num w:numId="4">
    <w:abstractNumId w:val="4"/>
  </w:num>
  <w:num w:numId="5">
    <w:abstractNumId w:val="3"/>
  </w:num>
  <w:num w:numId="6">
    <w:abstractNumId w:val="6"/>
  </w:num>
  <w:num w:numId="7">
    <w:abstractNumId w:val="1"/>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hideSpelling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4F08"/>
    <w:rsid w:val="00013FB2"/>
    <w:rsid w:val="000234F4"/>
    <w:rsid w:val="00033E35"/>
    <w:rsid w:val="00035169"/>
    <w:rsid w:val="000438B8"/>
    <w:rsid w:val="0005092E"/>
    <w:rsid w:val="00056490"/>
    <w:rsid w:val="00056B07"/>
    <w:rsid w:val="00074F9B"/>
    <w:rsid w:val="00092849"/>
    <w:rsid w:val="000A63B2"/>
    <w:rsid w:val="000B4A5A"/>
    <w:rsid w:val="000B5492"/>
    <w:rsid w:val="000C6EBB"/>
    <w:rsid w:val="000C6EC6"/>
    <w:rsid w:val="000E0A22"/>
    <w:rsid w:val="000E769E"/>
    <w:rsid w:val="000F1EA6"/>
    <w:rsid w:val="00100CC0"/>
    <w:rsid w:val="00107BCA"/>
    <w:rsid w:val="001139F9"/>
    <w:rsid w:val="00114C9D"/>
    <w:rsid w:val="001172D8"/>
    <w:rsid w:val="00136D2C"/>
    <w:rsid w:val="001404C6"/>
    <w:rsid w:val="001518DC"/>
    <w:rsid w:val="001557E3"/>
    <w:rsid w:val="001561F0"/>
    <w:rsid w:val="00156293"/>
    <w:rsid w:val="001679D0"/>
    <w:rsid w:val="00167EC9"/>
    <w:rsid w:val="00171F89"/>
    <w:rsid w:val="00174FF1"/>
    <w:rsid w:val="00183D6E"/>
    <w:rsid w:val="00185776"/>
    <w:rsid w:val="00195F83"/>
    <w:rsid w:val="00197962"/>
    <w:rsid w:val="001B016C"/>
    <w:rsid w:val="001C1FEA"/>
    <w:rsid w:val="001C246B"/>
    <w:rsid w:val="001C6476"/>
    <w:rsid w:val="001D3183"/>
    <w:rsid w:val="001E033A"/>
    <w:rsid w:val="001F0A32"/>
    <w:rsid w:val="001F3476"/>
    <w:rsid w:val="001F6256"/>
    <w:rsid w:val="001F6CB6"/>
    <w:rsid w:val="002036AF"/>
    <w:rsid w:val="002064D6"/>
    <w:rsid w:val="00210EE8"/>
    <w:rsid w:val="0021480F"/>
    <w:rsid w:val="00214CFE"/>
    <w:rsid w:val="00222514"/>
    <w:rsid w:val="002327D2"/>
    <w:rsid w:val="00233E05"/>
    <w:rsid w:val="00241941"/>
    <w:rsid w:val="00242FC2"/>
    <w:rsid w:val="0024339E"/>
    <w:rsid w:val="00250652"/>
    <w:rsid w:val="002720D6"/>
    <w:rsid w:val="00276F2A"/>
    <w:rsid w:val="00281FCE"/>
    <w:rsid w:val="00291BDB"/>
    <w:rsid w:val="0029421B"/>
    <w:rsid w:val="00295538"/>
    <w:rsid w:val="002A1584"/>
    <w:rsid w:val="002A3016"/>
    <w:rsid w:val="002A4D50"/>
    <w:rsid w:val="002A61D2"/>
    <w:rsid w:val="002B1FFA"/>
    <w:rsid w:val="002B24E9"/>
    <w:rsid w:val="002F4A75"/>
    <w:rsid w:val="002F59BF"/>
    <w:rsid w:val="00300377"/>
    <w:rsid w:val="00307F40"/>
    <w:rsid w:val="00312AFA"/>
    <w:rsid w:val="00313C23"/>
    <w:rsid w:val="0032342C"/>
    <w:rsid w:val="00324D09"/>
    <w:rsid w:val="0033263F"/>
    <w:rsid w:val="00334F08"/>
    <w:rsid w:val="00336C74"/>
    <w:rsid w:val="00343230"/>
    <w:rsid w:val="00344796"/>
    <w:rsid w:val="00353917"/>
    <w:rsid w:val="0036345E"/>
    <w:rsid w:val="00371923"/>
    <w:rsid w:val="0037768D"/>
    <w:rsid w:val="00382743"/>
    <w:rsid w:val="00391981"/>
    <w:rsid w:val="00394E81"/>
    <w:rsid w:val="003A3D25"/>
    <w:rsid w:val="003C672C"/>
    <w:rsid w:val="003D035A"/>
    <w:rsid w:val="003D1371"/>
    <w:rsid w:val="003E49C2"/>
    <w:rsid w:val="003F048F"/>
    <w:rsid w:val="003F5942"/>
    <w:rsid w:val="00405CC0"/>
    <w:rsid w:val="004204E2"/>
    <w:rsid w:val="0042223D"/>
    <w:rsid w:val="00425502"/>
    <w:rsid w:val="004426E4"/>
    <w:rsid w:val="00457371"/>
    <w:rsid w:val="004674EF"/>
    <w:rsid w:val="00473248"/>
    <w:rsid w:val="004740D8"/>
    <w:rsid w:val="004976AA"/>
    <w:rsid w:val="004B037A"/>
    <w:rsid w:val="004B549D"/>
    <w:rsid w:val="004C365D"/>
    <w:rsid w:val="004C52B2"/>
    <w:rsid w:val="004D05D3"/>
    <w:rsid w:val="004D198E"/>
    <w:rsid w:val="004D4C63"/>
    <w:rsid w:val="004E3F24"/>
    <w:rsid w:val="004F3078"/>
    <w:rsid w:val="004F7D9B"/>
    <w:rsid w:val="00502997"/>
    <w:rsid w:val="005039AC"/>
    <w:rsid w:val="0050667B"/>
    <w:rsid w:val="005124DE"/>
    <w:rsid w:val="00536898"/>
    <w:rsid w:val="00541853"/>
    <w:rsid w:val="005418EF"/>
    <w:rsid w:val="00551D87"/>
    <w:rsid w:val="005525B2"/>
    <w:rsid w:val="00560580"/>
    <w:rsid w:val="0056378C"/>
    <w:rsid w:val="00585900"/>
    <w:rsid w:val="005A50A7"/>
    <w:rsid w:val="005B23C2"/>
    <w:rsid w:val="005B3C89"/>
    <w:rsid w:val="005B5C63"/>
    <w:rsid w:val="005C0C9C"/>
    <w:rsid w:val="005C13CD"/>
    <w:rsid w:val="005D365A"/>
    <w:rsid w:val="005D5AEC"/>
    <w:rsid w:val="005D6D42"/>
    <w:rsid w:val="005E38B6"/>
    <w:rsid w:val="00601BCD"/>
    <w:rsid w:val="00607876"/>
    <w:rsid w:val="00636AB2"/>
    <w:rsid w:val="006406A0"/>
    <w:rsid w:val="0064137C"/>
    <w:rsid w:val="00647F54"/>
    <w:rsid w:val="00652574"/>
    <w:rsid w:val="00654EB6"/>
    <w:rsid w:val="006558DA"/>
    <w:rsid w:val="00662ACB"/>
    <w:rsid w:val="0066561E"/>
    <w:rsid w:val="006707B5"/>
    <w:rsid w:val="00671F60"/>
    <w:rsid w:val="00685BC5"/>
    <w:rsid w:val="00690F7A"/>
    <w:rsid w:val="006966B0"/>
    <w:rsid w:val="006B2FB0"/>
    <w:rsid w:val="006B4C5D"/>
    <w:rsid w:val="006B5618"/>
    <w:rsid w:val="006B745B"/>
    <w:rsid w:val="006D0F87"/>
    <w:rsid w:val="006F158A"/>
    <w:rsid w:val="006F4F97"/>
    <w:rsid w:val="006F6C64"/>
    <w:rsid w:val="00700E69"/>
    <w:rsid w:val="007125C0"/>
    <w:rsid w:val="00716699"/>
    <w:rsid w:val="007375CF"/>
    <w:rsid w:val="00740E51"/>
    <w:rsid w:val="007413DA"/>
    <w:rsid w:val="007464C5"/>
    <w:rsid w:val="007560BB"/>
    <w:rsid w:val="00757022"/>
    <w:rsid w:val="007627B4"/>
    <w:rsid w:val="00764FB3"/>
    <w:rsid w:val="00765FF1"/>
    <w:rsid w:val="00766845"/>
    <w:rsid w:val="0079641C"/>
    <w:rsid w:val="00797A7E"/>
    <w:rsid w:val="007B0605"/>
    <w:rsid w:val="007B1B61"/>
    <w:rsid w:val="007C167B"/>
    <w:rsid w:val="007C406E"/>
    <w:rsid w:val="007D1E3A"/>
    <w:rsid w:val="007D3F41"/>
    <w:rsid w:val="007F312A"/>
    <w:rsid w:val="007F688B"/>
    <w:rsid w:val="00804D93"/>
    <w:rsid w:val="00812E8D"/>
    <w:rsid w:val="00822414"/>
    <w:rsid w:val="00822903"/>
    <w:rsid w:val="00827B85"/>
    <w:rsid w:val="00834D1A"/>
    <w:rsid w:val="0083677A"/>
    <w:rsid w:val="0084617F"/>
    <w:rsid w:val="00850923"/>
    <w:rsid w:val="00856FD4"/>
    <w:rsid w:val="00862A2C"/>
    <w:rsid w:val="00876B7C"/>
    <w:rsid w:val="0088343A"/>
    <w:rsid w:val="008841ED"/>
    <w:rsid w:val="00887062"/>
    <w:rsid w:val="00890D16"/>
    <w:rsid w:val="008978A8"/>
    <w:rsid w:val="008A5533"/>
    <w:rsid w:val="008A571D"/>
    <w:rsid w:val="008A70C7"/>
    <w:rsid w:val="008B723A"/>
    <w:rsid w:val="008C0E33"/>
    <w:rsid w:val="008C1524"/>
    <w:rsid w:val="008C16DE"/>
    <w:rsid w:val="008C3973"/>
    <w:rsid w:val="008D4F9D"/>
    <w:rsid w:val="008E5344"/>
    <w:rsid w:val="008E6F85"/>
    <w:rsid w:val="008F19A5"/>
    <w:rsid w:val="008F2EC5"/>
    <w:rsid w:val="0090628D"/>
    <w:rsid w:val="0090767F"/>
    <w:rsid w:val="00907F6F"/>
    <w:rsid w:val="00920887"/>
    <w:rsid w:val="0092136C"/>
    <w:rsid w:val="00925164"/>
    <w:rsid w:val="00933679"/>
    <w:rsid w:val="00950EF9"/>
    <w:rsid w:val="0095380A"/>
    <w:rsid w:val="00956E41"/>
    <w:rsid w:val="00962C0A"/>
    <w:rsid w:val="009634D4"/>
    <w:rsid w:val="009640B1"/>
    <w:rsid w:val="00973748"/>
    <w:rsid w:val="009829C2"/>
    <w:rsid w:val="009840CA"/>
    <w:rsid w:val="0099322C"/>
    <w:rsid w:val="009A4C4F"/>
    <w:rsid w:val="009A67E3"/>
    <w:rsid w:val="009C0524"/>
    <w:rsid w:val="009C1C8A"/>
    <w:rsid w:val="009C68FE"/>
    <w:rsid w:val="009D05C0"/>
    <w:rsid w:val="009D6331"/>
    <w:rsid w:val="009E517A"/>
    <w:rsid w:val="009F0107"/>
    <w:rsid w:val="009F6171"/>
    <w:rsid w:val="00A058C9"/>
    <w:rsid w:val="00A16D0D"/>
    <w:rsid w:val="00A20F75"/>
    <w:rsid w:val="00A21ACB"/>
    <w:rsid w:val="00A22078"/>
    <w:rsid w:val="00A319FE"/>
    <w:rsid w:val="00A54F71"/>
    <w:rsid w:val="00A56F66"/>
    <w:rsid w:val="00A57707"/>
    <w:rsid w:val="00A60CC9"/>
    <w:rsid w:val="00A61FBD"/>
    <w:rsid w:val="00A71AD4"/>
    <w:rsid w:val="00A7306F"/>
    <w:rsid w:val="00A77EF3"/>
    <w:rsid w:val="00A87337"/>
    <w:rsid w:val="00A9074B"/>
    <w:rsid w:val="00A92B74"/>
    <w:rsid w:val="00AA1974"/>
    <w:rsid w:val="00AA4AE8"/>
    <w:rsid w:val="00AA58CC"/>
    <w:rsid w:val="00AB571C"/>
    <w:rsid w:val="00AC1A45"/>
    <w:rsid w:val="00AC6B64"/>
    <w:rsid w:val="00B0203E"/>
    <w:rsid w:val="00B1404B"/>
    <w:rsid w:val="00B205C6"/>
    <w:rsid w:val="00B23D30"/>
    <w:rsid w:val="00B27303"/>
    <w:rsid w:val="00B41905"/>
    <w:rsid w:val="00B434AE"/>
    <w:rsid w:val="00B46283"/>
    <w:rsid w:val="00B50FF6"/>
    <w:rsid w:val="00B62E42"/>
    <w:rsid w:val="00B6310D"/>
    <w:rsid w:val="00B720DA"/>
    <w:rsid w:val="00B841FF"/>
    <w:rsid w:val="00BA16B9"/>
    <w:rsid w:val="00BA2D71"/>
    <w:rsid w:val="00BC4F26"/>
    <w:rsid w:val="00BC56CB"/>
    <w:rsid w:val="00BD1EAB"/>
    <w:rsid w:val="00BD1F32"/>
    <w:rsid w:val="00BD4FB9"/>
    <w:rsid w:val="00BE520C"/>
    <w:rsid w:val="00BE5A45"/>
    <w:rsid w:val="00BF030D"/>
    <w:rsid w:val="00BF62F9"/>
    <w:rsid w:val="00C00D15"/>
    <w:rsid w:val="00C02955"/>
    <w:rsid w:val="00C07EDB"/>
    <w:rsid w:val="00C10884"/>
    <w:rsid w:val="00C1184E"/>
    <w:rsid w:val="00C11EE0"/>
    <w:rsid w:val="00C27462"/>
    <w:rsid w:val="00C30D90"/>
    <w:rsid w:val="00C361FB"/>
    <w:rsid w:val="00C37984"/>
    <w:rsid w:val="00C4158E"/>
    <w:rsid w:val="00C633D3"/>
    <w:rsid w:val="00C64D19"/>
    <w:rsid w:val="00C66C9C"/>
    <w:rsid w:val="00C805A2"/>
    <w:rsid w:val="00C8187C"/>
    <w:rsid w:val="00C824F4"/>
    <w:rsid w:val="00C924E3"/>
    <w:rsid w:val="00C9317B"/>
    <w:rsid w:val="00C94546"/>
    <w:rsid w:val="00CA39D1"/>
    <w:rsid w:val="00CA7693"/>
    <w:rsid w:val="00CB2CAF"/>
    <w:rsid w:val="00CB3A54"/>
    <w:rsid w:val="00CB3B0C"/>
    <w:rsid w:val="00CB55F6"/>
    <w:rsid w:val="00CC3D27"/>
    <w:rsid w:val="00CC4747"/>
    <w:rsid w:val="00CC5ECA"/>
    <w:rsid w:val="00CC7385"/>
    <w:rsid w:val="00CC7ECE"/>
    <w:rsid w:val="00CD05EF"/>
    <w:rsid w:val="00CE5CA4"/>
    <w:rsid w:val="00CE75FB"/>
    <w:rsid w:val="00D310CC"/>
    <w:rsid w:val="00D45DE8"/>
    <w:rsid w:val="00D479FE"/>
    <w:rsid w:val="00D5169F"/>
    <w:rsid w:val="00D55777"/>
    <w:rsid w:val="00D629CF"/>
    <w:rsid w:val="00D66F00"/>
    <w:rsid w:val="00D70277"/>
    <w:rsid w:val="00D7194A"/>
    <w:rsid w:val="00D72E21"/>
    <w:rsid w:val="00D856A4"/>
    <w:rsid w:val="00D972EF"/>
    <w:rsid w:val="00DA549A"/>
    <w:rsid w:val="00DA7AC8"/>
    <w:rsid w:val="00DA7E65"/>
    <w:rsid w:val="00DB68BD"/>
    <w:rsid w:val="00DC32FE"/>
    <w:rsid w:val="00DD11A0"/>
    <w:rsid w:val="00DD2466"/>
    <w:rsid w:val="00DD3CD0"/>
    <w:rsid w:val="00DD4F06"/>
    <w:rsid w:val="00DE77CC"/>
    <w:rsid w:val="00DF04DA"/>
    <w:rsid w:val="00DF24F3"/>
    <w:rsid w:val="00DF31EF"/>
    <w:rsid w:val="00E05F9D"/>
    <w:rsid w:val="00E1530C"/>
    <w:rsid w:val="00E25703"/>
    <w:rsid w:val="00E3199B"/>
    <w:rsid w:val="00E47E14"/>
    <w:rsid w:val="00E51581"/>
    <w:rsid w:val="00E52EF2"/>
    <w:rsid w:val="00E53813"/>
    <w:rsid w:val="00E62A8B"/>
    <w:rsid w:val="00E65563"/>
    <w:rsid w:val="00E66BD1"/>
    <w:rsid w:val="00E73826"/>
    <w:rsid w:val="00E816EB"/>
    <w:rsid w:val="00E834AE"/>
    <w:rsid w:val="00E85616"/>
    <w:rsid w:val="00E86BEC"/>
    <w:rsid w:val="00EA2656"/>
    <w:rsid w:val="00EA2A6E"/>
    <w:rsid w:val="00EB0F42"/>
    <w:rsid w:val="00EB6FAF"/>
    <w:rsid w:val="00EC0290"/>
    <w:rsid w:val="00EC152E"/>
    <w:rsid w:val="00EC54B3"/>
    <w:rsid w:val="00EE25FA"/>
    <w:rsid w:val="00EE2A7B"/>
    <w:rsid w:val="00F01737"/>
    <w:rsid w:val="00F06563"/>
    <w:rsid w:val="00F21797"/>
    <w:rsid w:val="00F22C9C"/>
    <w:rsid w:val="00F338F5"/>
    <w:rsid w:val="00F643E8"/>
    <w:rsid w:val="00F653AF"/>
    <w:rsid w:val="00F67371"/>
    <w:rsid w:val="00F76623"/>
    <w:rsid w:val="00F86D70"/>
    <w:rsid w:val="00FA0295"/>
    <w:rsid w:val="00FA2C4F"/>
    <w:rsid w:val="00FB2B64"/>
    <w:rsid w:val="00FB337A"/>
    <w:rsid w:val="00FB6936"/>
    <w:rsid w:val="00FB7B5B"/>
    <w:rsid w:val="00FC3380"/>
    <w:rsid w:val="00FC4E2B"/>
    <w:rsid w:val="00FC5695"/>
    <w:rsid w:val="00FD353F"/>
    <w:rsid w:val="00FD67D4"/>
    <w:rsid w:val="00FD6EE9"/>
    <w:rsid w:val="00FE2C32"/>
    <w:rsid w:val="00FF009D"/>
    <w:rsid w:val="00FF139D"/>
    <w:rsid w:val="00FF683F"/>
    <w:rsid w:val="00FF6A7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5153324"/>
  <w15:docId w15:val="{3BCC8EA4-56B9-4621-8654-C03DB6A38A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sk-SK" w:eastAsia="sk-SK"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y">
    <w:name w:val="Normal"/>
    <w:qFormat/>
    <w:rsid w:val="00652574"/>
    <w:rPr>
      <w:sz w:val="24"/>
      <w:szCs w:val="24"/>
    </w:rPr>
  </w:style>
  <w:style w:type="paragraph" w:styleId="Nadpis1">
    <w:name w:val="heading 1"/>
    <w:basedOn w:val="Normlny"/>
    <w:qFormat/>
    <w:rsid w:val="002B1FFA"/>
    <w:pPr>
      <w:spacing w:before="100" w:beforeAutospacing="1" w:after="100" w:afterAutospacing="1"/>
      <w:jc w:val="center"/>
      <w:outlineLvl w:val="0"/>
    </w:pPr>
    <w:rPr>
      <w:rFonts w:asciiTheme="majorHAnsi" w:hAnsiTheme="majorHAnsi"/>
      <w:b/>
      <w:bCs/>
      <w:kern w:val="36"/>
      <w:sz w:val="32"/>
      <w:szCs w:val="48"/>
    </w:rPr>
  </w:style>
  <w:style w:type="paragraph" w:styleId="Nadpis2">
    <w:name w:val="heading 2"/>
    <w:basedOn w:val="Normlny"/>
    <w:next w:val="Normlny"/>
    <w:qFormat/>
    <w:rsid w:val="003A3D25"/>
    <w:pPr>
      <w:keepNext/>
      <w:spacing w:before="240" w:after="60"/>
      <w:outlineLvl w:val="1"/>
    </w:pPr>
    <w:rPr>
      <w:rFonts w:ascii="Arial" w:hAnsi="Arial" w:cs="Arial"/>
      <w:b/>
      <w:bCs/>
      <w:i/>
      <w:iCs/>
      <w:sz w:val="28"/>
      <w:szCs w:val="28"/>
    </w:rPr>
  </w:style>
  <w:style w:type="paragraph" w:styleId="Nadpis3">
    <w:name w:val="heading 3"/>
    <w:basedOn w:val="Normlny"/>
    <w:next w:val="Normlny"/>
    <w:qFormat/>
    <w:rsid w:val="003A3D25"/>
    <w:pPr>
      <w:keepNext/>
      <w:spacing w:before="240" w:after="60"/>
      <w:outlineLvl w:val="2"/>
    </w:pPr>
    <w:rPr>
      <w:rFonts w:ascii="Arial" w:hAnsi="Arial" w:cs="Arial"/>
      <w:b/>
      <w:bCs/>
      <w:sz w:val="26"/>
      <w:szCs w:val="26"/>
    </w:rPr>
  </w:style>
  <w:style w:type="paragraph" w:styleId="Nadpis4">
    <w:name w:val="heading 4"/>
    <w:basedOn w:val="Normlny"/>
    <w:next w:val="Normlny"/>
    <w:link w:val="Nadpis4Char"/>
    <w:semiHidden/>
    <w:unhideWhenUsed/>
    <w:qFormat/>
    <w:rsid w:val="001404C6"/>
    <w:pPr>
      <w:keepNext/>
      <w:spacing w:before="240" w:after="60"/>
      <w:outlineLvl w:val="3"/>
    </w:pPr>
    <w:rPr>
      <w:rFonts w:ascii="Calibri" w:hAnsi="Calibri"/>
      <w:b/>
      <w:bCs/>
      <w:sz w:val="28"/>
      <w:szCs w:val="28"/>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Hlavika">
    <w:name w:val="header"/>
    <w:basedOn w:val="Normlny"/>
    <w:rsid w:val="0036345E"/>
    <w:pPr>
      <w:tabs>
        <w:tab w:val="center" w:pos="4536"/>
        <w:tab w:val="right" w:pos="9072"/>
      </w:tabs>
    </w:pPr>
  </w:style>
  <w:style w:type="paragraph" w:styleId="Pta">
    <w:name w:val="footer"/>
    <w:basedOn w:val="Normlny"/>
    <w:rsid w:val="0036345E"/>
    <w:pPr>
      <w:tabs>
        <w:tab w:val="center" w:pos="4536"/>
        <w:tab w:val="right" w:pos="9072"/>
      </w:tabs>
    </w:pPr>
  </w:style>
  <w:style w:type="character" w:styleId="Hypertextovprepojenie">
    <w:name w:val="Hyperlink"/>
    <w:basedOn w:val="Predvolenpsmoodseku"/>
    <w:rsid w:val="006406A0"/>
    <w:rPr>
      <w:color w:val="0000FF"/>
      <w:u w:val="single"/>
    </w:rPr>
  </w:style>
  <w:style w:type="paragraph" w:styleId="Normlnywebov">
    <w:name w:val="Normal (Web)"/>
    <w:basedOn w:val="Normlny"/>
    <w:uiPriority w:val="99"/>
    <w:rsid w:val="003A3D25"/>
    <w:pPr>
      <w:spacing w:before="100" w:beforeAutospacing="1" w:after="100" w:afterAutospacing="1"/>
    </w:pPr>
  </w:style>
  <w:style w:type="character" w:customStyle="1" w:styleId="mw-headline">
    <w:name w:val="mw-headline"/>
    <w:basedOn w:val="Predvolenpsmoodseku"/>
    <w:rsid w:val="003A3D25"/>
  </w:style>
  <w:style w:type="table" w:styleId="Mriekatabuky">
    <w:name w:val="Table Grid"/>
    <w:basedOn w:val="Normlnatabuka"/>
    <w:rsid w:val="009208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0A63B2"/>
    <w:pPr>
      <w:autoSpaceDE w:val="0"/>
      <w:autoSpaceDN w:val="0"/>
      <w:adjustRightInd w:val="0"/>
    </w:pPr>
    <w:rPr>
      <w:rFonts w:ascii="Arial" w:hAnsi="Arial" w:cs="Arial"/>
      <w:color w:val="000000"/>
      <w:sz w:val="24"/>
      <w:szCs w:val="24"/>
    </w:rPr>
  </w:style>
  <w:style w:type="paragraph" w:styleId="Odsekzoznamu">
    <w:name w:val="List Paragraph"/>
    <w:basedOn w:val="Normlny"/>
    <w:uiPriority w:val="34"/>
    <w:qFormat/>
    <w:rsid w:val="000A63B2"/>
    <w:pPr>
      <w:ind w:left="708"/>
    </w:pPr>
  </w:style>
  <w:style w:type="paragraph" w:styleId="Zarkazkladnhotextu">
    <w:name w:val="Body Text Indent"/>
    <w:basedOn w:val="Default"/>
    <w:next w:val="Default"/>
    <w:link w:val="ZarkazkladnhotextuChar"/>
    <w:uiPriority w:val="99"/>
    <w:rsid w:val="00CB55F6"/>
    <w:rPr>
      <w:color w:val="auto"/>
    </w:rPr>
  </w:style>
  <w:style w:type="character" w:customStyle="1" w:styleId="ZarkazkladnhotextuChar">
    <w:name w:val="Zarážka základného textu Char"/>
    <w:basedOn w:val="Predvolenpsmoodseku"/>
    <w:link w:val="Zarkazkladnhotextu"/>
    <w:uiPriority w:val="99"/>
    <w:rsid w:val="00CB55F6"/>
    <w:rPr>
      <w:rFonts w:ascii="Arial" w:hAnsi="Arial" w:cs="Arial"/>
      <w:sz w:val="24"/>
      <w:szCs w:val="24"/>
    </w:rPr>
  </w:style>
  <w:style w:type="character" w:customStyle="1" w:styleId="Nadpis4Char">
    <w:name w:val="Nadpis 4 Char"/>
    <w:basedOn w:val="Predvolenpsmoodseku"/>
    <w:link w:val="Nadpis4"/>
    <w:semiHidden/>
    <w:rsid w:val="001404C6"/>
    <w:rPr>
      <w:rFonts w:ascii="Calibri" w:eastAsia="Times New Roman" w:hAnsi="Calibri" w:cs="Times New Roman"/>
      <w:b/>
      <w:bCs/>
      <w:sz w:val="28"/>
      <w:szCs w:val="28"/>
    </w:rPr>
  </w:style>
  <w:style w:type="paragraph" w:styleId="Zkladntext2">
    <w:name w:val="Body Text 2"/>
    <w:basedOn w:val="Normlny"/>
    <w:link w:val="Zkladntext2Char"/>
    <w:rsid w:val="00425502"/>
    <w:pPr>
      <w:spacing w:after="120" w:line="480" w:lineRule="auto"/>
    </w:pPr>
  </w:style>
  <w:style w:type="character" w:customStyle="1" w:styleId="Zkladntext2Char">
    <w:name w:val="Základný text 2 Char"/>
    <w:basedOn w:val="Predvolenpsmoodseku"/>
    <w:link w:val="Zkladntext2"/>
    <w:rsid w:val="00425502"/>
    <w:rPr>
      <w:sz w:val="24"/>
      <w:szCs w:val="24"/>
    </w:rPr>
  </w:style>
  <w:style w:type="paragraph" w:styleId="Textbubliny">
    <w:name w:val="Balloon Text"/>
    <w:basedOn w:val="Normlny"/>
    <w:link w:val="TextbublinyChar"/>
    <w:rsid w:val="00C66C9C"/>
    <w:rPr>
      <w:rFonts w:ascii="Tahoma" w:hAnsi="Tahoma" w:cs="Tahoma"/>
      <w:sz w:val="16"/>
      <w:szCs w:val="16"/>
    </w:rPr>
  </w:style>
  <w:style w:type="character" w:customStyle="1" w:styleId="TextbublinyChar">
    <w:name w:val="Text bubliny Char"/>
    <w:basedOn w:val="Predvolenpsmoodseku"/>
    <w:link w:val="Textbubliny"/>
    <w:rsid w:val="00C66C9C"/>
    <w:rPr>
      <w:rFonts w:ascii="Tahoma" w:hAnsi="Tahoma" w:cs="Tahoma"/>
      <w:sz w:val="16"/>
      <w:szCs w:val="16"/>
    </w:rPr>
  </w:style>
  <w:style w:type="character" w:customStyle="1" w:styleId="nowrap">
    <w:name w:val="nowrap"/>
    <w:basedOn w:val="Predvolenpsmoodseku"/>
    <w:rsid w:val="001D3183"/>
  </w:style>
  <w:style w:type="character" w:customStyle="1" w:styleId="pismena">
    <w:name w:val="pismena"/>
    <w:basedOn w:val="Predvolenpsmoodseku"/>
    <w:rsid w:val="003F048F"/>
  </w:style>
  <w:style w:type="character" w:customStyle="1" w:styleId="zvyraznenytext">
    <w:name w:val="zvyrazneny_text"/>
    <w:basedOn w:val="Predvolenpsmoodseku"/>
    <w:rsid w:val="003F048F"/>
  </w:style>
  <w:style w:type="character" w:styleId="Siln">
    <w:name w:val="Strong"/>
    <w:basedOn w:val="Predvolenpsmoodseku"/>
    <w:uiPriority w:val="22"/>
    <w:qFormat/>
    <w:rsid w:val="00195F83"/>
    <w:rPr>
      <w:b/>
      <w:bCs/>
    </w:rPr>
  </w:style>
  <w:style w:type="character" w:styleId="Odkaznakomentr">
    <w:name w:val="annotation reference"/>
    <w:basedOn w:val="Predvolenpsmoodseku"/>
    <w:semiHidden/>
    <w:unhideWhenUsed/>
    <w:rsid w:val="00FF683F"/>
    <w:rPr>
      <w:sz w:val="16"/>
      <w:szCs w:val="16"/>
    </w:rPr>
  </w:style>
  <w:style w:type="paragraph" w:styleId="Textkomentra">
    <w:name w:val="annotation text"/>
    <w:basedOn w:val="Normlny"/>
    <w:link w:val="TextkomentraChar"/>
    <w:semiHidden/>
    <w:unhideWhenUsed/>
    <w:rsid w:val="00FF683F"/>
    <w:rPr>
      <w:sz w:val="20"/>
      <w:szCs w:val="20"/>
    </w:rPr>
  </w:style>
  <w:style w:type="character" w:customStyle="1" w:styleId="TextkomentraChar">
    <w:name w:val="Text komentára Char"/>
    <w:basedOn w:val="Predvolenpsmoodseku"/>
    <w:link w:val="Textkomentra"/>
    <w:semiHidden/>
    <w:rsid w:val="00FF683F"/>
  </w:style>
  <w:style w:type="paragraph" w:styleId="Predmetkomentra">
    <w:name w:val="annotation subject"/>
    <w:basedOn w:val="Textkomentra"/>
    <w:next w:val="Textkomentra"/>
    <w:link w:val="PredmetkomentraChar"/>
    <w:semiHidden/>
    <w:unhideWhenUsed/>
    <w:rsid w:val="00FF683F"/>
    <w:rPr>
      <w:b/>
      <w:bCs/>
    </w:rPr>
  </w:style>
  <w:style w:type="character" w:customStyle="1" w:styleId="PredmetkomentraChar">
    <w:name w:val="Predmet komentára Char"/>
    <w:basedOn w:val="TextkomentraChar"/>
    <w:link w:val="Predmetkomentra"/>
    <w:semiHidden/>
    <w:rsid w:val="00FF683F"/>
    <w:rPr>
      <w:b/>
      <w:bCs/>
    </w:rPr>
  </w:style>
  <w:style w:type="character" w:customStyle="1" w:styleId="mw-editsection">
    <w:name w:val="mw-editsection"/>
    <w:basedOn w:val="Predvolenpsmoodseku"/>
    <w:rsid w:val="000C6EC6"/>
  </w:style>
  <w:style w:type="character" w:customStyle="1" w:styleId="mw-editsection-bracket">
    <w:name w:val="mw-editsection-bracket"/>
    <w:basedOn w:val="Predvolenpsmoodseku"/>
    <w:rsid w:val="000C6EC6"/>
  </w:style>
  <w:style w:type="character" w:customStyle="1" w:styleId="mw-editsection-divider">
    <w:name w:val="mw-editsection-divider"/>
    <w:basedOn w:val="Predvolenpsmoodseku"/>
    <w:rsid w:val="000C6EC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525996">
      <w:bodyDiv w:val="1"/>
      <w:marLeft w:val="0"/>
      <w:marRight w:val="0"/>
      <w:marTop w:val="0"/>
      <w:marBottom w:val="0"/>
      <w:divBdr>
        <w:top w:val="none" w:sz="0" w:space="0" w:color="auto"/>
        <w:left w:val="none" w:sz="0" w:space="0" w:color="auto"/>
        <w:bottom w:val="none" w:sz="0" w:space="0" w:color="auto"/>
        <w:right w:val="none" w:sz="0" w:space="0" w:color="auto"/>
      </w:divBdr>
    </w:div>
    <w:div w:id="74477403">
      <w:bodyDiv w:val="1"/>
      <w:marLeft w:val="0"/>
      <w:marRight w:val="0"/>
      <w:marTop w:val="0"/>
      <w:marBottom w:val="0"/>
      <w:divBdr>
        <w:top w:val="none" w:sz="0" w:space="0" w:color="auto"/>
        <w:left w:val="none" w:sz="0" w:space="0" w:color="auto"/>
        <w:bottom w:val="none" w:sz="0" w:space="0" w:color="auto"/>
        <w:right w:val="none" w:sz="0" w:space="0" w:color="auto"/>
      </w:divBdr>
    </w:div>
    <w:div w:id="83573585">
      <w:bodyDiv w:val="1"/>
      <w:marLeft w:val="0"/>
      <w:marRight w:val="0"/>
      <w:marTop w:val="0"/>
      <w:marBottom w:val="0"/>
      <w:divBdr>
        <w:top w:val="none" w:sz="0" w:space="0" w:color="auto"/>
        <w:left w:val="none" w:sz="0" w:space="0" w:color="auto"/>
        <w:bottom w:val="none" w:sz="0" w:space="0" w:color="auto"/>
        <w:right w:val="none" w:sz="0" w:space="0" w:color="auto"/>
      </w:divBdr>
    </w:div>
    <w:div w:id="97913018">
      <w:bodyDiv w:val="1"/>
      <w:marLeft w:val="0"/>
      <w:marRight w:val="0"/>
      <w:marTop w:val="0"/>
      <w:marBottom w:val="0"/>
      <w:divBdr>
        <w:top w:val="none" w:sz="0" w:space="0" w:color="auto"/>
        <w:left w:val="none" w:sz="0" w:space="0" w:color="auto"/>
        <w:bottom w:val="none" w:sz="0" w:space="0" w:color="auto"/>
        <w:right w:val="none" w:sz="0" w:space="0" w:color="auto"/>
      </w:divBdr>
    </w:div>
    <w:div w:id="139736981">
      <w:bodyDiv w:val="1"/>
      <w:marLeft w:val="0"/>
      <w:marRight w:val="0"/>
      <w:marTop w:val="0"/>
      <w:marBottom w:val="0"/>
      <w:divBdr>
        <w:top w:val="none" w:sz="0" w:space="0" w:color="auto"/>
        <w:left w:val="none" w:sz="0" w:space="0" w:color="auto"/>
        <w:bottom w:val="none" w:sz="0" w:space="0" w:color="auto"/>
        <w:right w:val="none" w:sz="0" w:space="0" w:color="auto"/>
      </w:divBdr>
    </w:div>
    <w:div w:id="140729833">
      <w:bodyDiv w:val="1"/>
      <w:marLeft w:val="0"/>
      <w:marRight w:val="0"/>
      <w:marTop w:val="0"/>
      <w:marBottom w:val="0"/>
      <w:divBdr>
        <w:top w:val="none" w:sz="0" w:space="0" w:color="auto"/>
        <w:left w:val="none" w:sz="0" w:space="0" w:color="auto"/>
        <w:bottom w:val="none" w:sz="0" w:space="0" w:color="auto"/>
        <w:right w:val="none" w:sz="0" w:space="0" w:color="auto"/>
      </w:divBdr>
    </w:div>
    <w:div w:id="222953617">
      <w:bodyDiv w:val="1"/>
      <w:marLeft w:val="0"/>
      <w:marRight w:val="0"/>
      <w:marTop w:val="0"/>
      <w:marBottom w:val="0"/>
      <w:divBdr>
        <w:top w:val="none" w:sz="0" w:space="0" w:color="auto"/>
        <w:left w:val="none" w:sz="0" w:space="0" w:color="auto"/>
        <w:bottom w:val="none" w:sz="0" w:space="0" w:color="auto"/>
        <w:right w:val="none" w:sz="0" w:space="0" w:color="auto"/>
      </w:divBdr>
    </w:div>
    <w:div w:id="297733844">
      <w:bodyDiv w:val="1"/>
      <w:marLeft w:val="0"/>
      <w:marRight w:val="0"/>
      <w:marTop w:val="0"/>
      <w:marBottom w:val="0"/>
      <w:divBdr>
        <w:top w:val="none" w:sz="0" w:space="0" w:color="auto"/>
        <w:left w:val="none" w:sz="0" w:space="0" w:color="auto"/>
        <w:bottom w:val="none" w:sz="0" w:space="0" w:color="auto"/>
        <w:right w:val="none" w:sz="0" w:space="0" w:color="auto"/>
      </w:divBdr>
    </w:div>
    <w:div w:id="365644326">
      <w:bodyDiv w:val="1"/>
      <w:marLeft w:val="0"/>
      <w:marRight w:val="0"/>
      <w:marTop w:val="0"/>
      <w:marBottom w:val="0"/>
      <w:divBdr>
        <w:top w:val="none" w:sz="0" w:space="0" w:color="auto"/>
        <w:left w:val="none" w:sz="0" w:space="0" w:color="auto"/>
        <w:bottom w:val="none" w:sz="0" w:space="0" w:color="auto"/>
        <w:right w:val="none" w:sz="0" w:space="0" w:color="auto"/>
      </w:divBdr>
    </w:div>
    <w:div w:id="372002542">
      <w:bodyDiv w:val="1"/>
      <w:marLeft w:val="0"/>
      <w:marRight w:val="0"/>
      <w:marTop w:val="0"/>
      <w:marBottom w:val="0"/>
      <w:divBdr>
        <w:top w:val="none" w:sz="0" w:space="0" w:color="auto"/>
        <w:left w:val="none" w:sz="0" w:space="0" w:color="auto"/>
        <w:bottom w:val="none" w:sz="0" w:space="0" w:color="auto"/>
        <w:right w:val="none" w:sz="0" w:space="0" w:color="auto"/>
      </w:divBdr>
      <w:divsChild>
        <w:div w:id="1328556320">
          <w:marLeft w:val="0"/>
          <w:marRight w:val="0"/>
          <w:marTop w:val="0"/>
          <w:marBottom w:val="0"/>
          <w:divBdr>
            <w:top w:val="none" w:sz="0" w:space="0" w:color="auto"/>
            <w:left w:val="none" w:sz="0" w:space="0" w:color="auto"/>
            <w:bottom w:val="none" w:sz="0" w:space="0" w:color="auto"/>
            <w:right w:val="none" w:sz="0" w:space="0" w:color="auto"/>
          </w:divBdr>
        </w:div>
        <w:div w:id="1242369673">
          <w:marLeft w:val="0"/>
          <w:marRight w:val="0"/>
          <w:marTop w:val="0"/>
          <w:marBottom w:val="0"/>
          <w:divBdr>
            <w:top w:val="none" w:sz="0" w:space="0" w:color="auto"/>
            <w:left w:val="none" w:sz="0" w:space="0" w:color="auto"/>
            <w:bottom w:val="none" w:sz="0" w:space="0" w:color="auto"/>
            <w:right w:val="none" w:sz="0" w:space="0" w:color="auto"/>
          </w:divBdr>
        </w:div>
        <w:div w:id="546528988">
          <w:marLeft w:val="0"/>
          <w:marRight w:val="0"/>
          <w:marTop w:val="0"/>
          <w:marBottom w:val="0"/>
          <w:divBdr>
            <w:top w:val="none" w:sz="0" w:space="0" w:color="auto"/>
            <w:left w:val="none" w:sz="0" w:space="0" w:color="auto"/>
            <w:bottom w:val="none" w:sz="0" w:space="0" w:color="auto"/>
            <w:right w:val="none" w:sz="0" w:space="0" w:color="auto"/>
          </w:divBdr>
        </w:div>
        <w:div w:id="1253590194">
          <w:marLeft w:val="0"/>
          <w:marRight w:val="0"/>
          <w:marTop w:val="0"/>
          <w:marBottom w:val="0"/>
          <w:divBdr>
            <w:top w:val="none" w:sz="0" w:space="0" w:color="auto"/>
            <w:left w:val="none" w:sz="0" w:space="0" w:color="auto"/>
            <w:bottom w:val="none" w:sz="0" w:space="0" w:color="auto"/>
            <w:right w:val="none" w:sz="0" w:space="0" w:color="auto"/>
          </w:divBdr>
        </w:div>
        <w:div w:id="1860316898">
          <w:marLeft w:val="0"/>
          <w:marRight w:val="0"/>
          <w:marTop w:val="0"/>
          <w:marBottom w:val="0"/>
          <w:divBdr>
            <w:top w:val="none" w:sz="0" w:space="0" w:color="auto"/>
            <w:left w:val="none" w:sz="0" w:space="0" w:color="auto"/>
            <w:bottom w:val="none" w:sz="0" w:space="0" w:color="auto"/>
            <w:right w:val="none" w:sz="0" w:space="0" w:color="auto"/>
          </w:divBdr>
        </w:div>
        <w:div w:id="800877697">
          <w:marLeft w:val="0"/>
          <w:marRight w:val="0"/>
          <w:marTop w:val="0"/>
          <w:marBottom w:val="0"/>
          <w:divBdr>
            <w:top w:val="none" w:sz="0" w:space="0" w:color="auto"/>
            <w:left w:val="none" w:sz="0" w:space="0" w:color="auto"/>
            <w:bottom w:val="none" w:sz="0" w:space="0" w:color="auto"/>
            <w:right w:val="none" w:sz="0" w:space="0" w:color="auto"/>
          </w:divBdr>
        </w:div>
        <w:div w:id="1137451120">
          <w:marLeft w:val="0"/>
          <w:marRight w:val="0"/>
          <w:marTop w:val="0"/>
          <w:marBottom w:val="0"/>
          <w:divBdr>
            <w:top w:val="none" w:sz="0" w:space="0" w:color="auto"/>
            <w:left w:val="none" w:sz="0" w:space="0" w:color="auto"/>
            <w:bottom w:val="none" w:sz="0" w:space="0" w:color="auto"/>
            <w:right w:val="none" w:sz="0" w:space="0" w:color="auto"/>
          </w:divBdr>
        </w:div>
        <w:div w:id="1795443930">
          <w:marLeft w:val="0"/>
          <w:marRight w:val="0"/>
          <w:marTop w:val="0"/>
          <w:marBottom w:val="0"/>
          <w:divBdr>
            <w:top w:val="none" w:sz="0" w:space="0" w:color="auto"/>
            <w:left w:val="none" w:sz="0" w:space="0" w:color="auto"/>
            <w:bottom w:val="none" w:sz="0" w:space="0" w:color="auto"/>
            <w:right w:val="none" w:sz="0" w:space="0" w:color="auto"/>
          </w:divBdr>
        </w:div>
        <w:div w:id="1475902582">
          <w:marLeft w:val="0"/>
          <w:marRight w:val="0"/>
          <w:marTop w:val="0"/>
          <w:marBottom w:val="0"/>
          <w:divBdr>
            <w:top w:val="none" w:sz="0" w:space="0" w:color="auto"/>
            <w:left w:val="none" w:sz="0" w:space="0" w:color="auto"/>
            <w:bottom w:val="none" w:sz="0" w:space="0" w:color="auto"/>
            <w:right w:val="none" w:sz="0" w:space="0" w:color="auto"/>
          </w:divBdr>
        </w:div>
        <w:div w:id="2041544420">
          <w:marLeft w:val="0"/>
          <w:marRight w:val="0"/>
          <w:marTop w:val="0"/>
          <w:marBottom w:val="0"/>
          <w:divBdr>
            <w:top w:val="none" w:sz="0" w:space="0" w:color="auto"/>
            <w:left w:val="none" w:sz="0" w:space="0" w:color="auto"/>
            <w:bottom w:val="none" w:sz="0" w:space="0" w:color="auto"/>
            <w:right w:val="none" w:sz="0" w:space="0" w:color="auto"/>
          </w:divBdr>
        </w:div>
        <w:div w:id="362479637">
          <w:marLeft w:val="0"/>
          <w:marRight w:val="0"/>
          <w:marTop w:val="0"/>
          <w:marBottom w:val="0"/>
          <w:divBdr>
            <w:top w:val="none" w:sz="0" w:space="0" w:color="auto"/>
            <w:left w:val="none" w:sz="0" w:space="0" w:color="auto"/>
            <w:bottom w:val="none" w:sz="0" w:space="0" w:color="auto"/>
            <w:right w:val="none" w:sz="0" w:space="0" w:color="auto"/>
          </w:divBdr>
        </w:div>
        <w:div w:id="890384500">
          <w:marLeft w:val="0"/>
          <w:marRight w:val="0"/>
          <w:marTop w:val="0"/>
          <w:marBottom w:val="0"/>
          <w:divBdr>
            <w:top w:val="none" w:sz="0" w:space="0" w:color="auto"/>
            <w:left w:val="none" w:sz="0" w:space="0" w:color="auto"/>
            <w:bottom w:val="none" w:sz="0" w:space="0" w:color="auto"/>
            <w:right w:val="none" w:sz="0" w:space="0" w:color="auto"/>
          </w:divBdr>
        </w:div>
        <w:div w:id="1910650901">
          <w:marLeft w:val="0"/>
          <w:marRight w:val="0"/>
          <w:marTop w:val="0"/>
          <w:marBottom w:val="0"/>
          <w:divBdr>
            <w:top w:val="none" w:sz="0" w:space="0" w:color="auto"/>
            <w:left w:val="none" w:sz="0" w:space="0" w:color="auto"/>
            <w:bottom w:val="none" w:sz="0" w:space="0" w:color="auto"/>
            <w:right w:val="none" w:sz="0" w:space="0" w:color="auto"/>
          </w:divBdr>
        </w:div>
        <w:div w:id="298923709">
          <w:marLeft w:val="0"/>
          <w:marRight w:val="0"/>
          <w:marTop w:val="0"/>
          <w:marBottom w:val="0"/>
          <w:divBdr>
            <w:top w:val="none" w:sz="0" w:space="0" w:color="auto"/>
            <w:left w:val="none" w:sz="0" w:space="0" w:color="auto"/>
            <w:bottom w:val="none" w:sz="0" w:space="0" w:color="auto"/>
            <w:right w:val="none" w:sz="0" w:space="0" w:color="auto"/>
          </w:divBdr>
        </w:div>
        <w:div w:id="127363631">
          <w:marLeft w:val="0"/>
          <w:marRight w:val="0"/>
          <w:marTop w:val="0"/>
          <w:marBottom w:val="0"/>
          <w:divBdr>
            <w:top w:val="none" w:sz="0" w:space="0" w:color="auto"/>
            <w:left w:val="none" w:sz="0" w:space="0" w:color="auto"/>
            <w:bottom w:val="none" w:sz="0" w:space="0" w:color="auto"/>
            <w:right w:val="none" w:sz="0" w:space="0" w:color="auto"/>
          </w:divBdr>
        </w:div>
        <w:div w:id="1124082814">
          <w:marLeft w:val="0"/>
          <w:marRight w:val="0"/>
          <w:marTop w:val="0"/>
          <w:marBottom w:val="0"/>
          <w:divBdr>
            <w:top w:val="none" w:sz="0" w:space="0" w:color="auto"/>
            <w:left w:val="none" w:sz="0" w:space="0" w:color="auto"/>
            <w:bottom w:val="none" w:sz="0" w:space="0" w:color="auto"/>
            <w:right w:val="none" w:sz="0" w:space="0" w:color="auto"/>
          </w:divBdr>
        </w:div>
        <w:div w:id="279461173">
          <w:marLeft w:val="0"/>
          <w:marRight w:val="0"/>
          <w:marTop w:val="0"/>
          <w:marBottom w:val="0"/>
          <w:divBdr>
            <w:top w:val="none" w:sz="0" w:space="0" w:color="auto"/>
            <w:left w:val="none" w:sz="0" w:space="0" w:color="auto"/>
            <w:bottom w:val="none" w:sz="0" w:space="0" w:color="auto"/>
            <w:right w:val="none" w:sz="0" w:space="0" w:color="auto"/>
          </w:divBdr>
        </w:div>
        <w:div w:id="1158378841">
          <w:marLeft w:val="0"/>
          <w:marRight w:val="0"/>
          <w:marTop w:val="0"/>
          <w:marBottom w:val="0"/>
          <w:divBdr>
            <w:top w:val="none" w:sz="0" w:space="0" w:color="auto"/>
            <w:left w:val="none" w:sz="0" w:space="0" w:color="auto"/>
            <w:bottom w:val="none" w:sz="0" w:space="0" w:color="auto"/>
            <w:right w:val="none" w:sz="0" w:space="0" w:color="auto"/>
          </w:divBdr>
        </w:div>
        <w:div w:id="1912231416">
          <w:marLeft w:val="0"/>
          <w:marRight w:val="0"/>
          <w:marTop w:val="0"/>
          <w:marBottom w:val="0"/>
          <w:divBdr>
            <w:top w:val="none" w:sz="0" w:space="0" w:color="auto"/>
            <w:left w:val="none" w:sz="0" w:space="0" w:color="auto"/>
            <w:bottom w:val="none" w:sz="0" w:space="0" w:color="auto"/>
            <w:right w:val="none" w:sz="0" w:space="0" w:color="auto"/>
          </w:divBdr>
        </w:div>
        <w:div w:id="889462021">
          <w:marLeft w:val="0"/>
          <w:marRight w:val="0"/>
          <w:marTop w:val="0"/>
          <w:marBottom w:val="0"/>
          <w:divBdr>
            <w:top w:val="none" w:sz="0" w:space="0" w:color="auto"/>
            <w:left w:val="none" w:sz="0" w:space="0" w:color="auto"/>
            <w:bottom w:val="none" w:sz="0" w:space="0" w:color="auto"/>
            <w:right w:val="none" w:sz="0" w:space="0" w:color="auto"/>
          </w:divBdr>
        </w:div>
        <w:div w:id="1495801982">
          <w:marLeft w:val="0"/>
          <w:marRight w:val="0"/>
          <w:marTop w:val="0"/>
          <w:marBottom w:val="0"/>
          <w:divBdr>
            <w:top w:val="none" w:sz="0" w:space="0" w:color="auto"/>
            <w:left w:val="none" w:sz="0" w:space="0" w:color="auto"/>
            <w:bottom w:val="none" w:sz="0" w:space="0" w:color="auto"/>
            <w:right w:val="none" w:sz="0" w:space="0" w:color="auto"/>
          </w:divBdr>
        </w:div>
        <w:div w:id="191768668">
          <w:marLeft w:val="0"/>
          <w:marRight w:val="0"/>
          <w:marTop w:val="0"/>
          <w:marBottom w:val="0"/>
          <w:divBdr>
            <w:top w:val="none" w:sz="0" w:space="0" w:color="auto"/>
            <w:left w:val="none" w:sz="0" w:space="0" w:color="auto"/>
            <w:bottom w:val="none" w:sz="0" w:space="0" w:color="auto"/>
            <w:right w:val="none" w:sz="0" w:space="0" w:color="auto"/>
          </w:divBdr>
        </w:div>
        <w:div w:id="1751929432">
          <w:marLeft w:val="0"/>
          <w:marRight w:val="0"/>
          <w:marTop w:val="0"/>
          <w:marBottom w:val="0"/>
          <w:divBdr>
            <w:top w:val="none" w:sz="0" w:space="0" w:color="auto"/>
            <w:left w:val="none" w:sz="0" w:space="0" w:color="auto"/>
            <w:bottom w:val="none" w:sz="0" w:space="0" w:color="auto"/>
            <w:right w:val="none" w:sz="0" w:space="0" w:color="auto"/>
          </w:divBdr>
        </w:div>
        <w:div w:id="731001627">
          <w:marLeft w:val="0"/>
          <w:marRight w:val="0"/>
          <w:marTop w:val="0"/>
          <w:marBottom w:val="0"/>
          <w:divBdr>
            <w:top w:val="none" w:sz="0" w:space="0" w:color="auto"/>
            <w:left w:val="none" w:sz="0" w:space="0" w:color="auto"/>
            <w:bottom w:val="none" w:sz="0" w:space="0" w:color="auto"/>
            <w:right w:val="none" w:sz="0" w:space="0" w:color="auto"/>
          </w:divBdr>
        </w:div>
        <w:div w:id="841051095">
          <w:marLeft w:val="0"/>
          <w:marRight w:val="0"/>
          <w:marTop w:val="0"/>
          <w:marBottom w:val="0"/>
          <w:divBdr>
            <w:top w:val="none" w:sz="0" w:space="0" w:color="auto"/>
            <w:left w:val="none" w:sz="0" w:space="0" w:color="auto"/>
            <w:bottom w:val="none" w:sz="0" w:space="0" w:color="auto"/>
            <w:right w:val="none" w:sz="0" w:space="0" w:color="auto"/>
          </w:divBdr>
        </w:div>
        <w:div w:id="985861891">
          <w:marLeft w:val="0"/>
          <w:marRight w:val="0"/>
          <w:marTop w:val="0"/>
          <w:marBottom w:val="0"/>
          <w:divBdr>
            <w:top w:val="none" w:sz="0" w:space="0" w:color="auto"/>
            <w:left w:val="none" w:sz="0" w:space="0" w:color="auto"/>
            <w:bottom w:val="none" w:sz="0" w:space="0" w:color="auto"/>
            <w:right w:val="none" w:sz="0" w:space="0" w:color="auto"/>
          </w:divBdr>
        </w:div>
        <w:div w:id="1938366560">
          <w:marLeft w:val="0"/>
          <w:marRight w:val="0"/>
          <w:marTop w:val="0"/>
          <w:marBottom w:val="0"/>
          <w:divBdr>
            <w:top w:val="none" w:sz="0" w:space="0" w:color="auto"/>
            <w:left w:val="none" w:sz="0" w:space="0" w:color="auto"/>
            <w:bottom w:val="none" w:sz="0" w:space="0" w:color="auto"/>
            <w:right w:val="none" w:sz="0" w:space="0" w:color="auto"/>
          </w:divBdr>
        </w:div>
        <w:div w:id="614750240">
          <w:marLeft w:val="0"/>
          <w:marRight w:val="0"/>
          <w:marTop w:val="0"/>
          <w:marBottom w:val="0"/>
          <w:divBdr>
            <w:top w:val="none" w:sz="0" w:space="0" w:color="auto"/>
            <w:left w:val="none" w:sz="0" w:space="0" w:color="auto"/>
            <w:bottom w:val="none" w:sz="0" w:space="0" w:color="auto"/>
            <w:right w:val="none" w:sz="0" w:space="0" w:color="auto"/>
          </w:divBdr>
        </w:div>
        <w:div w:id="2012944273">
          <w:marLeft w:val="0"/>
          <w:marRight w:val="0"/>
          <w:marTop w:val="0"/>
          <w:marBottom w:val="0"/>
          <w:divBdr>
            <w:top w:val="none" w:sz="0" w:space="0" w:color="auto"/>
            <w:left w:val="none" w:sz="0" w:space="0" w:color="auto"/>
            <w:bottom w:val="none" w:sz="0" w:space="0" w:color="auto"/>
            <w:right w:val="none" w:sz="0" w:space="0" w:color="auto"/>
          </w:divBdr>
        </w:div>
        <w:div w:id="644090523">
          <w:marLeft w:val="0"/>
          <w:marRight w:val="0"/>
          <w:marTop w:val="0"/>
          <w:marBottom w:val="0"/>
          <w:divBdr>
            <w:top w:val="none" w:sz="0" w:space="0" w:color="auto"/>
            <w:left w:val="none" w:sz="0" w:space="0" w:color="auto"/>
            <w:bottom w:val="none" w:sz="0" w:space="0" w:color="auto"/>
            <w:right w:val="none" w:sz="0" w:space="0" w:color="auto"/>
          </w:divBdr>
        </w:div>
        <w:div w:id="1630279276">
          <w:marLeft w:val="0"/>
          <w:marRight w:val="0"/>
          <w:marTop w:val="0"/>
          <w:marBottom w:val="0"/>
          <w:divBdr>
            <w:top w:val="none" w:sz="0" w:space="0" w:color="auto"/>
            <w:left w:val="none" w:sz="0" w:space="0" w:color="auto"/>
            <w:bottom w:val="none" w:sz="0" w:space="0" w:color="auto"/>
            <w:right w:val="none" w:sz="0" w:space="0" w:color="auto"/>
          </w:divBdr>
        </w:div>
        <w:div w:id="1077023384">
          <w:marLeft w:val="0"/>
          <w:marRight w:val="0"/>
          <w:marTop w:val="0"/>
          <w:marBottom w:val="0"/>
          <w:divBdr>
            <w:top w:val="none" w:sz="0" w:space="0" w:color="auto"/>
            <w:left w:val="none" w:sz="0" w:space="0" w:color="auto"/>
            <w:bottom w:val="none" w:sz="0" w:space="0" w:color="auto"/>
            <w:right w:val="none" w:sz="0" w:space="0" w:color="auto"/>
          </w:divBdr>
        </w:div>
        <w:div w:id="1538196430">
          <w:marLeft w:val="0"/>
          <w:marRight w:val="0"/>
          <w:marTop w:val="0"/>
          <w:marBottom w:val="0"/>
          <w:divBdr>
            <w:top w:val="none" w:sz="0" w:space="0" w:color="auto"/>
            <w:left w:val="none" w:sz="0" w:space="0" w:color="auto"/>
            <w:bottom w:val="none" w:sz="0" w:space="0" w:color="auto"/>
            <w:right w:val="none" w:sz="0" w:space="0" w:color="auto"/>
          </w:divBdr>
        </w:div>
        <w:div w:id="2103330056">
          <w:marLeft w:val="0"/>
          <w:marRight w:val="0"/>
          <w:marTop w:val="0"/>
          <w:marBottom w:val="0"/>
          <w:divBdr>
            <w:top w:val="none" w:sz="0" w:space="0" w:color="auto"/>
            <w:left w:val="none" w:sz="0" w:space="0" w:color="auto"/>
            <w:bottom w:val="none" w:sz="0" w:space="0" w:color="auto"/>
            <w:right w:val="none" w:sz="0" w:space="0" w:color="auto"/>
          </w:divBdr>
        </w:div>
        <w:div w:id="1583026988">
          <w:marLeft w:val="0"/>
          <w:marRight w:val="0"/>
          <w:marTop w:val="0"/>
          <w:marBottom w:val="0"/>
          <w:divBdr>
            <w:top w:val="none" w:sz="0" w:space="0" w:color="auto"/>
            <w:left w:val="none" w:sz="0" w:space="0" w:color="auto"/>
            <w:bottom w:val="none" w:sz="0" w:space="0" w:color="auto"/>
            <w:right w:val="none" w:sz="0" w:space="0" w:color="auto"/>
          </w:divBdr>
        </w:div>
        <w:div w:id="2132940275">
          <w:marLeft w:val="0"/>
          <w:marRight w:val="0"/>
          <w:marTop w:val="0"/>
          <w:marBottom w:val="0"/>
          <w:divBdr>
            <w:top w:val="none" w:sz="0" w:space="0" w:color="auto"/>
            <w:left w:val="none" w:sz="0" w:space="0" w:color="auto"/>
            <w:bottom w:val="none" w:sz="0" w:space="0" w:color="auto"/>
            <w:right w:val="none" w:sz="0" w:space="0" w:color="auto"/>
          </w:divBdr>
        </w:div>
        <w:div w:id="278532394">
          <w:marLeft w:val="0"/>
          <w:marRight w:val="0"/>
          <w:marTop w:val="0"/>
          <w:marBottom w:val="0"/>
          <w:divBdr>
            <w:top w:val="none" w:sz="0" w:space="0" w:color="auto"/>
            <w:left w:val="none" w:sz="0" w:space="0" w:color="auto"/>
            <w:bottom w:val="none" w:sz="0" w:space="0" w:color="auto"/>
            <w:right w:val="none" w:sz="0" w:space="0" w:color="auto"/>
          </w:divBdr>
        </w:div>
        <w:div w:id="2008941510">
          <w:marLeft w:val="0"/>
          <w:marRight w:val="0"/>
          <w:marTop w:val="0"/>
          <w:marBottom w:val="0"/>
          <w:divBdr>
            <w:top w:val="none" w:sz="0" w:space="0" w:color="auto"/>
            <w:left w:val="none" w:sz="0" w:space="0" w:color="auto"/>
            <w:bottom w:val="none" w:sz="0" w:space="0" w:color="auto"/>
            <w:right w:val="none" w:sz="0" w:space="0" w:color="auto"/>
          </w:divBdr>
        </w:div>
        <w:div w:id="1474254138">
          <w:marLeft w:val="0"/>
          <w:marRight w:val="0"/>
          <w:marTop w:val="0"/>
          <w:marBottom w:val="0"/>
          <w:divBdr>
            <w:top w:val="none" w:sz="0" w:space="0" w:color="auto"/>
            <w:left w:val="none" w:sz="0" w:space="0" w:color="auto"/>
            <w:bottom w:val="none" w:sz="0" w:space="0" w:color="auto"/>
            <w:right w:val="none" w:sz="0" w:space="0" w:color="auto"/>
          </w:divBdr>
        </w:div>
        <w:div w:id="578486648">
          <w:marLeft w:val="0"/>
          <w:marRight w:val="0"/>
          <w:marTop w:val="0"/>
          <w:marBottom w:val="0"/>
          <w:divBdr>
            <w:top w:val="none" w:sz="0" w:space="0" w:color="auto"/>
            <w:left w:val="none" w:sz="0" w:space="0" w:color="auto"/>
            <w:bottom w:val="none" w:sz="0" w:space="0" w:color="auto"/>
            <w:right w:val="none" w:sz="0" w:space="0" w:color="auto"/>
          </w:divBdr>
        </w:div>
        <w:div w:id="1706100154">
          <w:marLeft w:val="0"/>
          <w:marRight w:val="0"/>
          <w:marTop w:val="0"/>
          <w:marBottom w:val="0"/>
          <w:divBdr>
            <w:top w:val="none" w:sz="0" w:space="0" w:color="auto"/>
            <w:left w:val="none" w:sz="0" w:space="0" w:color="auto"/>
            <w:bottom w:val="none" w:sz="0" w:space="0" w:color="auto"/>
            <w:right w:val="none" w:sz="0" w:space="0" w:color="auto"/>
          </w:divBdr>
        </w:div>
        <w:div w:id="661666229">
          <w:marLeft w:val="0"/>
          <w:marRight w:val="0"/>
          <w:marTop w:val="0"/>
          <w:marBottom w:val="0"/>
          <w:divBdr>
            <w:top w:val="none" w:sz="0" w:space="0" w:color="auto"/>
            <w:left w:val="none" w:sz="0" w:space="0" w:color="auto"/>
            <w:bottom w:val="none" w:sz="0" w:space="0" w:color="auto"/>
            <w:right w:val="none" w:sz="0" w:space="0" w:color="auto"/>
          </w:divBdr>
        </w:div>
        <w:div w:id="1682200253">
          <w:marLeft w:val="0"/>
          <w:marRight w:val="0"/>
          <w:marTop w:val="0"/>
          <w:marBottom w:val="0"/>
          <w:divBdr>
            <w:top w:val="none" w:sz="0" w:space="0" w:color="auto"/>
            <w:left w:val="none" w:sz="0" w:space="0" w:color="auto"/>
            <w:bottom w:val="none" w:sz="0" w:space="0" w:color="auto"/>
            <w:right w:val="none" w:sz="0" w:space="0" w:color="auto"/>
          </w:divBdr>
        </w:div>
        <w:div w:id="1122118442">
          <w:marLeft w:val="0"/>
          <w:marRight w:val="0"/>
          <w:marTop w:val="0"/>
          <w:marBottom w:val="0"/>
          <w:divBdr>
            <w:top w:val="none" w:sz="0" w:space="0" w:color="auto"/>
            <w:left w:val="none" w:sz="0" w:space="0" w:color="auto"/>
            <w:bottom w:val="none" w:sz="0" w:space="0" w:color="auto"/>
            <w:right w:val="none" w:sz="0" w:space="0" w:color="auto"/>
          </w:divBdr>
        </w:div>
        <w:div w:id="162202822">
          <w:marLeft w:val="0"/>
          <w:marRight w:val="0"/>
          <w:marTop w:val="0"/>
          <w:marBottom w:val="0"/>
          <w:divBdr>
            <w:top w:val="none" w:sz="0" w:space="0" w:color="auto"/>
            <w:left w:val="none" w:sz="0" w:space="0" w:color="auto"/>
            <w:bottom w:val="none" w:sz="0" w:space="0" w:color="auto"/>
            <w:right w:val="none" w:sz="0" w:space="0" w:color="auto"/>
          </w:divBdr>
        </w:div>
        <w:div w:id="712847544">
          <w:marLeft w:val="0"/>
          <w:marRight w:val="0"/>
          <w:marTop w:val="0"/>
          <w:marBottom w:val="0"/>
          <w:divBdr>
            <w:top w:val="none" w:sz="0" w:space="0" w:color="auto"/>
            <w:left w:val="none" w:sz="0" w:space="0" w:color="auto"/>
            <w:bottom w:val="none" w:sz="0" w:space="0" w:color="auto"/>
            <w:right w:val="none" w:sz="0" w:space="0" w:color="auto"/>
          </w:divBdr>
        </w:div>
      </w:divsChild>
    </w:div>
    <w:div w:id="400257916">
      <w:bodyDiv w:val="1"/>
      <w:marLeft w:val="0"/>
      <w:marRight w:val="0"/>
      <w:marTop w:val="0"/>
      <w:marBottom w:val="0"/>
      <w:divBdr>
        <w:top w:val="none" w:sz="0" w:space="0" w:color="auto"/>
        <w:left w:val="none" w:sz="0" w:space="0" w:color="auto"/>
        <w:bottom w:val="none" w:sz="0" w:space="0" w:color="auto"/>
        <w:right w:val="none" w:sz="0" w:space="0" w:color="auto"/>
      </w:divBdr>
    </w:div>
    <w:div w:id="405881285">
      <w:bodyDiv w:val="1"/>
      <w:marLeft w:val="0"/>
      <w:marRight w:val="0"/>
      <w:marTop w:val="0"/>
      <w:marBottom w:val="0"/>
      <w:divBdr>
        <w:top w:val="none" w:sz="0" w:space="0" w:color="auto"/>
        <w:left w:val="none" w:sz="0" w:space="0" w:color="auto"/>
        <w:bottom w:val="none" w:sz="0" w:space="0" w:color="auto"/>
        <w:right w:val="none" w:sz="0" w:space="0" w:color="auto"/>
      </w:divBdr>
    </w:div>
    <w:div w:id="422916409">
      <w:bodyDiv w:val="1"/>
      <w:marLeft w:val="0"/>
      <w:marRight w:val="0"/>
      <w:marTop w:val="0"/>
      <w:marBottom w:val="0"/>
      <w:divBdr>
        <w:top w:val="none" w:sz="0" w:space="0" w:color="auto"/>
        <w:left w:val="none" w:sz="0" w:space="0" w:color="auto"/>
        <w:bottom w:val="none" w:sz="0" w:space="0" w:color="auto"/>
        <w:right w:val="none" w:sz="0" w:space="0" w:color="auto"/>
      </w:divBdr>
    </w:div>
    <w:div w:id="428891069">
      <w:bodyDiv w:val="1"/>
      <w:marLeft w:val="0"/>
      <w:marRight w:val="0"/>
      <w:marTop w:val="0"/>
      <w:marBottom w:val="0"/>
      <w:divBdr>
        <w:top w:val="none" w:sz="0" w:space="0" w:color="auto"/>
        <w:left w:val="none" w:sz="0" w:space="0" w:color="auto"/>
        <w:bottom w:val="none" w:sz="0" w:space="0" w:color="auto"/>
        <w:right w:val="none" w:sz="0" w:space="0" w:color="auto"/>
      </w:divBdr>
    </w:div>
    <w:div w:id="437482100">
      <w:bodyDiv w:val="1"/>
      <w:marLeft w:val="0"/>
      <w:marRight w:val="0"/>
      <w:marTop w:val="0"/>
      <w:marBottom w:val="0"/>
      <w:divBdr>
        <w:top w:val="none" w:sz="0" w:space="0" w:color="auto"/>
        <w:left w:val="none" w:sz="0" w:space="0" w:color="auto"/>
        <w:bottom w:val="none" w:sz="0" w:space="0" w:color="auto"/>
        <w:right w:val="none" w:sz="0" w:space="0" w:color="auto"/>
      </w:divBdr>
    </w:div>
    <w:div w:id="475535250">
      <w:bodyDiv w:val="1"/>
      <w:marLeft w:val="0"/>
      <w:marRight w:val="0"/>
      <w:marTop w:val="0"/>
      <w:marBottom w:val="0"/>
      <w:divBdr>
        <w:top w:val="none" w:sz="0" w:space="0" w:color="auto"/>
        <w:left w:val="none" w:sz="0" w:space="0" w:color="auto"/>
        <w:bottom w:val="none" w:sz="0" w:space="0" w:color="auto"/>
        <w:right w:val="none" w:sz="0" w:space="0" w:color="auto"/>
      </w:divBdr>
    </w:div>
    <w:div w:id="544877441">
      <w:bodyDiv w:val="1"/>
      <w:marLeft w:val="0"/>
      <w:marRight w:val="0"/>
      <w:marTop w:val="0"/>
      <w:marBottom w:val="0"/>
      <w:divBdr>
        <w:top w:val="none" w:sz="0" w:space="0" w:color="auto"/>
        <w:left w:val="none" w:sz="0" w:space="0" w:color="auto"/>
        <w:bottom w:val="none" w:sz="0" w:space="0" w:color="auto"/>
        <w:right w:val="none" w:sz="0" w:space="0" w:color="auto"/>
      </w:divBdr>
    </w:div>
    <w:div w:id="594483765">
      <w:bodyDiv w:val="1"/>
      <w:marLeft w:val="0"/>
      <w:marRight w:val="0"/>
      <w:marTop w:val="0"/>
      <w:marBottom w:val="0"/>
      <w:divBdr>
        <w:top w:val="none" w:sz="0" w:space="0" w:color="auto"/>
        <w:left w:val="none" w:sz="0" w:space="0" w:color="auto"/>
        <w:bottom w:val="none" w:sz="0" w:space="0" w:color="auto"/>
        <w:right w:val="none" w:sz="0" w:space="0" w:color="auto"/>
      </w:divBdr>
    </w:div>
    <w:div w:id="666985481">
      <w:bodyDiv w:val="1"/>
      <w:marLeft w:val="0"/>
      <w:marRight w:val="0"/>
      <w:marTop w:val="0"/>
      <w:marBottom w:val="0"/>
      <w:divBdr>
        <w:top w:val="none" w:sz="0" w:space="0" w:color="auto"/>
        <w:left w:val="none" w:sz="0" w:space="0" w:color="auto"/>
        <w:bottom w:val="none" w:sz="0" w:space="0" w:color="auto"/>
        <w:right w:val="none" w:sz="0" w:space="0" w:color="auto"/>
      </w:divBdr>
    </w:div>
    <w:div w:id="709457983">
      <w:bodyDiv w:val="1"/>
      <w:marLeft w:val="0"/>
      <w:marRight w:val="0"/>
      <w:marTop w:val="0"/>
      <w:marBottom w:val="0"/>
      <w:divBdr>
        <w:top w:val="none" w:sz="0" w:space="0" w:color="auto"/>
        <w:left w:val="none" w:sz="0" w:space="0" w:color="auto"/>
        <w:bottom w:val="none" w:sz="0" w:space="0" w:color="auto"/>
        <w:right w:val="none" w:sz="0" w:space="0" w:color="auto"/>
      </w:divBdr>
    </w:div>
    <w:div w:id="846752595">
      <w:bodyDiv w:val="1"/>
      <w:marLeft w:val="0"/>
      <w:marRight w:val="0"/>
      <w:marTop w:val="0"/>
      <w:marBottom w:val="0"/>
      <w:divBdr>
        <w:top w:val="none" w:sz="0" w:space="0" w:color="auto"/>
        <w:left w:val="none" w:sz="0" w:space="0" w:color="auto"/>
        <w:bottom w:val="none" w:sz="0" w:space="0" w:color="auto"/>
        <w:right w:val="none" w:sz="0" w:space="0" w:color="auto"/>
      </w:divBdr>
    </w:div>
    <w:div w:id="857736297">
      <w:bodyDiv w:val="1"/>
      <w:marLeft w:val="0"/>
      <w:marRight w:val="0"/>
      <w:marTop w:val="0"/>
      <w:marBottom w:val="0"/>
      <w:divBdr>
        <w:top w:val="none" w:sz="0" w:space="0" w:color="auto"/>
        <w:left w:val="none" w:sz="0" w:space="0" w:color="auto"/>
        <w:bottom w:val="none" w:sz="0" w:space="0" w:color="auto"/>
        <w:right w:val="none" w:sz="0" w:space="0" w:color="auto"/>
      </w:divBdr>
    </w:div>
    <w:div w:id="885023056">
      <w:bodyDiv w:val="1"/>
      <w:marLeft w:val="0"/>
      <w:marRight w:val="0"/>
      <w:marTop w:val="0"/>
      <w:marBottom w:val="0"/>
      <w:divBdr>
        <w:top w:val="none" w:sz="0" w:space="0" w:color="auto"/>
        <w:left w:val="none" w:sz="0" w:space="0" w:color="auto"/>
        <w:bottom w:val="none" w:sz="0" w:space="0" w:color="auto"/>
        <w:right w:val="none" w:sz="0" w:space="0" w:color="auto"/>
      </w:divBdr>
    </w:div>
    <w:div w:id="915289436">
      <w:bodyDiv w:val="1"/>
      <w:marLeft w:val="0"/>
      <w:marRight w:val="0"/>
      <w:marTop w:val="0"/>
      <w:marBottom w:val="0"/>
      <w:divBdr>
        <w:top w:val="none" w:sz="0" w:space="0" w:color="auto"/>
        <w:left w:val="none" w:sz="0" w:space="0" w:color="auto"/>
        <w:bottom w:val="none" w:sz="0" w:space="0" w:color="auto"/>
        <w:right w:val="none" w:sz="0" w:space="0" w:color="auto"/>
      </w:divBdr>
    </w:div>
    <w:div w:id="957682046">
      <w:bodyDiv w:val="1"/>
      <w:marLeft w:val="0"/>
      <w:marRight w:val="0"/>
      <w:marTop w:val="0"/>
      <w:marBottom w:val="0"/>
      <w:divBdr>
        <w:top w:val="none" w:sz="0" w:space="0" w:color="auto"/>
        <w:left w:val="none" w:sz="0" w:space="0" w:color="auto"/>
        <w:bottom w:val="none" w:sz="0" w:space="0" w:color="auto"/>
        <w:right w:val="none" w:sz="0" w:space="0" w:color="auto"/>
      </w:divBdr>
    </w:div>
    <w:div w:id="980227219">
      <w:bodyDiv w:val="1"/>
      <w:marLeft w:val="0"/>
      <w:marRight w:val="0"/>
      <w:marTop w:val="0"/>
      <w:marBottom w:val="0"/>
      <w:divBdr>
        <w:top w:val="none" w:sz="0" w:space="0" w:color="auto"/>
        <w:left w:val="none" w:sz="0" w:space="0" w:color="auto"/>
        <w:bottom w:val="none" w:sz="0" w:space="0" w:color="auto"/>
        <w:right w:val="none" w:sz="0" w:space="0" w:color="auto"/>
      </w:divBdr>
      <w:divsChild>
        <w:div w:id="1799257609">
          <w:marLeft w:val="0"/>
          <w:marRight w:val="0"/>
          <w:marTop w:val="0"/>
          <w:marBottom w:val="0"/>
          <w:divBdr>
            <w:top w:val="none" w:sz="0" w:space="0" w:color="auto"/>
            <w:left w:val="none" w:sz="0" w:space="0" w:color="auto"/>
            <w:bottom w:val="none" w:sz="0" w:space="0" w:color="auto"/>
            <w:right w:val="none" w:sz="0" w:space="0" w:color="auto"/>
          </w:divBdr>
          <w:divsChild>
            <w:div w:id="1363483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7604699">
      <w:bodyDiv w:val="1"/>
      <w:marLeft w:val="0"/>
      <w:marRight w:val="0"/>
      <w:marTop w:val="0"/>
      <w:marBottom w:val="0"/>
      <w:divBdr>
        <w:top w:val="none" w:sz="0" w:space="0" w:color="auto"/>
        <w:left w:val="none" w:sz="0" w:space="0" w:color="auto"/>
        <w:bottom w:val="none" w:sz="0" w:space="0" w:color="auto"/>
        <w:right w:val="none" w:sz="0" w:space="0" w:color="auto"/>
      </w:divBdr>
    </w:div>
    <w:div w:id="1132166881">
      <w:bodyDiv w:val="1"/>
      <w:marLeft w:val="0"/>
      <w:marRight w:val="0"/>
      <w:marTop w:val="0"/>
      <w:marBottom w:val="0"/>
      <w:divBdr>
        <w:top w:val="none" w:sz="0" w:space="0" w:color="auto"/>
        <w:left w:val="none" w:sz="0" w:space="0" w:color="auto"/>
        <w:bottom w:val="none" w:sz="0" w:space="0" w:color="auto"/>
        <w:right w:val="none" w:sz="0" w:space="0" w:color="auto"/>
      </w:divBdr>
    </w:div>
    <w:div w:id="1148060045">
      <w:bodyDiv w:val="1"/>
      <w:marLeft w:val="0"/>
      <w:marRight w:val="0"/>
      <w:marTop w:val="0"/>
      <w:marBottom w:val="0"/>
      <w:divBdr>
        <w:top w:val="none" w:sz="0" w:space="0" w:color="auto"/>
        <w:left w:val="none" w:sz="0" w:space="0" w:color="auto"/>
        <w:bottom w:val="none" w:sz="0" w:space="0" w:color="auto"/>
        <w:right w:val="none" w:sz="0" w:space="0" w:color="auto"/>
      </w:divBdr>
    </w:div>
    <w:div w:id="1155415559">
      <w:bodyDiv w:val="1"/>
      <w:marLeft w:val="0"/>
      <w:marRight w:val="0"/>
      <w:marTop w:val="0"/>
      <w:marBottom w:val="0"/>
      <w:divBdr>
        <w:top w:val="none" w:sz="0" w:space="0" w:color="auto"/>
        <w:left w:val="none" w:sz="0" w:space="0" w:color="auto"/>
        <w:bottom w:val="none" w:sz="0" w:space="0" w:color="auto"/>
        <w:right w:val="none" w:sz="0" w:space="0" w:color="auto"/>
      </w:divBdr>
    </w:div>
    <w:div w:id="1231773789">
      <w:bodyDiv w:val="1"/>
      <w:marLeft w:val="0"/>
      <w:marRight w:val="0"/>
      <w:marTop w:val="0"/>
      <w:marBottom w:val="0"/>
      <w:divBdr>
        <w:top w:val="none" w:sz="0" w:space="0" w:color="auto"/>
        <w:left w:val="none" w:sz="0" w:space="0" w:color="auto"/>
        <w:bottom w:val="none" w:sz="0" w:space="0" w:color="auto"/>
        <w:right w:val="none" w:sz="0" w:space="0" w:color="auto"/>
      </w:divBdr>
    </w:div>
    <w:div w:id="1304000825">
      <w:bodyDiv w:val="1"/>
      <w:marLeft w:val="0"/>
      <w:marRight w:val="0"/>
      <w:marTop w:val="0"/>
      <w:marBottom w:val="0"/>
      <w:divBdr>
        <w:top w:val="none" w:sz="0" w:space="0" w:color="auto"/>
        <w:left w:val="none" w:sz="0" w:space="0" w:color="auto"/>
        <w:bottom w:val="none" w:sz="0" w:space="0" w:color="auto"/>
        <w:right w:val="none" w:sz="0" w:space="0" w:color="auto"/>
      </w:divBdr>
    </w:div>
    <w:div w:id="1372731345">
      <w:bodyDiv w:val="1"/>
      <w:marLeft w:val="0"/>
      <w:marRight w:val="0"/>
      <w:marTop w:val="0"/>
      <w:marBottom w:val="0"/>
      <w:divBdr>
        <w:top w:val="none" w:sz="0" w:space="0" w:color="auto"/>
        <w:left w:val="none" w:sz="0" w:space="0" w:color="auto"/>
        <w:bottom w:val="none" w:sz="0" w:space="0" w:color="auto"/>
        <w:right w:val="none" w:sz="0" w:space="0" w:color="auto"/>
      </w:divBdr>
    </w:div>
    <w:div w:id="1429227827">
      <w:bodyDiv w:val="1"/>
      <w:marLeft w:val="0"/>
      <w:marRight w:val="0"/>
      <w:marTop w:val="0"/>
      <w:marBottom w:val="0"/>
      <w:divBdr>
        <w:top w:val="none" w:sz="0" w:space="0" w:color="auto"/>
        <w:left w:val="none" w:sz="0" w:space="0" w:color="auto"/>
        <w:bottom w:val="none" w:sz="0" w:space="0" w:color="auto"/>
        <w:right w:val="none" w:sz="0" w:space="0" w:color="auto"/>
      </w:divBdr>
    </w:div>
    <w:div w:id="1460340255">
      <w:bodyDiv w:val="1"/>
      <w:marLeft w:val="0"/>
      <w:marRight w:val="0"/>
      <w:marTop w:val="0"/>
      <w:marBottom w:val="0"/>
      <w:divBdr>
        <w:top w:val="none" w:sz="0" w:space="0" w:color="auto"/>
        <w:left w:val="none" w:sz="0" w:space="0" w:color="auto"/>
        <w:bottom w:val="none" w:sz="0" w:space="0" w:color="auto"/>
        <w:right w:val="none" w:sz="0" w:space="0" w:color="auto"/>
      </w:divBdr>
    </w:div>
    <w:div w:id="1468234415">
      <w:bodyDiv w:val="1"/>
      <w:marLeft w:val="0"/>
      <w:marRight w:val="0"/>
      <w:marTop w:val="0"/>
      <w:marBottom w:val="0"/>
      <w:divBdr>
        <w:top w:val="none" w:sz="0" w:space="0" w:color="auto"/>
        <w:left w:val="none" w:sz="0" w:space="0" w:color="auto"/>
        <w:bottom w:val="none" w:sz="0" w:space="0" w:color="auto"/>
        <w:right w:val="none" w:sz="0" w:space="0" w:color="auto"/>
      </w:divBdr>
    </w:div>
    <w:div w:id="1539512387">
      <w:bodyDiv w:val="1"/>
      <w:marLeft w:val="0"/>
      <w:marRight w:val="0"/>
      <w:marTop w:val="0"/>
      <w:marBottom w:val="0"/>
      <w:divBdr>
        <w:top w:val="none" w:sz="0" w:space="0" w:color="auto"/>
        <w:left w:val="none" w:sz="0" w:space="0" w:color="auto"/>
        <w:bottom w:val="none" w:sz="0" w:space="0" w:color="auto"/>
        <w:right w:val="none" w:sz="0" w:space="0" w:color="auto"/>
      </w:divBdr>
    </w:div>
    <w:div w:id="1623800604">
      <w:bodyDiv w:val="1"/>
      <w:marLeft w:val="0"/>
      <w:marRight w:val="0"/>
      <w:marTop w:val="0"/>
      <w:marBottom w:val="0"/>
      <w:divBdr>
        <w:top w:val="none" w:sz="0" w:space="0" w:color="auto"/>
        <w:left w:val="none" w:sz="0" w:space="0" w:color="auto"/>
        <w:bottom w:val="none" w:sz="0" w:space="0" w:color="auto"/>
        <w:right w:val="none" w:sz="0" w:space="0" w:color="auto"/>
      </w:divBdr>
    </w:div>
    <w:div w:id="1638992052">
      <w:bodyDiv w:val="1"/>
      <w:marLeft w:val="0"/>
      <w:marRight w:val="0"/>
      <w:marTop w:val="0"/>
      <w:marBottom w:val="0"/>
      <w:divBdr>
        <w:top w:val="none" w:sz="0" w:space="0" w:color="auto"/>
        <w:left w:val="none" w:sz="0" w:space="0" w:color="auto"/>
        <w:bottom w:val="none" w:sz="0" w:space="0" w:color="auto"/>
        <w:right w:val="none" w:sz="0" w:space="0" w:color="auto"/>
      </w:divBdr>
    </w:div>
    <w:div w:id="1658729988">
      <w:bodyDiv w:val="1"/>
      <w:marLeft w:val="0"/>
      <w:marRight w:val="0"/>
      <w:marTop w:val="0"/>
      <w:marBottom w:val="0"/>
      <w:divBdr>
        <w:top w:val="none" w:sz="0" w:space="0" w:color="auto"/>
        <w:left w:val="none" w:sz="0" w:space="0" w:color="auto"/>
        <w:bottom w:val="none" w:sz="0" w:space="0" w:color="auto"/>
        <w:right w:val="none" w:sz="0" w:space="0" w:color="auto"/>
      </w:divBdr>
    </w:div>
    <w:div w:id="1739816897">
      <w:bodyDiv w:val="1"/>
      <w:marLeft w:val="0"/>
      <w:marRight w:val="0"/>
      <w:marTop w:val="0"/>
      <w:marBottom w:val="0"/>
      <w:divBdr>
        <w:top w:val="none" w:sz="0" w:space="0" w:color="auto"/>
        <w:left w:val="none" w:sz="0" w:space="0" w:color="auto"/>
        <w:bottom w:val="none" w:sz="0" w:space="0" w:color="auto"/>
        <w:right w:val="none" w:sz="0" w:space="0" w:color="auto"/>
      </w:divBdr>
    </w:div>
    <w:div w:id="1767651004">
      <w:bodyDiv w:val="1"/>
      <w:marLeft w:val="0"/>
      <w:marRight w:val="0"/>
      <w:marTop w:val="0"/>
      <w:marBottom w:val="0"/>
      <w:divBdr>
        <w:top w:val="none" w:sz="0" w:space="0" w:color="auto"/>
        <w:left w:val="none" w:sz="0" w:space="0" w:color="auto"/>
        <w:bottom w:val="none" w:sz="0" w:space="0" w:color="auto"/>
        <w:right w:val="none" w:sz="0" w:space="0" w:color="auto"/>
      </w:divBdr>
      <w:divsChild>
        <w:div w:id="792795187">
          <w:marLeft w:val="0"/>
          <w:marRight w:val="0"/>
          <w:marTop w:val="0"/>
          <w:marBottom w:val="0"/>
          <w:divBdr>
            <w:top w:val="none" w:sz="0" w:space="0" w:color="auto"/>
            <w:left w:val="none" w:sz="0" w:space="0" w:color="auto"/>
            <w:bottom w:val="none" w:sz="0" w:space="0" w:color="auto"/>
            <w:right w:val="none" w:sz="0" w:space="0" w:color="auto"/>
          </w:divBdr>
          <w:divsChild>
            <w:div w:id="955210940">
              <w:marLeft w:val="0"/>
              <w:marRight w:val="0"/>
              <w:marTop w:val="0"/>
              <w:marBottom w:val="0"/>
              <w:divBdr>
                <w:top w:val="none" w:sz="0" w:space="0" w:color="auto"/>
                <w:left w:val="none" w:sz="0" w:space="0" w:color="auto"/>
                <w:bottom w:val="none" w:sz="0" w:space="0" w:color="auto"/>
                <w:right w:val="none" w:sz="0" w:space="0" w:color="auto"/>
              </w:divBdr>
            </w:div>
            <w:div w:id="855773458">
              <w:marLeft w:val="0"/>
              <w:marRight w:val="0"/>
              <w:marTop w:val="0"/>
              <w:marBottom w:val="0"/>
              <w:divBdr>
                <w:top w:val="none" w:sz="0" w:space="0" w:color="auto"/>
                <w:left w:val="none" w:sz="0" w:space="0" w:color="auto"/>
                <w:bottom w:val="none" w:sz="0" w:space="0" w:color="auto"/>
                <w:right w:val="none" w:sz="0" w:space="0" w:color="auto"/>
              </w:divBdr>
            </w:div>
            <w:div w:id="1642615898">
              <w:marLeft w:val="0"/>
              <w:marRight w:val="0"/>
              <w:marTop w:val="0"/>
              <w:marBottom w:val="0"/>
              <w:divBdr>
                <w:top w:val="none" w:sz="0" w:space="0" w:color="auto"/>
                <w:left w:val="none" w:sz="0" w:space="0" w:color="auto"/>
                <w:bottom w:val="none" w:sz="0" w:space="0" w:color="auto"/>
                <w:right w:val="none" w:sz="0" w:space="0" w:color="auto"/>
              </w:divBdr>
            </w:div>
            <w:div w:id="807748705">
              <w:marLeft w:val="0"/>
              <w:marRight w:val="0"/>
              <w:marTop w:val="0"/>
              <w:marBottom w:val="0"/>
              <w:divBdr>
                <w:top w:val="none" w:sz="0" w:space="0" w:color="auto"/>
                <w:left w:val="none" w:sz="0" w:space="0" w:color="auto"/>
                <w:bottom w:val="none" w:sz="0" w:space="0" w:color="auto"/>
                <w:right w:val="none" w:sz="0" w:space="0" w:color="auto"/>
              </w:divBdr>
            </w:div>
            <w:div w:id="1497840685">
              <w:marLeft w:val="0"/>
              <w:marRight w:val="0"/>
              <w:marTop w:val="0"/>
              <w:marBottom w:val="0"/>
              <w:divBdr>
                <w:top w:val="none" w:sz="0" w:space="0" w:color="auto"/>
                <w:left w:val="none" w:sz="0" w:space="0" w:color="auto"/>
                <w:bottom w:val="none" w:sz="0" w:space="0" w:color="auto"/>
                <w:right w:val="none" w:sz="0" w:space="0" w:color="auto"/>
              </w:divBdr>
            </w:div>
            <w:div w:id="303395870">
              <w:marLeft w:val="0"/>
              <w:marRight w:val="0"/>
              <w:marTop w:val="0"/>
              <w:marBottom w:val="0"/>
              <w:divBdr>
                <w:top w:val="none" w:sz="0" w:space="0" w:color="auto"/>
                <w:left w:val="none" w:sz="0" w:space="0" w:color="auto"/>
                <w:bottom w:val="none" w:sz="0" w:space="0" w:color="auto"/>
                <w:right w:val="none" w:sz="0" w:space="0" w:color="auto"/>
              </w:divBdr>
            </w:div>
            <w:div w:id="988092126">
              <w:marLeft w:val="0"/>
              <w:marRight w:val="0"/>
              <w:marTop w:val="0"/>
              <w:marBottom w:val="0"/>
              <w:divBdr>
                <w:top w:val="none" w:sz="0" w:space="0" w:color="auto"/>
                <w:left w:val="none" w:sz="0" w:space="0" w:color="auto"/>
                <w:bottom w:val="none" w:sz="0" w:space="0" w:color="auto"/>
                <w:right w:val="none" w:sz="0" w:space="0" w:color="auto"/>
              </w:divBdr>
            </w:div>
            <w:div w:id="1641619475">
              <w:marLeft w:val="0"/>
              <w:marRight w:val="0"/>
              <w:marTop w:val="0"/>
              <w:marBottom w:val="0"/>
              <w:divBdr>
                <w:top w:val="none" w:sz="0" w:space="0" w:color="auto"/>
                <w:left w:val="none" w:sz="0" w:space="0" w:color="auto"/>
                <w:bottom w:val="none" w:sz="0" w:space="0" w:color="auto"/>
                <w:right w:val="none" w:sz="0" w:space="0" w:color="auto"/>
              </w:divBdr>
            </w:div>
            <w:div w:id="468481085">
              <w:marLeft w:val="0"/>
              <w:marRight w:val="0"/>
              <w:marTop w:val="0"/>
              <w:marBottom w:val="0"/>
              <w:divBdr>
                <w:top w:val="none" w:sz="0" w:space="0" w:color="auto"/>
                <w:left w:val="none" w:sz="0" w:space="0" w:color="auto"/>
                <w:bottom w:val="none" w:sz="0" w:space="0" w:color="auto"/>
                <w:right w:val="none" w:sz="0" w:space="0" w:color="auto"/>
              </w:divBdr>
            </w:div>
            <w:div w:id="1637028765">
              <w:marLeft w:val="0"/>
              <w:marRight w:val="0"/>
              <w:marTop w:val="0"/>
              <w:marBottom w:val="0"/>
              <w:divBdr>
                <w:top w:val="none" w:sz="0" w:space="0" w:color="auto"/>
                <w:left w:val="none" w:sz="0" w:space="0" w:color="auto"/>
                <w:bottom w:val="none" w:sz="0" w:space="0" w:color="auto"/>
                <w:right w:val="none" w:sz="0" w:space="0" w:color="auto"/>
              </w:divBdr>
            </w:div>
            <w:div w:id="2032024000">
              <w:marLeft w:val="0"/>
              <w:marRight w:val="0"/>
              <w:marTop w:val="0"/>
              <w:marBottom w:val="0"/>
              <w:divBdr>
                <w:top w:val="none" w:sz="0" w:space="0" w:color="auto"/>
                <w:left w:val="none" w:sz="0" w:space="0" w:color="auto"/>
                <w:bottom w:val="none" w:sz="0" w:space="0" w:color="auto"/>
                <w:right w:val="none" w:sz="0" w:space="0" w:color="auto"/>
              </w:divBdr>
            </w:div>
            <w:div w:id="482308790">
              <w:marLeft w:val="0"/>
              <w:marRight w:val="0"/>
              <w:marTop w:val="0"/>
              <w:marBottom w:val="0"/>
              <w:divBdr>
                <w:top w:val="none" w:sz="0" w:space="0" w:color="auto"/>
                <w:left w:val="none" w:sz="0" w:space="0" w:color="auto"/>
                <w:bottom w:val="none" w:sz="0" w:space="0" w:color="auto"/>
                <w:right w:val="none" w:sz="0" w:space="0" w:color="auto"/>
              </w:divBdr>
            </w:div>
            <w:div w:id="1577014952">
              <w:marLeft w:val="0"/>
              <w:marRight w:val="0"/>
              <w:marTop w:val="0"/>
              <w:marBottom w:val="0"/>
              <w:divBdr>
                <w:top w:val="none" w:sz="0" w:space="0" w:color="auto"/>
                <w:left w:val="none" w:sz="0" w:space="0" w:color="auto"/>
                <w:bottom w:val="none" w:sz="0" w:space="0" w:color="auto"/>
                <w:right w:val="none" w:sz="0" w:space="0" w:color="auto"/>
              </w:divBdr>
            </w:div>
            <w:div w:id="499541433">
              <w:marLeft w:val="0"/>
              <w:marRight w:val="0"/>
              <w:marTop w:val="0"/>
              <w:marBottom w:val="0"/>
              <w:divBdr>
                <w:top w:val="none" w:sz="0" w:space="0" w:color="auto"/>
                <w:left w:val="none" w:sz="0" w:space="0" w:color="auto"/>
                <w:bottom w:val="none" w:sz="0" w:space="0" w:color="auto"/>
                <w:right w:val="none" w:sz="0" w:space="0" w:color="auto"/>
              </w:divBdr>
            </w:div>
            <w:div w:id="473065806">
              <w:marLeft w:val="0"/>
              <w:marRight w:val="0"/>
              <w:marTop w:val="0"/>
              <w:marBottom w:val="0"/>
              <w:divBdr>
                <w:top w:val="none" w:sz="0" w:space="0" w:color="auto"/>
                <w:left w:val="none" w:sz="0" w:space="0" w:color="auto"/>
                <w:bottom w:val="none" w:sz="0" w:space="0" w:color="auto"/>
                <w:right w:val="none" w:sz="0" w:space="0" w:color="auto"/>
              </w:divBdr>
            </w:div>
            <w:div w:id="265504926">
              <w:marLeft w:val="0"/>
              <w:marRight w:val="0"/>
              <w:marTop w:val="0"/>
              <w:marBottom w:val="0"/>
              <w:divBdr>
                <w:top w:val="none" w:sz="0" w:space="0" w:color="auto"/>
                <w:left w:val="none" w:sz="0" w:space="0" w:color="auto"/>
                <w:bottom w:val="none" w:sz="0" w:space="0" w:color="auto"/>
                <w:right w:val="none" w:sz="0" w:space="0" w:color="auto"/>
              </w:divBdr>
            </w:div>
            <w:div w:id="1997026128">
              <w:marLeft w:val="0"/>
              <w:marRight w:val="0"/>
              <w:marTop w:val="0"/>
              <w:marBottom w:val="0"/>
              <w:divBdr>
                <w:top w:val="none" w:sz="0" w:space="0" w:color="auto"/>
                <w:left w:val="none" w:sz="0" w:space="0" w:color="auto"/>
                <w:bottom w:val="none" w:sz="0" w:space="0" w:color="auto"/>
                <w:right w:val="none" w:sz="0" w:space="0" w:color="auto"/>
              </w:divBdr>
            </w:div>
            <w:div w:id="380518506">
              <w:marLeft w:val="0"/>
              <w:marRight w:val="0"/>
              <w:marTop w:val="0"/>
              <w:marBottom w:val="0"/>
              <w:divBdr>
                <w:top w:val="none" w:sz="0" w:space="0" w:color="auto"/>
                <w:left w:val="none" w:sz="0" w:space="0" w:color="auto"/>
                <w:bottom w:val="none" w:sz="0" w:space="0" w:color="auto"/>
                <w:right w:val="none" w:sz="0" w:space="0" w:color="auto"/>
              </w:divBdr>
            </w:div>
            <w:div w:id="1116481296">
              <w:marLeft w:val="0"/>
              <w:marRight w:val="0"/>
              <w:marTop w:val="0"/>
              <w:marBottom w:val="0"/>
              <w:divBdr>
                <w:top w:val="none" w:sz="0" w:space="0" w:color="auto"/>
                <w:left w:val="none" w:sz="0" w:space="0" w:color="auto"/>
                <w:bottom w:val="none" w:sz="0" w:space="0" w:color="auto"/>
                <w:right w:val="none" w:sz="0" w:space="0" w:color="auto"/>
              </w:divBdr>
            </w:div>
            <w:div w:id="880821639">
              <w:marLeft w:val="0"/>
              <w:marRight w:val="0"/>
              <w:marTop w:val="0"/>
              <w:marBottom w:val="0"/>
              <w:divBdr>
                <w:top w:val="none" w:sz="0" w:space="0" w:color="auto"/>
                <w:left w:val="none" w:sz="0" w:space="0" w:color="auto"/>
                <w:bottom w:val="none" w:sz="0" w:space="0" w:color="auto"/>
                <w:right w:val="none" w:sz="0" w:space="0" w:color="auto"/>
              </w:divBdr>
            </w:div>
            <w:div w:id="1638560095">
              <w:marLeft w:val="0"/>
              <w:marRight w:val="0"/>
              <w:marTop w:val="0"/>
              <w:marBottom w:val="0"/>
              <w:divBdr>
                <w:top w:val="none" w:sz="0" w:space="0" w:color="auto"/>
                <w:left w:val="none" w:sz="0" w:space="0" w:color="auto"/>
                <w:bottom w:val="none" w:sz="0" w:space="0" w:color="auto"/>
                <w:right w:val="none" w:sz="0" w:space="0" w:color="auto"/>
              </w:divBdr>
            </w:div>
            <w:div w:id="2057969275">
              <w:marLeft w:val="0"/>
              <w:marRight w:val="0"/>
              <w:marTop w:val="0"/>
              <w:marBottom w:val="0"/>
              <w:divBdr>
                <w:top w:val="none" w:sz="0" w:space="0" w:color="auto"/>
                <w:left w:val="none" w:sz="0" w:space="0" w:color="auto"/>
                <w:bottom w:val="none" w:sz="0" w:space="0" w:color="auto"/>
                <w:right w:val="none" w:sz="0" w:space="0" w:color="auto"/>
              </w:divBdr>
            </w:div>
            <w:div w:id="1505780859">
              <w:marLeft w:val="0"/>
              <w:marRight w:val="0"/>
              <w:marTop w:val="0"/>
              <w:marBottom w:val="0"/>
              <w:divBdr>
                <w:top w:val="none" w:sz="0" w:space="0" w:color="auto"/>
                <w:left w:val="none" w:sz="0" w:space="0" w:color="auto"/>
                <w:bottom w:val="none" w:sz="0" w:space="0" w:color="auto"/>
                <w:right w:val="none" w:sz="0" w:space="0" w:color="auto"/>
              </w:divBdr>
            </w:div>
            <w:div w:id="1839222755">
              <w:marLeft w:val="0"/>
              <w:marRight w:val="0"/>
              <w:marTop w:val="0"/>
              <w:marBottom w:val="0"/>
              <w:divBdr>
                <w:top w:val="none" w:sz="0" w:space="0" w:color="auto"/>
                <w:left w:val="none" w:sz="0" w:space="0" w:color="auto"/>
                <w:bottom w:val="none" w:sz="0" w:space="0" w:color="auto"/>
                <w:right w:val="none" w:sz="0" w:space="0" w:color="auto"/>
              </w:divBdr>
            </w:div>
            <w:div w:id="1704289499">
              <w:marLeft w:val="0"/>
              <w:marRight w:val="0"/>
              <w:marTop w:val="0"/>
              <w:marBottom w:val="0"/>
              <w:divBdr>
                <w:top w:val="none" w:sz="0" w:space="0" w:color="auto"/>
                <w:left w:val="none" w:sz="0" w:space="0" w:color="auto"/>
                <w:bottom w:val="none" w:sz="0" w:space="0" w:color="auto"/>
                <w:right w:val="none" w:sz="0" w:space="0" w:color="auto"/>
              </w:divBdr>
            </w:div>
            <w:div w:id="1367025377">
              <w:marLeft w:val="0"/>
              <w:marRight w:val="0"/>
              <w:marTop w:val="0"/>
              <w:marBottom w:val="0"/>
              <w:divBdr>
                <w:top w:val="none" w:sz="0" w:space="0" w:color="auto"/>
                <w:left w:val="none" w:sz="0" w:space="0" w:color="auto"/>
                <w:bottom w:val="none" w:sz="0" w:space="0" w:color="auto"/>
                <w:right w:val="none" w:sz="0" w:space="0" w:color="auto"/>
              </w:divBdr>
            </w:div>
            <w:div w:id="629282299">
              <w:marLeft w:val="0"/>
              <w:marRight w:val="0"/>
              <w:marTop w:val="0"/>
              <w:marBottom w:val="0"/>
              <w:divBdr>
                <w:top w:val="none" w:sz="0" w:space="0" w:color="auto"/>
                <w:left w:val="none" w:sz="0" w:space="0" w:color="auto"/>
                <w:bottom w:val="none" w:sz="0" w:space="0" w:color="auto"/>
                <w:right w:val="none" w:sz="0" w:space="0" w:color="auto"/>
              </w:divBdr>
            </w:div>
            <w:div w:id="1464234985">
              <w:marLeft w:val="0"/>
              <w:marRight w:val="0"/>
              <w:marTop w:val="0"/>
              <w:marBottom w:val="0"/>
              <w:divBdr>
                <w:top w:val="none" w:sz="0" w:space="0" w:color="auto"/>
                <w:left w:val="none" w:sz="0" w:space="0" w:color="auto"/>
                <w:bottom w:val="none" w:sz="0" w:space="0" w:color="auto"/>
                <w:right w:val="none" w:sz="0" w:space="0" w:color="auto"/>
              </w:divBdr>
            </w:div>
            <w:div w:id="1231162337">
              <w:marLeft w:val="0"/>
              <w:marRight w:val="0"/>
              <w:marTop w:val="0"/>
              <w:marBottom w:val="0"/>
              <w:divBdr>
                <w:top w:val="none" w:sz="0" w:space="0" w:color="auto"/>
                <w:left w:val="none" w:sz="0" w:space="0" w:color="auto"/>
                <w:bottom w:val="none" w:sz="0" w:space="0" w:color="auto"/>
                <w:right w:val="none" w:sz="0" w:space="0" w:color="auto"/>
              </w:divBdr>
            </w:div>
            <w:div w:id="1402752580">
              <w:marLeft w:val="0"/>
              <w:marRight w:val="0"/>
              <w:marTop w:val="0"/>
              <w:marBottom w:val="0"/>
              <w:divBdr>
                <w:top w:val="none" w:sz="0" w:space="0" w:color="auto"/>
                <w:left w:val="none" w:sz="0" w:space="0" w:color="auto"/>
                <w:bottom w:val="none" w:sz="0" w:space="0" w:color="auto"/>
                <w:right w:val="none" w:sz="0" w:space="0" w:color="auto"/>
              </w:divBdr>
            </w:div>
            <w:div w:id="543757338">
              <w:marLeft w:val="0"/>
              <w:marRight w:val="0"/>
              <w:marTop w:val="0"/>
              <w:marBottom w:val="0"/>
              <w:divBdr>
                <w:top w:val="none" w:sz="0" w:space="0" w:color="auto"/>
                <w:left w:val="none" w:sz="0" w:space="0" w:color="auto"/>
                <w:bottom w:val="none" w:sz="0" w:space="0" w:color="auto"/>
                <w:right w:val="none" w:sz="0" w:space="0" w:color="auto"/>
              </w:divBdr>
            </w:div>
            <w:div w:id="782188769">
              <w:marLeft w:val="0"/>
              <w:marRight w:val="0"/>
              <w:marTop w:val="0"/>
              <w:marBottom w:val="0"/>
              <w:divBdr>
                <w:top w:val="none" w:sz="0" w:space="0" w:color="auto"/>
                <w:left w:val="none" w:sz="0" w:space="0" w:color="auto"/>
                <w:bottom w:val="none" w:sz="0" w:space="0" w:color="auto"/>
                <w:right w:val="none" w:sz="0" w:space="0" w:color="auto"/>
              </w:divBdr>
            </w:div>
            <w:div w:id="346713106">
              <w:marLeft w:val="0"/>
              <w:marRight w:val="0"/>
              <w:marTop w:val="0"/>
              <w:marBottom w:val="0"/>
              <w:divBdr>
                <w:top w:val="none" w:sz="0" w:space="0" w:color="auto"/>
                <w:left w:val="none" w:sz="0" w:space="0" w:color="auto"/>
                <w:bottom w:val="none" w:sz="0" w:space="0" w:color="auto"/>
                <w:right w:val="none" w:sz="0" w:space="0" w:color="auto"/>
              </w:divBdr>
            </w:div>
            <w:div w:id="253245766">
              <w:marLeft w:val="0"/>
              <w:marRight w:val="0"/>
              <w:marTop w:val="0"/>
              <w:marBottom w:val="0"/>
              <w:divBdr>
                <w:top w:val="none" w:sz="0" w:space="0" w:color="auto"/>
                <w:left w:val="none" w:sz="0" w:space="0" w:color="auto"/>
                <w:bottom w:val="none" w:sz="0" w:space="0" w:color="auto"/>
                <w:right w:val="none" w:sz="0" w:space="0" w:color="auto"/>
              </w:divBdr>
            </w:div>
            <w:div w:id="964312498">
              <w:marLeft w:val="0"/>
              <w:marRight w:val="0"/>
              <w:marTop w:val="0"/>
              <w:marBottom w:val="0"/>
              <w:divBdr>
                <w:top w:val="none" w:sz="0" w:space="0" w:color="auto"/>
                <w:left w:val="none" w:sz="0" w:space="0" w:color="auto"/>
                <w:bottom w:val="none" w:sz="0" w:space="0" w:color="auto"/>
                <w:right w:val="none" w:sz="0" w:space="0" w:color="auto"/>
              </w:divBdr>
            </w:div>
            <w:div w:id="1814174927">
              <w:marLeft w:val="0"/>
              <w:marRight w:val="0"/>
              <w:marTop w:val="0"/>
              <w:marBottom w:val="0"/>
              <w:divBdr>
                <w:top w:val="none" w:sz="0" w:space="0" w:color="auto"/>
                <w:left w:val="none" w:sz="0" w:space="0" w:color="auto"/>
                <w:bottom w:val="none" w:sz="0" w:space="0" w:color="auto"/>
                <w:right w:val="none" w:sz="0" w:space="0" w:color="auto"/>
              </w:divBdr>
            </w:div>
            <w:div w:id="1303317042">
              <w:marLeft w:val="0"/>
              <w:marRight w:val="0"/>
              <w:marTop w:val="0"/>
              <w:marBottom w:val="0"/>
              <w:divBdr>
                <w:top w:val="none" w:sz="0" w:space="0" w:color="auto"/>
                <w:left w:val="none" w:sz="0" w:space="0" w:color="auto"/>
                <w:bottom w:val="none" w:sz="0" w:space="0" w:color="auto"/>
                <w:right w:val="none" w:sz="0" w:space="0" w:color="auto"/>
              </w:divBdr>
            </w:div>
            <w:div w:id="959646078">
              <w:marLeft w:val="0"/>
              <w:marRight w:val="0"/>
              <w:marTop w:val="0"/>
              <w:marBottom w:val="0"/>
              <w:divBdr>
                <w:top w:val="none" w:sz="0" w:space="0" w:color="auto"/>
                <w:left w:val="none" w:sz="0" w:space="0" w:color="auto"/>
                <w:bottom w:val="none" w:sz="0" w:space="0" w:color="auto"/>
                <w:right w:val="none" w:sz="0" w:space="0" w:color="auto"/>
              </w:divBdr>
            </w:div>
            <w:div w:id="805397424">
              <w:marLeft w:val="0"/>
              <w:marRight w:val="0"/>
              <w:marTop w:val="0"/>
              <w:marBottom w:val="0"/>
              <w:divBdr>
                <w:top w:val="none" w:sz="0" w:space="0" w:color="auto"/>
                <w:left w:val="none" w:sz="0" w:space="0" w:color="auto"/>
                <w:bottom w:val="none" w:sz="0" w:space="0" w:color="auto"/>
                <w:right w:val="none" w:sz="0" w:space="0" w:color="auto"/>
              </w:divBdr>
            </w:div>
            <w:div w:id="2132236842">
              <w:marLeft w:val="0"/>
              <w:marRight w:val="0"/>
              <w:marTop w:val="0"/>
              <w:marBottom w:val="0"/>
              <w:divBdr>
                <w:top w:val="none" w:sz="0" w:space="0" w:color="auto"/>
                <w:left w:val="none" w:sz="0" w:space="0" w:color="auto"/>
                <w:bottom w:val="none" w:sz="0" w:space="0" w:color="auto"/>
                <w:right w:val="none" w:sz="0" w:space="0" w:color="auto"/>
              </w:divBdr>
            </w:div>
            <w:div w:id="726882780">
              <w:marLeft w:val="0"/>
              <w:marRight w:val="0"/>
              <w:marTop w:val="0"/>
              <w:marBottom w:val="0"/>
              <w:divBdr>
                <w:top w:val="none" w:sz="0" w:space="0" w:color="auto"/>
                <w:left w:val="none" w:sz="0" w:space="0" w:color="auto"/>
                <w:bottom w:val="none" w:sz="0" w:space="0" w:color="auto"/>
                <w:right w:val="none" w:sz="0" w:space="0" w:color="auto"/>
              </w:divBdr>
            </w:div>
            <w:div w:id="1630815602">
              <w:marLeft w:val="0"/>
              <w:marRight w:val="0"/>
              <w:marTop w:val="0"/>
              <w:marBottom w:val="0"/>
              <w:divBdr>
                <w:top w:val="none" w:sz="0" w:space="0" w:color="auto"/>
                <w:left w:val="none" w:sz="0" w:space="0" w:color="auto"/>
                <w:bottom w:val="none" w:sz="0" w:space="0" w:color="auto"/>
                <w:right w:val="none" w:sz="0" w:space="0" w:color="auto"/>
              </w:divBdr>
            </w:div>
            <w:div w:id="1394543817">
              <w:marLeft w:val="0"/>
              <w:marRight w:val="0"/>
              <w:marTop w:val="0"/>
              <w:marBottom w:val="0"/>
              <w:divBdr>
                <w:top w:val="none" w:sz="0" w:space="0" w:color="auto"/>
                <w:left w:val="none" w:sz="0" w:space="0" w:color="auto"/>
                <w:bottom w:val="none" w:sz="0" w:space="0" w:color="auto"/>
                <w:right w:val="none" w:sz="0" w:space="0" w:color="auto"/>
              </w:divBdr>
            </w:div>
            <w:div w:id="2248765">
              <w:marLeft w:val="0"/>
              <w:marRight w:val="0"/>
              <w:marTop w:val="0"/>
              <w:marBottom w:val="0"/>
              <w:divBdr>
                <w:top w:val="none" w:sz="0" w:space="0" w:color="auto"/>
                <w:left w:val="none" w:sz="0" w:space="0" w:color="auto"/>
                <w:bottom w:val="none" w:sz="0" w:space="0" w:color="auto"/>
                <w:right w:val="none" w:sz="0" w:space="0" w:color="auto"/>
              </w:divBdr>
            </w:div>
            <w:div w:id="1493137828">
              <w:marLeft w:val="0"/>
              <w:marRight w:val="0"/>
              <w:marTop w:val="0"/>
              <w:marBottom w:val="0"/>
              <w:divBdr>
                <w:top w:val="none" w:sz="0" w:space="0" w:color="auto"/>
                <w:left w:val="none" w:sz="0" w:space="0" w:color="auto"/>
                <w:bottom w:val="none" w:sz="0" w:space="0" w:color="auto"/>
                <w:right w:val="none" w:sz="0" w:space="0" w:color="auto"/>
              </w:divBdr>
            </w:div>
            <w:div w:id="850873841">
              <w:marLeft w:val="0"/>
              <w:marRight w:val="0"/>
              <w:marTop w:val="0"/>
              <w:marBottom w:val="0"/>
              <w:divBdr>
                <w:top w:val="none" w:sz="0" w:space="0" w:color="auto"/>
                <w:left w:val="none" w:sz="0" w:space="0" w:color="auto"/>
                <w:bottom w:val="none" w:sz="0" w:space="0" w:color="auto"/>
                <w:right w:val="none" w:sz="0" w:space="0" w:color="auto"/>
              </w:divBdr>
            </w:div>
            <w:div w:id="697700354">
              <w:marLeft w:val="0"/>
              <w:marRight w:val="0"/>
              <w:marTop w:val="0"/>
              <w:marBottom w:val="0"/>
              <w:divBdr>
                <w:top w:val="none" w:sz="0" w:space="0" w:color="auto"/>
                <w:left w:val="none" w:sz="0" w:space="0" w:color="auto"/>
                <w:bottom w:val="none" w:sz="0" w:space="0" w:color="auto"/>
                <w:right w:val="none" w:sz="0" w:space="0" w:color="auto"/>
              </w:divBdr>
            </w:div>
            <w:div w:id="784234278">
              <w:marLeft w:val="0"/>
              <w:marRight w:val="0"/>
              <w:marTop w:val="0"/>
              <w:marBottom w:val="0"/>
              <w:divBdr>
                <w:top w:val="none" w:sz="0" w:space="0" w:color="auto"/>
                <w:left w:val="none" w:sz="0" w:space="0" w:color="auto"/>
                <w:bottom w:val="none" w:sz="0" w:space="0" w:color="auto"/>
                <w:right w:val="none" w:sz="0" w:space="0" w:color="auto"/>
              </w:divBdr>
            </w:div>
            <w:div w:id="91321957">
              <w:marLeft w:val="0"/>
              <w:marRight w:val="0"/>
              <w:marTop w:val="0"/>
              <w:marBottom w:val="0"/>
              <w:divBdr>
                <w:top w:val="none" w:sz="0" w:space="0" w:color="auto"/>
                <w:left w:val="none" w:sz="0" w:space="0" w:color="auto"/>
                <w:bottom w:val="none" w:sz="0" w:space="0" w:color="auto"/>
                <w:right w:val="none" w:sz="0" w:space="0" w:color="auto"/>
              </w:divBdr>
            </w:div>
            <w:div w:id="417210334">
              <w:marLeft w:val="0"/>
              <w:marRight w:val="0"/>
              <w:marTop w:val="0"/>
              <w:marBottom w:val="0"/>
              <w:divBdr>
                <w:top w:val="none" w:sz="0" w:space="0" w:color="auto"/>
                <w:left w:val="none" w:sz="0" w:space="0" w:color="auto"/>
                <w:bottom w:val="none" w:sz="0" w:space="0" w:color="auto"/>
                <w:right w:val="none" w:sz="0" w:space="0" w:color="auto"/>
              </w:divBdr>
            </w:div>
            <w:div w:id="713116922">
              <w:marLeft w:val="0"/>
              <w:marRight w:val="0"/>
              <w:marTop w:val="0"/>
              <w:marBottom w:val="0"/>
              <w:divBdr>
                <w:top w:val="none" w:sz="0" w:space="0" w:color="auto"/>
                <w:left w:val="none" w:sz="0" w:space="0" w:color="auto"/>
                <w:bottom w:val="none" w:sz="0" w:space="0" w:color="auto"/>
                <w:right w:val="none" w:sz="0" w:space="0" w:color="auto"/>
              </w:divBdr>
            </w:div>
            <w:div w:id="757755213">
              <w:marLeft w:val="0"/>
              <w:marRight w:val="0"/>
              <w:marTop w:val="0"/>
              <w:marBottom w:val="0"/>
              <w:divBdr>
                <w:top w:val="none" w:sz="0" w:space="0" w:color="auto"/>
                <w:left w:val="none" w:sz="0" w:space="0" w:color="auto"/>
                <w:bottom w:val="none" w:sz="0" w:space="0" w:color="auto"/>
                <w:right w:val="none" w:sz="0" w:space="0" w:color="auto"/>
              </w:divBdr>
            </w:div>
            <w:div w:id="1570653230">
              <w:marLeft w:val="0"/>
              <w:marRight w:val="0"/>
              <w:marTop w:val="0"/>
              <w:marBottom w:val="0"/>
              <w:divBdr>
                <w:top w:val="none" w:sz="0" w:space="0" w:color="auto"/>
                <w:left w:val="none" w:sz="0" w:space="0" w:color="auto"/>
                <w:bottom w:val="none" w:sz="0" w:space="0" w:color="auto"/>
                <w:right w:val="none" w:sz="0" w:space="0" w:color="auto"/>
              </w:divBdr>
            </w:div>
            <w:div w:id="936527144">
              <w:marLeft w:val="0"/>
              <w:marRight w:val="0"/>
              <w:marTop w:val="0"/>
              <w:marBottom w:val="0"/>
              <w:divBdr>
                <w:top w:val="none" w:sz="0" w:space="0" w:color="auto"/>
                <w:left w:val="none" w:sz="0" w:space="0" w:color="auto"/>
                <w:bottom w:val="none" w:sz="0" w:space="0" w:color="auto"/>
                <w:right w:val="none" w:sz="0" w:space="0" w:color="auto"/>
              </w:divBdr>
            </w:div>
            <w:div w:id="690228441">
              <w:marLeft w:val="0"/>
              <w:marRight w:val="0"/>
              <w:marTop w:val="0"/>
              <w:marBottom w:val="0"/>
              <w:divBdr>
                <w:top w:val="none" w:sz="0" w:space="0" w:color="auto"/>
                <w:left w:val="none" w:sz="0" w:space="0" w:color="auto"/>
                <w:bottom w:val="none" w:sz="0" w:space="0" w:color="auto"/>
                <w:right w:val="none" w:sz="0" w:space="0" w:color="auto"/>
              </w:divBdr>
            </w:div>
            <w:div w:id="1816529403">
              <w:marLeft w:val="0"/>
              <w:marRight w:val="0"/>
              <w:marTop w:val="0"/>
              <w:marBottom w:val="0"/>
              <w:divBdr>
                <w:top w:val="none" w:sz="0" w:space="0" w:color="auto"/>
                <w:left w:val="none" w:sz="0" w:space="0" w:color="auto"/>
                <w:bottom w:val="none" w:sz="0" w:space="0" w:color="auto"/>
                <w:right w:val="none" w:sz="0" w:space="0" w:color="auto"/>
              </w:divBdr>
            </w:div>
            <w:div w:id="2041930057">
              <w:marLeft w:val="0"/>
              <w:marRight w:val="0"/>
              <w:marTop w:val="0"/>
              <w:marBottom w:val="0"/>
              <w:divBdr>
                <w:top w:val="none" w:sz="0" w:space="0" w:color="auto"/>
                <w:left w:val="none" w:sz="0" w:space="0" w:color="auto"/>
                <w:bottom w:val="none" w:sz="0" w:space="0" w:color="auto"/>
                <w:right w:val="none" w:sz="0" w:space="0" w:color="auto"/>
              </w:divBdr>
            </w:div>
            <w:div w:id="1352950468">
              <w:marLeft w:val="0"/>
              <w:marRight w:val="0"/>
              <w:marTop w:val="0"/>
              <w:marBottom w:val="0"/>
              <w:divBdr>
                <w:top w:val="none" w:sz="0" w:space="0" w:color="auto"/>
                <w:left w:val="none" w:sz="0" w:space="0" w:color="auto"/>
                <w:bottom w:val="none" w:sz="0" w:space="0" w:color="auto"/>
                <w:right w:val="none" w:sz="0" w:space="0" w:color="auto"/>
              </w:divBdr>
            </w:div>
            <w:div w:id="391737220">
              <w:marLeft w:val="0"/>
              <w:marRight w:val="0"/>
              <w:marTop w:val="0"/>
              <w:marBottom w:val="0"/>
              <w:divBdr>
                <w:top w:val="none" w:sz="0" w:space="0" w:color="auto"/>
                <w:left w:val="none" w:sz="0" w:space="0" w:color="auto"/>
                <w:bottom w:val="none" w:sz="0" w:space="0" w:color="auto"/>
                <w:right w:val="none" w:sz="0" w:space="0" w:color="auto"/>
              </w:divBdr>
            </w:div>
            <w:div w:id="1416898602">
              <w:marLeft w:val="0"/>
              <w:marRight w:val="0"/>
              <w:marTop w:val="0"/>
              <w:marBottom w:val="0"/>
              <w:divBdr>
                <w:top w:val="none" w:sz="0" w:space="0" w:color="auto"/>
                <w:left w:val="none" w:sz="0" w:space="0" w:color="auto"/>
                <w:bottom w:val="none" w:sz="0" w:space="0" w:color="auto"/>
                <w:right w:val="none" w:sz="0" w:space="0" w:color="auto"/>
              </w:divBdr>
            </w:div>
            <w:div w:id="1996251571">
              <w:marLeft w:val="0"/>
              <w:marRight w:val="0"/>
              <w:marTop w:val="0"/>
              <w:marBottom w:val="0"/>
              <w:divBdr>
                <w:top w:val="none" w:sz="0" w:space="0" w:color="auto"/>
                <w:left w:val="none" w:sz="0" w:space="0" w:color="auto"/>
                <w:bottom w:val="none" w:sz="0" w:space="0" w:color="auto"/>
                <w:right w:val="none" w:sz="0" w:space="0" w:color="auto"/>
              </w:divBdr>
            </w:div>
            <w:div w:id="808323055">
              <w:marLeft w:val="0"/>
              <w:marRight w:val="0"/>
              <w:marTop w:val="0"/>
              <w:marBottom w:val="0"/>
              <w:divBdr>
                <w:top w:val="none" w:sz="0" w:space="0" w:color="auto"/>
                <w:left w:val="none" w:sz="0" w:space="0" w:color="auto"/>
                <w:bottom w:val="none" w:sz="0" w:space="0" w:color="auto"/>
                <w:right w:val="none" w:sz="0" w:space="0" w:color="auto"/>
              </w:divBdr>
            </w:div>
            <w:div w:id="1753315373">
              <w:marLeft w:val="0"/>
              <w:marRight w:val="0"/>
              <w:marTop w:val="0"/>
              <w:marBottom w:val="0"/>
              <w:divBdr>
                <w:top w:val="none" w:sz="0" w:space="0" w:color="auto"/>
                <w:left w:val="none" w:sz="0" w:space="0" w:color="auto"/>
                <w:bottom w:val="none" w:sz="0" w:space="0" w:color="auto"/>
                <w:right w:val="none" w:sz="0" w:space="0" w:color="auto"/>
              </w:divBdr>
            </w:div>
            <w:div w:id="178741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0027771">
      <w:bodyDiv w:val="1"/>
      <w:marLeft w:val="0"/>
      <w:marRight w:val="0"/>
      <w:marTop w:val="0"/>
      <w:marBottom w:val="0"/>
      <w:divBdr>
        <w:top w:val="none" w:sz="0" w:space="0" w:color="auto"/>
        <w:left w:val="none" w:sz="0" w:space="0" w:color="auto"/>
        <w:bottom w:val="none" w:sz="0" w:space="0" w:color="auto"/>
        <w:right w:val="none" w:sz="0" w:space="0" w:color="auto"/>
      </w:divBdr>
    </w:div>
    <w:div w:id="1852596931">
      <w:bodyDiv w:val="1"/>
      <w:marLeft w:val="0"/>
      <w:marRight w:val="0"/>
      <w:marTop w:val="0"/>
      <w:marBottom w:val="0"/>
      <w:divBdr>
        <w:top w:val="none" w:sz="0" w:space="0" w:color="auto"/>
        <w:left w:val="none" w:sz="0" w:space="0" w:color="auto"/>
        <w:bottom w:val="none" w:sz="0" w:space="0" w:color="auto"/>
        <w:right w:val="none" w:sz="0" w:space="0" w:color="auto"/>
      </w:divBdr>
    </w:div>
    <w:div w:id="1863279101">
      <w:bodyDiv w:val="1"/>
      <w:marLeft w:val="0"/>
      <w:marRight w:val="0"/>
      <w:marTop w:val="0"/>
      <w:marBottom w:val="0"/>
      <w:divBdr>
        <w:top w:val="none" w:sz="0" w:space="0" w:color="auto"/>
        <w:left w:val="none" w:sz="0" w:space="0" w:color="auto"/>
        <w:bottom w:val="none" w:sz="0" w:space="0" w:color="auto"/>
        <w:right w:val="none" w:sz="0" w:space="0" w:color="auto"/>
      </w:divBdr>
    </w:div>
    <w:div w:id="1865946846">
      <w:bodyDiv w:val="1"/>
      <w:marLeft w:val="0"/>
      <w:marRight w:val="0"/>
      <w:marTop w:val="0"/>
      <w:marBottom w:val="0"/>
      <w:divBdr>
        <w:top w:val="none" w:sz="0" w:space="0" w:color="auto"/>
        <w:left w:val="none" w:sz="0" w:space="0" w:color="auto"/>
        <w:bottom w:val="none" w:sz="0" w:space="0" w:color="auto"/>
        <w:right w:val="none" w:sz="0" w:space="0" w:color="auto"/>
      </w:divBdr>
    </w:div>
    <w:div w:id="2068457214">
      <w:bodyDiv w:val="1"/>
      <w:marLeft w:val="0"/>
      <w:marRight w:val="0"/>
      <w:marTop w:val="0"/>
      <w:marBottom w:val="0"/>
      <w:divBdr>
        <w:top w:val="none" w:sz="0" w:space="0" w:color="auto"/>
        <w:left w:val="none" w:sz="0" w:space="0" w:color="auto"/>
        <w:bottom w:val="none" w:sz="0" w:space="0" w:color="auto"/>
        <w:right w:val="none" w:sz="0" w:space="0" w:color="auto"/>
      </w:divBdr>
    </w:div>
    <w:div w:id="20971642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en.wikipedia.org/wiki/Non-profit_organization" TargetMode="External"/><Relationship Id="rId299" Type="http://schemas.openxmlformats.org/officeDocument/2006/relationships/hyperlink" Target="https://sk.wikipedia.org/wiki/Kovalentn%C3%A1_v%C3%A4zba" TargetMode="External"/><Relationship Id="rId21" Type="http://schemas.openxmlformats.org/officeDocument/2006/relationships/hyperlink" Target="https://sk.wikipedia.org/wiki/DNA" TargetMode="External"/><Relationship Id="rId63" Type="http://schemas.openxmlformats.org/officeDocument/2006/relationships/hyperlink" Target="https://en.wikipedia.org/wiki/Member_of_the_Order_of_Merit" TargetMode="External"/><Relationship Id="rId159" Type="http://schemas.openxmlformats.org/officeDocument/2006/relationships/image" Target="media/image25.png"/><Relationship Id="rId324" Type="http://schemas.openxmlformats.org/officeDocument/2006/relationships/hyperlink" Target="https://en.wikipedia.org/wiki/Chain_termination" TargetMode="External"/><Relationship Id="rId366" Type="http://schemas.openxmlformats.org/officeDocument/2006/relationships/hyperlink" Target="https://en.wikipedia.org/wiki/Genetically_modified_mouse" TargetMode="External"/><Relationship Id="rId170" Type="http://schemas.openxmlformats.org/officeDocument/2006/relationships/image" Target="media/image36.png"/><Relationship Id="rId226" Type="http://schemas.openxmlformats.org/officeDocument/2006/relationships/hyperlink" Target="https://en.wikipedia.org/wiki/Bacterial_genome" TargetMode="External"/><Relationship Id="rId433" Type="http://schemas.openxmlformats.org/officeDocument/2006/relationships/footer" Target="footer1.xml"/><Relationship Id="rId268" Type="http://schemas.openxmlformats.org/officeDocument/2006/relationships/hyperlink" Target="https://en.wikipedia.org/wiki/Microbiota" TargetMode="External"/><Relationship Id="rId32" Type="http://schemas.openxmlformats.org/officeDocument/2006/relationships/image" Target="media/image2.jpeg"/><Relationship Id="rId74" Type="http://schemas.openxmlformats.org/officeDocument/2006/relationships/hyperlink" Target="https://en.wikipedia.org/wiki/Nobel_Prize_in_Physiology_or_Medicine" TargetMode="External"/><Relationship Id="rId128" Type="http://schemas.openxmlformats.org/officeDocument/2006/relationships/hyperlink" Target="https://en.wikipedia.org/wiki/Synthetic_genome" TargetMode="External"/><Relationship Id="rId335" Type="http://schemas.openxmlformats.org/officeDocument/2006/relationships/hyperlink" Target="https://en.wikipedia.org/wiki/Sperm" TargetMode="External"/><Relationship Id="rId377" Type="http://schemas.openxmlformats.org/officeDocument/2006/relationships/image" Target="media/image69.png"/><Relationship Id="rId5" Type="http://schemas.openxmlformats.org/officeDocument/2006/relationships/webSettings" Target="webSettings.xml"/><Relationship Id="rId181" Type="http://schemas.openxmlformats.org/officeDocument/2006/relationships/hyperlink" Target="http://en.wikipedia.org/wiki/Iron" TargetMode="External"/><Relationship Id="rId237" Type="http://schemas.openxmlformats.org/officeDocument/2006/relationships/hyperlink" Target="https://en.wikipedia.org/wiki/CRISPR?oldid=881113443" TargetMode="External"/><Relationship Id="rId402" Type="http://schemas.openxmlformats.org/officeDocument/2006/relationships/image" Target="media/image81.png"/><Relationship Id="rId279" Type="http://schemas.openxmlformats.org/officeDocument/2006/relationships/image" Target="media/image56.png"/><Relationship Id="rId43" Type="http://schemas.openxmlformats.org/officeDocument/2006/relationships/hyperlink" Target="https://en.wikipedia.org/wiki/Genome" TargetMode="External"/><Relationship Id="rId139" Type="http://schemas.openxmlformats.org/officeDocument/2006/relationships/hyperlink" Target="https://en.wikipedia.org/wiki/Biotechnology" TargetMode="External"/><Relationship Id="rId290" Type="http://schemas.openxmlformats.org/officeDocument/2006/relationships/image" Target="media/image58.png"/><Relationship Id="rId304" Type="http://schemas.openxmlformats.org/officeDocument/2006/relationships/hyperlink" Target="https://www.modernatx.com/modernas-work-potential-vaccine-against-covid-19" TargetMode="External"/><Relationship Id="rId346" Type="http://schemas.openxmlformats.org/officeDocument/2006/relationships/hyperlink" Target="https://en.wikipedia.org/wiki/Ploidy" TargetMode="External"/><Relationship Id="rId388" Type="http://schemas.openxmlformats.org/officeDocument/2006/relationships/hyperlink" Target="https://sk.wikipedia.org/wiki/Am%C3%ADn" TargetMode="External"/><Relationship Id="rId85" Type="http://schemas.openxmlformats.org/officeDocument/2006/relationships/hyperlink" Target="https://en.wikipedia.org/wiki/Stanley_Norman_Cohen" TargetMode="External"/><Relationship Id="rId150" Type="http://schemas.openxmlformats.org/officeDocument/2006/relationships/hyperlink" Target="https://en.wikipedia.org/wiki/Karyotype" TargetMode="External"/><Relationship Id="rId192" Type="http://schemas.openxmlformats.org/officeDocument/2006/relationships/hyperlink" Target="https://en.wikipedia.org/wiki/DNA" TargetMode="External"/><Relationship Id="rId206" Type="http://schemas.openxmlformats.org/officeDocument/2006/relationships/hyperlink" Target="https://en.wikipedia.org/wiki/CRISPR?oldid=881113443" TargetMode="External"/><Relationship Id="rId413" Type="http://schemas.openxmlformats.org/officeDocument/2006/relationships/image" Target="media/image92.png"/><Relationship Id="rId248" Type="http://schemas.openxmlformats.org/officeDocument/2006/relationships/hyperlink" Target="https://en.wikipedia.org/wiki/Genome_editing" TargetMode="External"/><Relationship Id="rId269" Type="http://schemas.openxmlformats.org/officeDocument/2006/relationships/hyperlink" Target="https://en.wikipedia.org/wiki/National_Institutes_of_Health_Common_Fund" TargetMode="External"/><Relationship Id="rId434" Type="http://schemas.openxmlformats.org/officeDocument/2006/relationships/footer" Target="footer2.xml"/><Relationship Id="rId12" Type="http://schemas.openxmlformats.org/officeDocument/2006/relationships/hyperlink" Target="https://en.wikipedia.org/wiki/Molecular_cloning" TargetMode="External"/><Relationship Id="rId33" Type="http://schemas.openxmlformats.org/officeDocument/2006/relationships/hyperlink" Target="https://en.wikipedia.org/wiki/Patent" TargetMode="External"/><Relationship Id="rId108" Type="http://schemas.openxmlformats.org/officeDocument/2006/relationships/hyperlink" Target="https://en.wikipedia.org/wiki/Human_Genome_Project" TargetMode="External"/><Relationship Id="rId129" Type="http://schemas.openxmlformats.org/officeDocument/2006/relationships/image" Target="media/image15.jpeg"/><Relationship Id="rId280" Type="http://schemas.openxmlformats.org/officeDocument/2006/relationships/hyperlink" Target="https://vedanadosah.cvtisr.sk/ako-usvedcit-virus" TargetMode="External"/><Relationship Id="rId315" Type="http://schemas.openxmlformats.org/officeDocument/2006/relationships/hyperlink" Target="https://en.wikipedia.org/wiki/Hepatitis_C" TargetMode="External"/><Relationship Id="rId336" Type="http://schemas.openxmlformats.org/officeDocument/2006/relationships/hyperlink" Target="https://en.wikipedia.org/wiki/Ovum" TargetMode="External"/><Relationship Id="rId357" Type="http://schemas.openxmlformats.org/officeDocument/2006/relationships/hyperlink" Target="https://en.wikipedia.org/wiki/Monoclonal_antibodies" TargetMode="External"/><Relationship Id="rId54" Type="http://schemas.openxmlformats.org/officeDocument/2006/relationships/hyperlink" Target="https://en.wikipedia.org/wiki/Molecular_biology" TargetMode="External"/><Relationship Id="rId75" Type="http://schemas.openxmlformats.org/officeDocument/2006/relationships/hyperlink" Target="https://en.wikipedia.org/wiki/Molecular_geometry" TargetMode="External"/><Relationship Id="rId96" Type="http://schemas.openxmlformats.org/officeDocument/2006/relationships/image" Target="media/image11.jpeg"/><Relationship Id="rId140" Type="http://schemas.openxmlformats.org/officeDocument/2006/relationships/hyperlink" Target="https://en.wikipedia.org/wiki/Nasdaq" TargetMode="External"/><Relationship Id="rId161" Type="http://schemas.openxmlformats.org/officeDocument/2006/relationships/image" Target="media/image27.png"/><Relationship Id="rId182" Type="http://schemas.openxmlformats.org/officeDocument/2006/relationships/hyperlink" Target="http://en.wikipedia.org/wiki/Oxygen" TargetMode="External"/><Relationship Id="rId217" Type="http://schemas.openxmlformats.org/officeDocument/2006/relationships/hyperlink" Target="https://en.wikipedia.org/wiki/CRISPR?oldid=881113443" TargetMode="External"/><Relationship Id="rId378" Type="http://schemas.openxmlformats.org/officeDocument/2006/relationships/image" Target="media/image70.png"/><Relationship Id="rId399" Type="http://schemas.openxmlformats.org/officeDocument/2006/relationships/image" Target="media/image78.png"/><Relationship Id="rId403" Type="http://schemas.openxmlformats.org/officeDocument/2006/relationships/image" Target="media/image82.png"/><Relationship Id="rId6" Type="http://schemas.openxmlformats.org/officeDocument/2006/relationships/footnotes" Target="footnotes.xml"/><Relationship Id="rId238" Type="http://schemas.openxmlformats.org/officeDocument/2006/relationships/hyperlink" Target="https://en.wikipedia.org/wiki/CRISPR?oldid=881113443" TargetMode="External"/><Relationship Id="rId259" Type="http://schemas.openxmlformats.org/officeDocument/2006/relationships/hyperlink" Target="https://sk.wikipedia.org/wiki/Jennifer_Doudnov%C3%A1" TargetMode="External"/><Relationship Id="rId424" Type="http://schemas.openxmlformats.org/officeDocument/2006/relationships/image" Target="media/image103.png"/><Relationship Id="rId23" Type="http://schemas.openxmlformats.org/officeDocument/2006/relationships/hyperlink" Target="https://en.wikipedia.org/wiki/Homologous_recombination" TargetMode="External"/><Relationship Id="rId119" Type="http://schemas.openxmlformats.org/officeDocument/2006/relationships/hyperlink" Target="https://en.wikipedia.org/wiki/Research" TargetMode="External"/><Relationship Id="rId270" Type="http://schemas.openxmlformats.org/officeDocument/2006/relationships/hyperlink" Target="https://en.wikipedia.org/wiki/Community_ecology" TargetMode="External"/><Relationship Id="rId291" Type="http://schemas.openxmlformats.org/officeDocument/2006/relationships/hyperlink" Target="https://sk.wikipedia.org/wiki/DNA_polymer%C3%A1za" TargetMode="External"/><Relationship Id="rId305" Type="http://schemas.openxmlformats.org/officeDocument/2006/relationships/hyperlink" Target="https://www.modernatx.com/modernas-work-potential-vaccine-against-covid-19" TargetMode="External"/><Relationship Id="rId326" Type="http://schemas.openxmlformats.org/officeDocument/2006/relationships/hyperlink" Target="https://en.wikipedia.org/wiki/Endothelial" TargetMode="External"/><Relationship Id="rId347" Type="http://schemas.openxmlformats.org/officeDocument/2006/relationships/hyperlink" Target="https://en.wikipedia.org/wiki/Ploidy" TargetMode="External"/><Relationship Id="rId44" Type="http://schemas.openxmlformats.org/officeDocument/2006/relationships/hyperlink" Target="https://en.wikipedia.org/wiki/Pollution" TargetMode="External"/><Relationship Id="rId65" Type="http://schemas.openxmlformats.org/officeDocument/2006/relationships/hyperlink" Target="https://en.wikipedia.org/wiki/Francis_Crick" TargetMode="External"/><Relationship Id="rId86" Type="http://schemas.openxmlformats.org/officeDocument/2006/relationships/hyperlink" Target="https://en.wikipedia.org/wiki/Transgenic_organism" TargetMode="External"/><Relationship Id="rId130" Type="http://schemas.openxmlformats.org/officeDocument/2006/relationships/hyperlink" Target="https://en.wikipedia.org/wiki/Physician" TargetMode="External"/><Relationship Id="rId151" Type="http://schemas.openxmlformats.org/officeDocument/2006/relationships/hyperlink" Target="https://en.wikipedia.org/wiki/Centromeres" TargetMode="External"/><Relationship Id="rId368" Type="http://schemas.openxmlformats.org/officeDocument/2006/relationships/hyperlink" Target="https://en.wikipedia.org/wiki/Gene_therapy" TargetMode="External"/><Relationship Id="rId389" Type="http://schemas.openxmlformats.org/officeDocument/2006/relationships/hyperlink" Target="https://sk.wikipedia.org/wiki/Voda" TargetMode="External"/><Relationship Id="rId172" Type="http://schemas.openxmlformats.org/officeDocument/2006/relationships/image" Target="media/image38.png"/><Relationship Id="rId193" Type="http://schemas.openxmlformats.org/officeDocument/2006/relationships/hyperlink" Target="https://en.wikipedia.org/wiki/Genome" TargetMode="External"/><Relationship Id="rId207" Type="http://schemas.openxmlformats.org/officeDocument/2006/relationships/hyperlink" Target="https://en.wikipedia.org/wiki/CRISPR?oldid=881113443" TargetMode="External"/><Relationship Id="rId228" Type="http://schemas.openxmlformats.org/officeDocument/2006/relationships/hyperlink" Target="https://en.wikipedia.org/wiki/CRISPR?oldid=881113443" TargetMode="External"/><Relationship Id="rId249" Type="http://schemas.openxmlformats.org/officeDocument/2006/relationships/hyperlink" Target="https://en.wikipedia.org/wiki/American_Association_for_the_Advancement_of_Science" TargetMode="External"/><Relationship Id="rId414" Type="http://schemas.openxmlformats.org/officeDocument/2006/relationships/image" Target="media/image93.png"/><Relationship Id="rId435" Type="http://schemas.openxmlformats.org/officeDocument/2006/relationships/header" Target="header3.xml"/><Relationship Id="rId13" Type="http://schemas.openxmlformats.org/officeDocument/2006/relationships/hyperlink" Target="https://en.wikipedia.org/wiki/Genes" TargetMode="External"/><Relationship Id="rId109" Type="http://schemas.openxmlformats.org/officeDocument/2006/relationships/hyperlink" Target="https://en.wikipedia.org/wiki/Nucleotides" TargetMode="External"/><Relationship Id="rId260" Type="http://schemas.openxmlformats.org/officeDocument/2006/relationships/hyperlink" Target="https://sk.wikipedia.org/wiki/Emmanuelle_Charpentierov%C3%A1" TargetMode="External"/><Relationship Id="rId281" Type="http://schemas.openxmlformats.org/officeDocument/2006/relationships/hyperlink" Target="https://sk.wikipedia.org/wiki/Polymer%C3%A1zov%C3%A1_re%C5%A5azov%C3%A1_reakcia" TargetMode="External"/><Relationship Id="rId316" Type="http://schemas.openxmlformats.org/officeDocument/2006/relationships/hyperlink" Target="https://en.wikipedia.org/wiki/Ebola_virus_disease" TargetMode="External"/><Relationship Id="rId337" Type="http://schemas.openxmlformats.org/officeDocument/2006/relationships/hyperlink" Target="https://en.wikipedia.org/wiki/Fertilization" TargetMode="External"/><Relationship Id="rId34" Type="http://schemas.openxmlformats.org/officeDocument/2006/relationships/hyperlink" Target="https://en.wikipedia.org/wiki/Trademark" TargetMode="External"/><Relationship Id="rId55" Type="http://schemas.openxmlformats.org/officeDocument/2006/relationships/hyperlink" Target="https://en.wikipedia.org/wiki/Genetics" TargetMode="External"/><Relationship Id="rId76" Type="http://schemas.openxmlformats.org/officeDocument/2006/relationships/hyperlink" Target="https://en.wikipedia.org/wiki/Nucleic_acid" TargetMode="External"/><Relationship Id="rId97" Type="http://schemas.openxmlformats.org/officeDocument/2006/relationships/hyperlink" Target="https://en.wikipedia.org/wiki/Rudolf_Jaenisch" TargetMode="External"/><Relationship Id="rId120" Type="http://schemas.openxmlformats.org/officeDocument/2006/relationships/hyperlink" Target="https://en.wikipedia.org/wiki/Craig_Venter" TargetMode="External"/><Relationship Id="rId141" Type="http://schemas.openxmlformats.org/officeDocument/2006/relationships/hyperlink" Target="https://en.wikipedia.org/wiki/Market_capitalization" TargetMode="External"/><Relationship Id="rId358" Type="http://schemas.openxmlformats.org/officeDocument/2006/relationships/hyperlink" Target="https://en.wikipedia.org/wiki/Antihemophilic_factor" TargetMode="External"/><Relationship Id="rId379" Type="http://schemas.openxmlformats.org/officeDocument/2006/relationships/image" Target="media/image71.png"/><Relationship Id="rId7" Type="http://schemas.openxmlformats.org/officeDocument/2006/relationships/endnotes" Target="endnotes.xml"/><Relationship Id="rId162" Type="http://schemas.openxmlformats.org/officeDocument/2006/relationships/image" Target="media/image28.png"/><Relationship Id="rId183" Type="http://schemas.openxmlformats.org/officeDocument/2006/relationships/hyperlink" Target="http://en.wikipedia.org/wiki/Metalloprotein" TargetMode="External"/><Relationship Id="rId218" Type="http://schemas.openxmlformats.org/officeDocument/2006/relationships/hyperlink" Target="https://en.wikipedia.org/wiki/Prokaryotic" TargetMode="External"/><Relationship Id="rId239" Type="http://schemas.openxmlformats.org/officeDocument/2006/relationships/hyperlink" Target="https://en.wikipedia.org/wiki/American_Association_for_the_Advancement_of_Science" TargetMode="External"/><Relationship Id="rId390" Type="http://schemas.openxmlformats.org/officeDocument/2006/relationships/hyperlink" Target="https://sk.wikipedia.org/w/index.php?title=Amid&amp;action=edit&amp;redlink=1" TargetMode="External"/><Relationship Id="rId404" Type="http://schemas.openxmlformats.org/officeDocument/2006/relationships/image" Target="media/image83.png"/><Relationship Id="rId425" Type="http://schemas.openxmlformats.org/officeDocument/2006/relationships/image" Target="media/image104.png"/><Relationship Id="rId250" Type="http://schemas.openxmlformats.org/officeDocument/2006/relationships/hyperlink" Target="https://en.wikipedia.org/wiki/CRISPR?oldid=881113443" TargetMode="External"/><Relationship Id="rId271" Type="http://schemas.openxmlformats.org/officeDocument/2006/relationships/hyperlink" Target="https://en.wikipedia.org/wiki/Metagenomics" TargetMode="External"/><Relationship Id="rId292" Type="http://schemas.openxmlformats.org/officeDocument/2006/relationships/hyperlink" Target="https://sk.wikipedia.org/wiki/Primer" TargetMode="External"/><Relationship Id="rId306" Type="http://schemas.openxmlformats.org/officeDocument/2006/relationships/hyperlink" Target="https://www.trend.sk/spravy/pavol-cekan-ucime-ako-zabojovat-najtazsej-faze-ktora-este-len-pride?itm_site=trend&amp;itm_template=hp&amp;itm_modul=btf_content_block_2&amp;itm_position=1" TargetMode="External"/><Relationship Id="rId24" Type="http://schemas.openxmlformats.org/officeDocument/2006/relationships/hyperlink" Target="https://en.wikipedia.org/wiki/Exons" TargetMode="External"/><Relationship Id="rId45" Type="http://schemas.openxmlformats.org/officeDocument/2006/relationships/hyperlink" Target="https://en.wikipedia.org/wiki/Natural_environment" TargetMode="External"/><Relationship Id="rId66" Type="http://schemas.openxmlformats.org/officeDocument/2006/relationships/hyperlink" Target="https://en.wikipedia.org/wiki/British_people" TargetMode="External"/><Relationship Id="rId87" Type="http://schemas.openxmlformats.org/officeDocument/2006/relationships/hyperlink" Target="https://en.wikipedia.org/wiki/Antibiotic_resistance" TargetMode="External"/><Relationship Id="rId110" Type="http://schemas.openxmlformats.org/officeDocument/2006/relationships/hyperlink" Target="https://en.wikipedia.org/wiki/Haploid" TargetMode="External"/><Relationship Id="rId131" Type="http://schemas.openxmlformats.org/officeDocument/2006/relationships/hyperlink" Target="https://en.wikipedia.org/wiki/Geneticist" TargetMode="External"/><Relationship Id="rId327" Type="http://schemas.openxmlformats.org/officeDocument/2006/relationships/hyperlink" Target="https://en.wikipedia.org/wiki/Blood_vessels" TargetMode="External"/><Relationship Id="rId348" Type="http://schemas.openxmlformats.org/officeDocument/2006/relationships/hyperlink" Target="https://en.wikipedia.org/wiki/Aneuploidy" TargetMode="External"/><Relationship Id="rId369" Type="http://schemas.openxmlformats.org/officeDocument/2006/relationships/hyperlink" Target="https://en.wikipedia.org/wiki/Human_genetic_engineering" TargetMode="External"/><Relationship Id="rId152" Type="http://schemas.openxmlformats.org/officeDocument/2006/relationships/image" Target="media/image18.png"/><Relationship Id="rId173" Type="http://schemas.openxmlformats.org/officeDocument/2006/relationships/image" Target="media/image39.png"/><Relationship Id="rId194" Type="http://schemas.openxmlformats.org/officeDocument/2006/relationships/hyperlink" Target="https://en.wikipedia.org/wiki/Prokaryote" TargetMode="External"/><Relationship Id="rId208" Type="http://schemas.openxmlformats.org/officeDocument/2006/relationships/hyperlink" Target="https://en.wikipedia.org/wiki/Conjugation_(genetics)" TargetMode="External"/><Relationship Id="rId229" Type="http://schemas.openxmlformats.org/officeDocument/2006/relationships/hyperlink" Target="https://www.ncbi.nlm.nih.gov/pubmed/22745249" TargetMode="External"/><Relationship Id="rId380" Type="http://schemas.openxmlformats.org/officeDocument/2006/relationships/image" Target="media/image72.png"/><Relationship Id="rId415" Type="http://schemas.openxmlformats.org/officeDocument/2006/relationships/image" Target="media/image94.png"/><Relationship Id="rId436" Type="http://schemas.openxmlformats.org/officeDocument/2006/relationships/footer" Target="footer3.xml"/><Relationship Id="rId240" Type="http://schemas.openxmlformats.org/officeDocument/2006/relationships/hyperlink" Target="https://en.wikipedia.org/wiki/CRISPR?oldid=881113443" TargetMode="External"/><Relationship Id="rId261" Type="http://schemas.openxmlformats.org/officeDocument/2006/relationships/hyperlink" Target="https://sk.wikipedia.org/wiki/2020" TargetMode="External"/><Relationship Id="rId14" Type="http://schemas.openxmlformats.org/officeDocument/2006/relationships/hyperlink" Target="https://en.wikipedia.org/wiki/Nuclease" TargetMode="External"/><Relationship Id="rId35" Type="http://schemas.openxmlformats.org/officeDocument/2006/relationships/hyperlink" Target="https://en.wikipedia.org/wiki/Genetic_engineering" TargetMode="External"/><Relationship Id="rId56" Type="http://schemas.openxmlformats.org/officeDocument/2006/relationships/hyperlink" Target="https://en.wikipedia.org/wiki/Zoologist" TargetMode="External"/><Relationship Id="rId77" Type="http://schemas.openxmlformats.org/officeDocument/2006/relationships/image" Target="media/image6.emf"/><Relationship Id="rId100" Type="http://schemas.openxmlformats.org/officeDocument/2006/relationships/hyperlink" Target="https://en.wikipedia.org/wiki/Scientific_research" TargetMode="External"/><Relationship Id="rId282" Type="http://schemas.openxmlformats.org/officeDocument/2006/relationships/hyperlink" Target="https://sk.wikipedia.org/wiki/DNA" TargetMode="External"/><Relationship Id="rId317" Type="http://schemas.openxmlformats.org/officeDocument/2006/relationships/hyperlink" Target="https://en.wikipedia.org/wiki/Marburg_virus_disease" TargetMode="External"/><Relationship Id="rId338" Type="http://schemas.openxmlformats.org/officeDocument/2006/relationships/hyperlink" Target="https://en.wikipedia.org/wiki/Sexual_reproduction" TargetMode="External"/><Relationship Id="rId359" Type="http://schemas.openxmlformats.org/officeDocument/2006/relationships/hyperlink" Target="https://en.wikipedia.org/wiki/Vaccine" TargetMode="External"/><Relationship Id="rId8" Type="http://schemas.openxmlformats.org/officeDocument/2006/relationships/hyperlink" Target="https://en.wikipedia.org/wiki/Genome" TargetMode="External"/><Relationship Id="rId98" Type="http://schemas.openxmlformats.org/officeDocument/2006/relationships/hyperlink" Target="https://en.wikipedia.org/wiki/Green_fluorescent_protein" TargetMode="External"/><Relationship Id="rId121" Type="http://schemas.openxmlformats.org/officeDocument/2006/relationships/hyperlink" Target="https://en.wikipedia.org/wiki/Biotechnology" TargetMode="External"/><Relationship Id="rId142" Type="http://schemas.openxmlformats.org/officeDocument/2006/relationships/image" Target="media/image16.jpeg"/><Relationship Id="rId163" Type="http://schemas.openxmlformats.org/officeDocument/2006/relationships/image" Target="media/image29.png"/><Relationship Id="rId184" Type="http://schemas.openxmlformats.org/officeDocument/2006/relationships/hyperlink" Target="http://en.wikipedia.org/wiki/Red_blood_cell" TargetMode="External"/><Relationship Id="rId219" Type="http://schemas.openxmlformats.org/officeDocument/2006/relationships/hyperlink" Target="https://en.wikipedia.org/wiki/Immune_system" TargetMode="External"/><Relationship Id="rId370" Type="http://schemas.openxmlformats.org/officeDocument/2006/relationships/hyperlink" Target="https://en.wikipedia.org/wiki/Segmental_duplication" TargetMode="External"/><Relationship Id="rId391" Type="http://schemas.openxmlformats.org/officeDocument/2006/relationships/hyperlink" Target="https://sk.wikipedia.org/w/index.php?title=Amid&amp;action=edit&amp;redlink=1" TargetMode="External"/><Relationship Id="rId405" Type="http://schemas.openxmlformats.org/officeDocument/2006/relationships/image" Target="media/image84.png"/><Relationship Id="rId426" Type="http://schemas.openxmlformats.org/officeDocument/2006/relationships/image" Target="media/image105.png"/><Relationship Id="rId230" Type="http://schemas.openxmlformats.org/officeDocument/2006/relationships/hyperlink" Target="https://en.wikipedia.org/wiki/Cas9" TargetMode="External"/><Relationship Id="rId251" Type="http://schemas.openxmlformats.org/officeDocument/2006/relationships/hyperlink" Target="https://en.wikipedia.org/wiki/Bioethical" TargetMode="External"/><Relationship Id="rId25" Type="http://schemas.openxmlformats.org/officeDocument/2006/relationships/hyperlink" Target="https://en.wikipedia.org/wiki/Point_mutation" TargetMode="External"/><Relationship Id="rId46" Type="http://schemas.openxmlformats.org/officeDocument/2006/relationships/hyperlink" Target="https://en.wikipedia.org/wiki/Toxin" TargetMode="External"/><Relationship Id="rId67" Type="http://schemas.openxmlformats.org/officeDocument/2006/relationships/hyperlink" Target="https://en.wikipedia.org/wiki/Molecular_biology" TargetMode="External"/><Relationship Id="rId272" Type="http://schemas.openxmlformats.org/officeDocument/2006/relationships/hyperlink" Target="https://en.wikipedia.org/wiki/Whole_genome_sequencing" TargetMode="External"/><Relationship Id="rId293" Type="http://schemas.openxmlformats.org/officeDocument/2006/relationships/hyperlink" Target="https://sk.wikipedia.org/wiki/Replik%C3%A1cia_DNA" TargetMode="External"/><Relationship Id="rId307" Type="http://schemas.openxmlformats.org/officeDocument/2006/relationships/image" Target="media/image60.jpeg"/><Relationship Id="rId328" Type="http://schemas.openxmlformats.org/officeDocument/2006/relationships/hyperlink" Target="https://en.wikipedia.org/wiki/Regenerative_medicine" TargetMode="External"/><Relationship Id="rId349" Type="http://schemas.openxmlformats.org/officeDocument/2006/relationships/hyperlink" Target="https://en.wikipedia.org/wiki/Genetic_disorder" TargetMode="External"/><Relationship Id="rId88" Type="http://schemas.openxmlformats.org/officeDocument/2006/relationships/hyperlink" Target="https://en.wikipedia.org/wiki/Plasmid" TargetMode="External"/><Relationship Id="rId111" Type="http://schemas.openxmlformats.org/officeDocument/2006/relationships/hyperlink" Target="https://en.wikipedia.org/wiki/Reference_genome" TargetMode="External"/><Relationship Id="rId132" Type="http://schemas.openxmlformats.org/officeDocument/2006/relationships/hyperlink" Target="https://en.wikipedia.org/wiki/Human_Genome_Project" TargetMode="External"/><Relationship Id="rId153" Type="http://schemas.openxmlformats.org/officeDocument/2006/relationships/image" Target="media/image19.jpeg"/><Relationship Id="rId174" Type="http://schemas.openxmlformats.org/officeDocument/2006/relationships/image" Target="media/image40.png"/><Relationship Id="rId195" Type="http://schemas.openxmlformats.org/officeDocument/2006/relationships/hyperlink" Target="https://en.wikipedia.org/wiki/Archaea" TargetMode="External"/><Relationship Id="rId209" Type="http://schemas.openxmlformats.org/officeDocument/2006/relationships/hyperlink" Target="https://en.wikipedia.org/wiki/Transformation_(genetics)" TargetMode="External"/><Relationship Id="rId360" Type="http://schemas.openxmlformats.org/officeDocument/2006/relationships/hyperlink" Target="https://en.wikipedia.org/wiki/Hybridoma_technology" TargetMode="External"/><Relationship Id="rId381" Type="http://schemas.openxmlformats.org/officeDocument/2006/relationships/image" Target="media/image73.png"/><Relationship Id="rId416" Type="http://schemas.openxmlformats.org/officeDocument/2006/relationships/image" Target="media/image95.png"/><Relationship Id="rId220" Type="http://schemas.openxmlformats.org/officeDocument/2006/relationships/hyperlink" Target="https://en.wikipedia.org/wiki/Phage" TargetMode="External"/><Relationship Id="rId241" Type="http://schemas.openxmlformats.org/officeDocument/2006/relationships/hyperlink" Target="https://en.wikipedia.org/wiki/Bioethical" TargetMode="External"/><Relationship Id="rId437" Type="http://schemas.openxmlformats.org/officeDocument/2006/relationships/fontTable" Target="fontTable.xml"/><Relationship Id="rId15" Type="http://schemas.openxmlformats.org/officeDocument/2006/relationships/hyperlink" Target="https://en.wikipedia.org/wiki/Nuclease" TargetMode="External"/><Relationship Id="rId36" Type="http://schemas.openxmlformats.org/officeDocument/2006/relationships/hyperlink" Target="https://en.wikipedia.org/wiki/Zebrafish" TargetMode="External"/><Relationship Id="rId57" Type="http://schemas.openxmlformats.org/officeDocument/2006/relationships/hyperlink" Target="https://en.wikipedia.org/wiki/DNA" TargetMode="External"/><Relationship Id="rId262" Type="http://schemas.openxmlformats.org/officeDocument/2006/relationships/hyperlink" Target="https://sk.wikipedia.org/wiki/Zoznam_nosite%C4%BEov_Nobelovej_ceny_za_ch%C3%A9miu" TargetMode="External"/><Relationship Id="rId283" Type="http://schemas.openxmlformats.org/officeDocument/2006/relationships/hyperlink" Target="https://sk.wikipedia.org/wiki/Kary_Mullis" TargetMode="External"/><Relationship Id="rId318" Type="http://schemas.openxmlformats.org/officeDocument/2006/relationships/hyperlink" Target="https://en.wikipedia.org/wiki/Adenosine" TargetMode="External"/><Relationship Id="rId339" Type="http://schemas.openxmlformats.org/officeDocument/2006/relationships/hyperlink" Target="https://en.wikipedia.org/wiki/Aneuploidy" TargetMode="External"/><Relationship Id="rId78" Type="http://schemas.openxmlformats.org/officeDocument/2006/relationships/image" Target="media/image7.emf"/><Relationship Id="rId99" Type="http://schemas.openxmlformats.org/officeDocument/2006/relationships/hyperlink" Target="https://en.wikipedia.org/wiki/Wild-type" TargetMode="External"/><Relationship Id="rId101" Type="http://schemas.openxmlformats.org/officeDocument/2006/relationships/hyperlink" Target="https://en.wikipedia.org/wiki/Base_pairs" TargetMode="External"/><Relationship Id="rId122" Type="http://schemas.openxmlformats.org/officeDocument/2006/relationships/hyperlink" Target="https://en.wikipedia.org/wiki/Biochemist" TargetMode="External"/><Relationship Id="rId143" Type="http://schemas.openxmlformats.org/officeDocument/2006/relationships/hyperlink" Target="https://en.wikipedia.org/wiki/J._Craig_Venter_Institute" TargetMode="External"/><Relationship Id="rId164" Type="http://schemas.openxmlformats.org/officeDocument/2006/relationships/image" Target="media/image30.png"/><Relationship Id="rId185" Type="http://schemas.openxmlformats.org/officeDocument/2006/relationships/hyperlink" Target="http://en.wikipedia.org/wiki/Vertebrate" TargetMode="External"/><Relationship Id="rId350" Type="http://schemas.openxmlformats.org/officeDocument/2006/relationships/hyperlink" Target="https://en.wikipedia.org/wiki/Autosomal" TargetMode="External"/><Relationship Id="rId371" Type="http://schemas.openxmlformats.org/officeDocument/2006/relationships/hyperlink" Target="https://en.wikipedia.org/wiki/Protein_family" TargetMode="External"/><Relationship Id="rId406" Type="http://schemas.openxmlformats.org/officeDocument/2006/relationships/image" Target="media/image85.emf"/><Relationship Id="rId9" Type="http://schemas.openxmlformats.org/officeDocument/2006/relationships/hyperlink" Target="https://en.wikipedia.org/wiki/Biotechnology" TargetMode="External"/><Relationship Id="rId210" Type="http://schemas.openxmlformats.org/officeDocument/2006/relationships/hyperlink" Target="https://en.wikipedia.org/wiki/CRISPR?oldid=881113443" TargetMode="External"/><Relationship Id="rId392" Type="http://schemas.openxmlformats.org/officeDocument/2006/relationships/hyperlink" Target="https://sk.wikipedia.org/wiki/Aminokyselina" TargetMode="External"/><Relationship Id="rId427" Type="http://schemas.openxmlformats.org/officeDocument/2006/relationships/image" Target="media/image106.png"/><Relationship Id="rId26" Type="http://schemas.openxmlformats.org/officeDocument/2006/relationships/hyperlink" Target="https://en.wikipedia.org/wiki/Genetically_modified_organism" TargetMode="External"/><Relationship Id="rId231" Type="http://schemas.openxmlformats.org/officeDocument/2006/relationships/hyperlink" Target="https://en.wikipedia.org/wiki/Guide_RNA" TargetMode="External"/><Relationship Id="rId252" Type="http://schemas.openxmlformats.org/officeDocument/2006/relationships/hyperlink" Target="https://en.wikipedia.org/wiki/Germline" TargetMode="External"/><Relationship Id="rId273" Type="http://schemas.openxmlformats.org/officeDocument/2006/relationships/hyperlink" Target="https://en.wikipedia.org/wiki/Genomics" TargetMode="External"/><Relationship Id="rId294" Type="http://schemas.openxmlformats.org/officeDocument/2006/relationships/hyperlink" Target="https://sk.wikipedia.org/wiki/Bunka" TargetMode="External"/><Relationship Id="rId308" Type="http://schemas.openxmlformats.org/officeDocument/2006/relationships/hyperlink" Target="https://en.wikipedia.org/wiki/Broad-spectrum_antiviral_drug" TargetMode="External"/><Relationship Id="rId329" Type="http://schemas.openxmlformats.org/officeDocument/2006/relationships/hyperlink" Target="https://en.wikipedia.org/wiki/Cell_(biology)" TargetMode="External"/><Relationship Id="rId47" Type="http://schemas.openxmlformats.org/officeDocument/2006/relationships/hyperlink" Target="https://en.wikipedia.org/wiki/Zebrafish" TargetMode="External"/><Relationship Id="rId68" Type="http://schemas.openxmlformats.org/officeDocument/2006/relationships/hyperlink" Target="https://en.wikipedia.org/wiki/Biophysics" TargetMode="External"/><Relationship Id="rId89" Type="http://schemas.openxmlformats.org/officeDocument/2006/relationships/hyperlink" Target="https://en.wikipedia.org/wiki/Escherichia_coli" TargetMode="External"/><Relationship Id="rId112" Type="http://schemas.openxmlformats.org/officeDocument/2006/relationships/hyperlink" Target="https://en.wikipedia.org/wiki/Human_genome" TargetMode="External"/><Relationship Id="rId133" Type="http://schemas.openxmlformats.org/officeDocument/2006/relationships/hyperlink" Target="https://en.wikipedia.org/wiki/National_Institutes_of_Health" TargetMode="External"/><Relationship Id="rId154" Type="http://schemas.openxmlformats.org/officeDocument/2006/relationships/image" Target="media/image20.png"/><Relationship Id="rId175" Type="http://schemas.openxmlformats.org/officeDocument/2006/relationships/image" Target="media/image41.png"/><Relationship Id="rId340" Type="http://schemas.openxmlformats.org/officeDocument/2006/relationships/hyperlink" Target="https://en.wikipedia.org/wiki/Zygote" TargetMode="External"/><Relationship Id="rId361" Type="http://schemas.openxmlformats.org/officeDocument/2006/relationships/hyperlink" Target="https://en.wikipedia.org/wiki/Monoclonal_antibodies" TargetMode="External"/><Relationship Id="rId196" Type="http://schemas.openxmlformats.org/officeDocument/2006/relationships/hyperlink" Target="https://en.wikipedia.org/wiki/CRISPR?oldid=881113443" TargetMode="External"/><Relationship Id="rId200" Type="http://schemas.openxmlformats.org/officeDocument/2006/relationships/hyperlink" Target="https://en.wikipedia.org/wiki/CRISPR?oldid=881113443" TargetMode="External"/><Relationship Id="rId382" Type="http://schemas.openxmlformats.org/officeDocument/2006/relationships/image" Target="media/image74.png"/><Relationship Id="rId417" Type="http://schemas.openxmlformats.org/officeDocument/2006/relationships/image" Target="media/image96.png"/><Relationship Id="rId438" Type="http://schemas.openxmlformats.org/officeDocument/2006/relationships/theme" Target="theme/theme1.xml"/><Relationship Id="rId16" Type="http://schemas.openxmlformats.org/officeDocument/2006/relationships/hyperlink" Target="https://sk.wikipedia.org/wiki/Hydrol%C3%A1za" TargetMode="External"/><Relationship Id="rId221" Type="http://schemas.openxmlformats.org/officeDocument/2006/relationships/hyperlink" Target="https://en.wikipedia.org/wiki/CRISPR?oldid=881113443" TargetMode="External"/><Relationship Id="rId242" Type="http://schemas.openxmlformats.org/officeDocument/2006/relationships/hyperlink" Target="https://en.wikipedia.org/wiki/Germline" TargetMode="External"/><Relationship Id="rId263" Type="http://schemas.openxmlformats.org/officeDocument/2006/relationships/hyperlink" Target="https://en.wikipedia.org/wiki/Human_microbiome_project" TargetMode="External"/><Relationship Id="rId284" Type="http://schemas.openxmlformats.org/officeDocument/2006/relationships/hyperlink" Target="https://sk.wikipedia.org/wiki/Nobelova_cena" TargetMode="External"/><Relationship Id="rId319" Type="http://schemas.openxmlformats.org/officeDocument/2006/relationships/hyperlink" Target="https://en.wikipedia.org/wiki/Active_metabolite" TargetMode="External"/><Relationship Id="rId37" Type="http://schemas.openxmlformats.org/officeDocument/2006/relationships/hyperlink" Target="https://en.wikipedia.org/wiki/Fluorescent" TargetMode="External"/><Relationship Id="rId58" Type="http://schemas.openxmlformats.org/officeDocument/2006/relationships/hyperlink" Target="https://en.wikipedia.org/wiki/Francis_Crick" TargetMode="External"/><Relationship Id="rId79" Type="http://schemas.openxmlformats.org/officeDocument/2006/relationships/image" Target="media/image8.emf"/><Relationship Id="rId102" Type="http://schemas.openxmlformats.org/officeDocument/2006/relationships/hyperlink" Target="https://en.wikipedia.org/wiki/DNA" TargetMode="External"/><Relationship Id="rId123" Type="http://schemas.openxmlformats.org/officeDocument/2006/relationships/hyperlink" Target="https://en.wikipedia.org/wiki/Geneticist" TargetMode="External"/><Relationship Id="rId144" Type="http://schemas.openxmlformats.org/officeDocument/2006/relationships/hyperlink" Target="https://en.wikipedia.org/wiki/Synthetic_genome" TargetMode="External"/><Relationship Id="rId330" Type="http://schemas.openxmlformats.org/officeDocument/2006/relationships/hyperlink" Target="https://en.wikipedia.org/wiki/Stem_cell" TargetMode="External"/><Relationship Id="rId90" Type="http://schemas.openxmlformats.org/officeDocument/2006/relationships/hyperlink" Target="https://en.wikipedia.org/wiki/Rudolf_Jaenisch" TargetMode="External"/><Relationship Id="rId165" Type="http://schemas.openxmlformats.org/officeDocument/2006/relationships/image" Target="media/image31.png"/><Relationship Id="rId186" Type="http://schemas.openxmlformats.org/officeDocument/2006/relationships/hyperlink" Target="http://en.wikipedia.org/wiki/Lung" TargetMode="External"/><Relationship Id="rId351" Type="http://schemas.openxmlformats.org/officeDocument/2006/relationships/hyperlink" Target="https://en.wikipedia.org/wiki/Homologous_chromosome" TargetMode="External"/><Relationship Id="rId372" Type="http://schemas.openxmlformats.org/officeDocument/2006/relationships/image" Target="media/image64.png"/><Relationship Id="rId393" Type="http://schemas.openxmlformats.org/officeDocument/2006/relationships/hyperlink" Target="https://sk.wikipedia.org/wiki/Peptid" TargetMode="External"/><Relationship Id="rId407" Type="http://schemas.openxmlformats.org/officeDocument/2006/relationships/image" Target="media/image86.png"/><Relationship Id="rId428" Type="http://schemas.openxmlformats.org/officeDocument/2006/relationships/image" Target="media/image107.png"/><Relationship Id="rId211" Type="http://schemas.openxmlformats.org/officeDocument/2006/relationships/image" Target="media/image50.png"/><Relationship Id="rId232" Type="http://schemas.openxmlformats.org/officeDocument/2006/relationships/hyperlink" Target="https://en.wikipedia.org/wiki/Genome" TargetMode="External"/><Relationship Id="rId253" Type="http://schemas.openxmlformats.org/officeDocument/2006/relationships/hyperlink" Target="https://sk.wikipedia.org/wiki/Mikrobiol%C3%B3gia" TargetMode="External"/><Relationship Id="rId274" Type="http://schemas.openxmlformats.org/officeDocument/2006/relationships/hyperlink" Target="https://en.wikipedia.org/wiki/Isolation_(microbiology)" TargetMode="External"/><Relationship Id="rId295" Type="http://schemas.openxmlformats.org/officeDocument/2006/relationships/hyperlink" Target="https://sk.wikipedia.org/wiki/RNA" TargetMode="External"/><Relationship Id="rId309" Type="http://schemas.openxmlformats.org/officeDocument/2006/relationships/hyperlink" Target="https://en.wikipedia.org/wiki/Biopharmaceutical" TargetMode="External"/><Relationship Id="rId27" Type="http://schemas.openxmlformats.org/officeDocument/2006/relationships/hyperlink" Target="https://en.wikipedia.org/wiki/Bacteria" TargetMode="External"/><Relationship Id="rId48" Type="http://schemas.openxmlformats.org/officeDocument/2006/relationships/hyperlink" Target="https://en.wikipedia.org/wiki/Genetically_modified_crops" TargetMode="External"/><Relationship Id="rId69" Type="http://schemas.openxmlformats.org/officeDocument/2006/relationships/hyperlink" Target="https://en.wikipedia.org/wiki/Neuroscience" TargetMode="External"/><Relationship Id="rId113" Type="http://schemas.openxmlformats.org/officeDocument/2006/relationships/hyperlink" Target="https://en.wikipedia.org/wiki/Human_Genome_Project_-_Write" TargetMode="External"/><Relationship Id="rId134" Type="http://schemas.openxmlformats.org/officeDocument/2006/relationships/hyperlink" Target="https://en.wikipedia.org/wiki/Research_funding" TargetMode="External"/><Relationship Id="rId320" Type="http://schemas.openxmlformats.org/officeDocument/2006/relationships/hyperlink" Target="https://en.wikipedia.org/wiki/RNA-dependent_RNA_polymerase" TargetMode="External"/><Relationship Id="rId80" Type="http://schemas.openxmlformats.org/officeDocument/2006/relationships/hyperlink" Target="https://en.wikipedia.org/wiki/Paul_Berg" TargetMode="External"/><Relationship Id="rId155" Type="http://schemas.openxmlformats.org/officeDocument/2006/relationships/image" Target="media/image21.png"/><Relationship Id="rId176" Type="http://schemas.openxmlformats.org/officeDocument/2006/relationships/image" Target="media/image42.png"/><Relationship Id="rId197" Type="http://schemas.openxmlformats.org/officeDocument/2006/relationships/hyperlink" Target="https://en.wikipedia.org/wiki/CRISPR?oldid=881113443" TargetMode="External"/><Relationship Id="rId341" Type="http://schemas.openxmlformats.org/officeDocument/2006/relationships/image" Target="media/image62.png"/><Relationship Id="rId362" Type="http://schemas.openxmlformats.org/officeDocument/2006/relationships/hyperlink" Target="https://en.wikipedia.org/wiki/Infectious_Disease" TargetMode="External"/><Relationship Id="rId383" Type="http://schemas.openxmlformats.org/officeDocument/2006/relationships/image" Target="media/image75.png"/><Relationship Id="rId418" Type="http://schemas.openxmlformats.org/officeDocument/2006/relationships/image" Target="media/image97.png"/><Relationship Id="rId201" Type="http://schemas.openxmlformats.org/officeDocument/2006/relationships/hyperlink" Target="https://en.wikipedia.org/wiki/Lipid" TargetMode="External"/><Relationship Id="rId222" Type="http://schemas.openxmlformats.org/officeDocument/2006/relationships/hyperlink" Target="https://en.wikipedia.org/wiki/CRISPR?oldid=881113443" TargetMode="External"/><Relationship Id="rId243" Type="http://schemas.openxmlformats.org/officeDocument/2006/relationships/hyperlink" Target="https://en.wikipedia.org/wiki/CRISPR?oldid=881113443" TargetMode="External"/><Relationship Id="rId264" Type="http://schemas.openxmlformats.org/officeDocument/2006/relationships/hyperlink" Target="https://en.wikipedia.org/wiki/Streptococcal" TargetMode="External"/><Relationship Id="rId285" Type="http://schemas.openxmlformats.org/officeDocument/2006/relationships/hyperlink" Target="https://sk.wikipedia.org/wiki/Molekul%C3%A1rne_klonovanie" TargetMode="External"/><Relationship Id="rId17" Type="http://schemas.openxmlformats.org/officeDocument/2006/relationships/hyperlink" Target="https://sk.wikipedia.org/wiki/Enz%C3%BDm" TargetMode="External"/><Relationship Id="rId38" Type="http://schemas.openxmlformats.org/officeDocument/2006/relationships/hyperlink" Target="https://en.wikipedia.org/wiki/GloFish" TargetMode="External"/><Relationship Id="rId59" Type="http://schemas.openxmlformats.org/officeDocument/2006/relationships/hyperlink" Target="https://en.wikipedia.org/wiki/Maurice_Wilkins" TargetMode="External"/><Relationship Id="rId103" Type="http://schemas.openxmlformats.org/officeDocument/2006/relationships/hyperlink" Target="https://en.wikipedia.org/wiki/Gene" TargetMode="External"/><Relationship Id="rId124" Type="http://schemas.openxmlformats.org/officeDocument/2006/relationships/hyperlink" Target="https://en.wikipedia.org/wiki/Entrepreneur" TargetMode="External"/><Relationship Id="rId310" Type="http://schemas.openxmlformats.org/officeDocument/2006/relationships/hyperlink" Target="https://en.wikipedia.org/wiki/Gilead_Sciences" TargetMode="External"/><Relationship Id="rId70" Type="http://schemas.openxmlformats.org/officeDocument/2006/relationships/hyperlink" Target="https://en.wikipedia.org/wiki/DNA" TargetMode="External"/><Relationship Id="rId91" Type="http://schemas.openxmlformats.org/officeDocument/2006/relationships/hyperlink" Target="https://en.wikipedia.org/wiki/Transgenic_mouse" TargetMode="External"/><Relationship Id="rId145" Type="http://schemas.openxmlformats.org/officeDocument/2006/relationships/hyperlink" Target="https://en.wikipedia.org/wiki/Synthia" TargetMode="External"/><Relationship Id="rId166" Type="http://schemas.openxmlformats.org/officeDocument/2006/relationships/image" Target="media/image32.png"/><Relationship Id="rId187" Type="http://schemas.openxmlformats.org/officeDocument/2006/relationships/hyperlink" Target="http://en.wikipedia.org/wiki/Gill" TargetMode="External"/><Relationship Id="rId331" Type="http://schemas.openxmlformats.org/officeDocument/2006/relationships/hyperlink" Target="https://en.wikipedia.org/wiki/Ploidy" TargetMode="External"/><Relationship Id="rId352" Type="http://schemas.openxmlformats.org/officeDocument/2006/relationships/hyperlink" Target="https://en.wikipedia.org/wiki/Genome_size" TargetMode="External"/><Relationship Id="rId373" Type="http://schemas.openxmlformats.org/officeDocument/2006/relationships/image" Target="media/image65.png"/><Relationship Id="rId394" Type="http://schemas.openxmlformats.org/officeDocument/2006/relationships/hyperlink" Target="https://sk.wikipedia.org/w/index.php?title=Dipeptid&amp;action=edit&amp;redlink=1" TargetMode="External"/><Relationship Id="rId408" Type="http://schemas.openxmlformats.org/officeDocument/2006/relationships/image" Target="media/image87.png"/><Relationship Id="rId429" Type="http://schemas.openxmlformats.org/officeDocument/2006/relationships/image" Target="media/image108.png"/><Relationship Id="rId1" Type="http://schemas.openxmlformats.org/officeDocument/2006/relationships/customXml" Target="../customXml/item1.xml"/><Relationship Id="rId212" Type="http://schemas.openxmlformats.org/officeDocument/2006/relationships/hyperlink" Target="https://en.wikipedia.org/wiki/Cas9" TargetMode="External"/><Relationship Id="rId233" Type="http://schemas.openxmlformats.org/officeDocument/2006/relationships/hyperlink" Target="https://en.wikipedia.org/wiki/CRISPR?oldid=881113443" TargetMode="External"/><Relationship Id="rId254" Type="http://schemas.openxmlformats.org/officeDocument/2006/relationships/hyperlink" Target="https://sk.wikipedia.org/wiki/Genetika" TargetMode="External"/><Relationship Id="rId28" Type="http://schemas.openxmlformats.org/officeDocument/2006/relationships/hyperlink" Target="https://en.wikipedia.org/wiki/Insulin" TargetMode="External"/><Relationship Id="rId49" Type="http://schemas.openxmlformats.org/officeDocument/2006/relationships/image" Target="media/image3.png"/><Relationship Id="rId114" Type="http://schemas.openxmlformats.org/officeDocument/2006/relationships/image" Target="media/image12.gif"/><Relationship Id="rId275" Type="http://schemas.openxmlformats.org/officeDocument/2006/relationships/hyperlink" Target="https://en.wikipedia.org/wiki/16S_ribosomal_RNA" TargetMode="External"/><Relationship Id="rId296" Type="http://schemas.openxmlformats.org/officeDocument/2006/relationships/hyperlink" Target="https://sk.wikipedia.org/wiki/B%C3%A1za_(nukleov%C3%A1_kyselina)" TargetMode="External"/><Relationship Id="rId300" Type="http://schemas.openxmlformats.org/officeDocument/2006/relationships/hyperlink" Target="https://sk.wikipedia.org/wiki/Elektrofor%C3%A9za" TargetMode="External"/><Relationship Id="rId60" Type="http://schemas.openxmlformats.org/officeDocument/2006/relationships/hyperlink" Target="https://en.wikipedia.org/wiki/Nobel_Prize_in_Physiology_or_Medicine" TargetMode="External"/><Relationship Id="rId81" Type="http://schemas.openxmlformats.org/officeDocument/2006/relationships/hyperlink" Target="https://en.wikipedia.org/wiki/Recombinant_DNA" TargetMode="External"/><Relationship Id="rId135" Type="http://schemas.openxmlformats.org/officeDocument/2006/relationships/hyperlink" Target="https://en.wikipedia.org/wiki/Bermuda_Principles" TargetMode="External"/><Relationship Id="rId156" Type="http://schemas.openxmlformats.org/officeDocument/2006/relationships/image" Target="media/image22.png"/><Relationship Id="rId177" Type="http://schemas.openxmlformats.org/officeDocument/2006/relationships/image" Target="media/image43.png"/><Relationship Id="rId198" Type="http://schemas.openxmlformats.org/officeDocument/2006/relationships/image" Target="media/image49.png"/><Relationship Id="rId321" Type="http://schemas.openxmlformats.org/officeDocument/2006/relationships/hyperlink" Target="https://en.wikipedia.org/wiki/Proofreading_(biology)" TargetMode="External"/><Relationship Id="rId342" Type="http://schemas.openxmlformats.org/officeDocument/2006/relationships/image" Target="media/image63.jpeg"/><Relationship Id="rId363" Type="http://schemas.openxmlformats.org/officeDocument/2006/relationships/hyperlink" Target="https://en.wikipedia.org/wiki/DNA_sequence" TargetMode="External"/><Relationship Id="rId384" Type="http://schemas.openxmlformats.org/officeDocument/2006/relationships/image" Target="media/image76.png"/><Relationship Id="rId419" Type="http://schemas.openxmlformats.org/officeDocument/2006/relationships/image" Target="media/image98.png"/><Relationship Id="rId202" Type="http://schemas.openxmlformats.org/officeDocument/2006/relationships/hyperlink" Target="https://en.wikipedia.org/wiki/CRISPR?oldid=881113443" TargetMode="External"/><Relationship Id="rId223" Type="http://schemas.openxmlformats.org/officeDocument/2006/relationships/hyperlink" Target="https://en.wikipedia.org/wiki/CRISPR?oldid=881113443" TargetMode="External"/><Relationship Id="rId244" Type="http://schemas.openxmlformats.org/officeDocument/2006/relationships/image" Target="media/image51.png"/><Relationship Id="rId430" Type="http://schemas.openxmlformats.org/officeDocument/2006/relationships/image" Target="media/image109.png"/><Relationship Id="rId18" Type="http://schemas.openxmlformats.org/officeDocument/2006/relationships/hyperlink" Target="https://sk.wikipedia.org/w/index.php?title=Fosfodiesterov%C3%A1_v%C3%A4zba&amp;action=edit&amp;redlink=1" TargetMode="External"/><Relationship Id="rId39" Type="http://schemas.openxmlformats.org/officeDocument/2006/relationships/hyperlink" Target="https://en.wikipedia.org/wiki/National_University_of_Singapore" TargetMode="External"/><Relationship Id="rId265" Type="http://schemas.openxmlformats.org/officeDocument/2006/relationships/image" Target="media/image53.jpeg"/><Relationship Id="rId286" Type="http://schemas.openxmlformats.org/officeDocument/2006/relationships/hyperlink" Target="https://sk.wikipedia.org/wiki/Prote%C3%ADn" TargetMode="External"/><Relationship Id="rId50" Type="http://schemas.openxmlformats.org/officeDocument/2006/relationships/hyperlink" Target="https://en.wikipedia.org/wiki/James_D._Watson" TargetMode="External"/><Relationship Id="rId104" Type="http://schemas.openxmlformats.org/officeDocument/2006/relationships/hyperlink" Target="https://en.wikipedia.org/wiki/Human_genome" TargetMode="External"/><Relationship Id="rId125" Type="http://schemas.openxmlformats.org/officeDocument/2006/relationships/hyperlink" Target="https://en.wikipedia.org/wiki/Human_genome" TargetMode="External"/><Relationship Id="rId146" Type="http://schemas.openxmlformats.org/officeDocument/2006/relationships/hyperlink" Target="https://en.wikipedia.org/wiki/Replicate_%28biology%29" TargetMode="External"/><Relationship Id="rId167" Type="http://schemas.openxmlformats.org/officeDocument/2006/relationships/image" Target="media/image33.png"/><Relationship Id="rId188" Type="http://schemas.openxmlformats.org/officeDocument/2006/relationships/hyperlink" Target="http://en.wikipedia.org/wiki/Muscle" TargetMode="External"/><Relationship Id="rId311" Type="http://schemas.openxmlformats.org/officeDocument/2006/relationships/hyperlink" Target="https://en.wikipedia.org/wiki/Intravenous" TargetMode="External"/><Relationship Id="rId332" Type="http://schemas.openxmlformats.org/officeDocument/2006/relationships/hyperlink" Target="https://en.wikipedia.org/wiki/Chromosome" TargetMode="External"/><Relationship Id="rId353" Type="http://schemas.openxmlformats.org/officeDocument/2006/relationships/hyperlink" Target="https://en.wikipedia.org/wiki/Chromosome" TargetMode="External"/><Relationship Id="rId374" Type="http://schemas.openxmlformats.org/officeDocument/2006/relationships/image" Target="media/image66.png"/><Relationship Id="rId395" Type="http://schemas.openxmlformats.org/officeDocument/2006/relationships/hyperlink" Target="https://sk.wikipedia.org/w/index.php?title=Tripeptid&amp;action=edit&amp;redlink=1" TargetMode="External"/><Relationship Id="rId409" Type="http://schemas.openxmlformats.org/officeDocument/2006/relationships/image" Target="media/image88.png"/><Relationship Id="rId71" Type="http://schemas.openxmlformats.org/officeDocument/2006/relationships/hyperlink" Target="https://en.wikipedia.org/wiki/Molecule" TargetMode="External"/><Relationship Id="rId92" Type="http://schemas.openxmlformats.org/officeDocument/2006/relationships/hyperlink" Target="https://en.wikipedia.org/wiki/Transgenic_animal" TargetMode="External"/><Relationship Id="rId213" Type="http://schemas.openxmlformats.org/officeDocument/2006/relationships/hyperlink" Target="https://en.wikipedia.org/wiki/Enzyme" TargetMode="External"/><Relationship Id="rId234" Type="http://schemas.openxmlformats.org/officeDocument/2006/relationships/hyperlink" Target="https://en.wikipedia.org/wiki/CRISPR?oldid=881113443" TargetMode="External"/><Relationship Id="rId420" Type="http://schemas.openxmlformats.org/officeDocument/2006/relationships/image" Target="media/image99.png"/><Relationship Id="rId2" Type="http://schemas.openxmlformats.org/officeDocument/2006/relationships/numbering" Target="numbering.xml"/><Relationship Id="rId29" Type="http://schemas.openxmlformats.org/officeDocument/2006/relationships/hyperlink" Target="https://en.wikipedia.org/wiki/Genetically_modified_food" TargetMode="External"/><Relationship Id="rId255" Type="http://schemas.openxmlformats.org/officeDocument/2006/relationships/hyperlink" Target="https://sk.wikipedia.org/wiki/Bioch%C3%A9mia" TargetMode="External"/><Relationship Id="rId276" Type="http://schemas.openxmlformats.org/officeDocument/2006/relationships/hyperlink" Target="https://en.wikipedia.org/wiki/Polymerase_chain_reaction" TargetMode="External"/><Relationship Id="rId297" Type="http://schemas.openxmlformats.org/officeDocument/2006/relationships/hyperlink" Target="https://sk.wikipedia.org/wiki/Yellowstonsk%C3%BD_n%C3%A1rodn%C3%BD_park" TargetMode="External"/><Relationship Id="rId40" Type="http://schemas.openxmlformats.org/officeDocument/2006/relationships/hyperlink" Target="https://en.wikipedia.org/wiki/Green_fluorescent_protein" TargetMode="External"/><Relationship Id="rId115" Type="http://schemas.openxmlformats.org/officeDocument/2006/relationships/image" Target="media/image13.jpeg"/><Relationship Id="rId136" Type="http://schemas.openxmlformats.org/officeDocument/2006/relationships/hyperlink" Target="https://en.wikipedia.org/wiki/Human_Genome_Project" TargetMode="External"/><Relationship Id="rId157" Type="http://schemas.openxmlformats.org/officeDocument/2006/relationships/image" Target="media/image23.emf"/><Relationship Id="rId178" Type="http://schemas.openxmlformats.org/officeDocument/2006/relationships/image" Target="media/image44.png"/><Relationship Id="rId301" Type="http://schemas.openxmlformats.org/officeDocument/2006/relationships/hyperlink" Target="https://biopedia.sk/molekularna-biologia/elektroforeza-nukleovych-kyselin" TargetMode="External"/><Relationship Id="rId322" Type="http://schemas.openxmlformats.org/officeDocument/2006/relationships/hyperlink" Target="https://en.wikipedia.org/wiki/Exoribonuclease" TargetMode="External"/><Relationship Id="rId343" Type="http://schemas.openxmlformats.org/officeDocument/2006/relationships/hyperlink" Target="https://en.wikipedia.org/wiki/Chromosome" TargetMode="External"/><Relationship Id="rId364" Type="http://schemas.openxmlformats.org/officeDocument/2006/relationships/hyperlink" Target="https://en.wikipedia.org/wiki/Genetic_engineering" TargetMode="External"/><Relationship Id="rId61" Type="http://schemas.openxmlformats.org/officeDocument/2006/relationships/hyperlink" Target="https://en.wikipedia.org/wiki/Nucleic_acid" TargetMode="External"/><Relationship Id="rId82" Type="http://schemas.openxmlformats.org/officeDocument/2006/relationships/hyperlink" Target="https://en.wikipedia.org/wiki/SV40" TargetMode="External"/><Relationship Id="rId199" Type="http://schemas.openxmlformats.org/officeDocument/2006/relationships/hyperlink" Target="https://en.wikipedia.org/wiki/Electroporation" TargetMode="External"/><Relationship Id="rId203" Type="http://schemas.openxmlformats.org/officeDocument/2006/relationships/hyperlink" Target="https://en.wikipedia.org/wiki/Lentivirus" TargetMode="External"/><Relationship Id="rId385" Type="http://schemas.openxmlformats.org/officeDocument/2006/relationships/image" Target="media/image77.png"/><Relationship Id="rId19" Type="http://schemas.openxmlformats.org/officeDocument/2006/relationships/hyperlink" Target="https://sk.wikipedia.org/wiki/Nukleov%C3%A9_kyseliny" TargetMode="External"/><Relationship Id="rId224" Type="http://schemas.openxmlformats.org/officeDocument/2006/relationships/hyperlink" Target="https://en.wikipedia.org/wiki/Acquired_immunity" TargetMode="External"/><Relationship Id="rId245" Type="http://schemas.openxmlformats.org/officeDocument/2006/relationships/hyperlink" Target="https://en.wikipedia.org/wiki/Chemostat" TargetMode="External"/><Relationship Id="rId266" Type="http://schemas.openxmlformats.org/officeDocument/2006/relationships/hyperlink" Target="https://en.wikipedia.org/wiki/National_Institutes_of_Health" TargetMode="External"/><Relationship Id="rId287" Type="http://schemas.openxmlformats.org/officeDocument/2006/relationships/hyperlink" Target="https://sk.wikipedia.org/w/index.php?title=Sekven%C3%A1cia_DNA&amp;action=edit&amp;redlink=1" TargetMode="External"/><Relationship Id="rId410" Type="http://schemas.openxmlformats.org/officeDocument/2006/relationships/image" Target="media/image89.png"/><Relationship Id="rId431" Type="http://schemas.openxmlformats.org/officeDocument/2006/relationships/header" Target="header1.xml"/><Relationship Id="rId30" Type="http://schemas.openxmlformats.org/officeDocument/2006/relationships/hyperlink" Target="https://en.wikipedia.org/wiki/GloFish" TargetMode="External"/><Relationship Id="rId105" Type="http://schemas.openxmlformats.org/officeDocument/2006/relationships/hyperlink" Target="https://en.wikipedia.org/wiki/National_Institutes_of_Health" TargetMode="External"/><Relationship Id="rId126" Type="http://schemas.openxmlformats.org/officeDocument/2006/relationships/hyperlink" Target="https://en.wikipedia.org/wiki/Craig_Venter" TargetMode="External"/><Relationship Id="rId147" Type="http://schemas.openxmlformats.org/officeDocument/2006/relationships/hyperlink" Target="https://en.wikipedia.org/wiki/Plasmid" TargetMode="External"/><Relationship Id="rId168" Type="http://schemas.openxmlformats.org/officeDocument/2006/relationships/image" Target="media/image34.png"/><Relationship Id="rId312" Type="http://schemas.openxmlformats.org/officeDocument/2006/relationships/hyperlink" Target="https://en.wikipedia.org/wiki/RNA_virus" TargetMode="External"/><Relationship Id="rId333" Type="http://schemas.openxmlformats.org/officeDocument/2006/relationships/hyperlink" Target="https://en.wikipedia.org/wiki/Cell_%28biology%29" TargetMode="External"/><Relationship Id="rId354" Type="http://schemas.openxmlformats.org/officeDocument/2006/relationships/hyperlink" Target="https://en.wikipedia.org/wiki/Gene_therapy" TargetMode="External"/><Relationship Id="rId51" Type="http://schemas.openxmlformats.org/officeDocument/2006/relationships/hyperlink" Target="https://en.wikipedia.org/wiki/Francis_Crick" TargetMode="External"/><Relationship Id="rId72" Type="http://schemas.openxmlformats.org/officeDocument/2006/relationships/hyperlink" Target="https://en.wikipedia.org/wiki/James_Watson" TargetMode="External"/><Relationship Id="rId93" Type="http://schemas.openxmlformats.org/officeDocument/2006/relationships/hyperlink" Target="https://en.wikipedia.org/wiki/Asilomar_conference_on_recombinant_DNA" TargetMode="External"/><Relationship Id="rId189" Type="http://schemas.openxmlformats.org/officeDocument/2006/relationships/image" Target="media/image46.png"/><Relationship Id="rId375" Type="http://schemas.openxmlformats.org/officeDocument/2006/relationships/image" Target="media/image67.png"/><Relationship Id="rId396" Type="http://schemas.openxmlformats.org/officeDocument/2006/relationships/hyperlink" Target="https://sk.wikipedia.org/w/index.php?title=Oligopeptid&amp;action=edit&amp;redlink=1" TargetMode="External"/><Relationship Id="rId3" Type="http://schemas.openxmlformats.org/officeDocument/2006/relationships/styles" Target="styles.xml"/><Relationship Id="rId214" Type="http://schemas.openxmlformats.org/officeDocument/2006/relationships/hyperlink" Target="https://en.wikipedia.org/wiki/CRISPR?oldid=881113443" TargetMode="External"/><Relationship Id="rId235" Type="http://schemas.openxmlformats.org/officeDocument/2006/relationships/hyperlink" Target="https://en.wikipedia.org/wiki/CRISPR?oldid=881113443" TargetMode="External"/><Relationship Id="rId256" Type="http://schemas.openxmlformats.org/officeDocument/2006/relationships/hyperlink" Target="https://sk.wikipedia.org/wiki/Emmanuelle_Charpentierov%C3%A1" TargetMode="External"/><Relationship Id="rId277" Type="http://schemas.openxmlformats.org/officeDocument/2006/relationships/image" Target="media/image54.jpeg"/><Relationship Id="rId298" Type="http://schemas.openxmlformats.org/officeDocument/2006/relationships/hyperlink" Target="https://sk.wikipedia.org/wiki/Mut%C3%A1cia" TargetMode="External"/><Relationship Id="rId400" Type="http://schemas.openxmlformats.org/officeDocument/2006/relationships/image" Target="media/image79.png"/><Relationship Id="rId421" Type="http://schemas.openxmlformats.org/officeDocument/2006/relationships/image" Target="media/image100.png"/><Relationship Id="rId116" Type="http://schemas.openxmlformats.org/officeDocument/2006/relationships/image" Target="media/image14.jpeg"/><Relationship Id="rId137" Type="http://schemas.openxmlformats.org/officeDocument/2006/relationships/hyperlink" Target="https://en.wikipedia.org/wiki/Bill_Clinton" TargetMode="External"/><Relationship Id="rId158" Type="http://schemas.openxmlformats.org/officeDocument/2006/relationships/image" Target="media/image24.emf"/><Relationship Id="rId302" Type="http://schemas.openxmlformats.org/officeDocument/2006/relationships/hyperlink" Target="https://www.modernatx.com/modernas-work-potential-vaccine-against-covid-19" TargetMode="External"/><Relationship Id="rId323" Type="http://schemas.openxmlformats.org/officeDocument/2006/relationships/hyperlink" Target="https://en.wikipedia.org/wiki/Respiratory_syncytial_virus" TargetMode="External"/><Relationship Id="rId344" Type="http://schemas.openxmlformats.org/officeDocument/2006/relationships/hyperlink" Target="https://en.wikipedia.org/wiki/Cell_%28biology%29" TargetMode="External"/><Relationship Id="rId20" Type="http://schemas.openxmlformats.org/officeDocument/2006/relationships/hyperlink" Target="https://sk.wikipedia.org/wiki/RNA" TargetMode="External"/><Relationship Id="rId41" Type="http://schemas.openxmlformats.org/officeDocument/2006/relationships/hyperlink" Target="https://en.wikipedia.org/wiki/Jellyfish" TargetMode="External"/><Relationship Id="rId62" Type="http://schemas.openxmlformats.org/officeDocument/2006/relationships/image" Target="media/image5.jpeg"/><Relationship Id="rId83" Type="http://schemas.openxmlformats.org/officeDocument/2006/relationships/hyperlink" Target="https://en.wikipedia.org/wiki/Lambda_phage" TargetMode="External"/><Relationship Id="rId179" Type="http://schemas.openxmlformats.org/officeDocument/2006/relationships/image" Target="media/image45.png"/><Relationship Id="rId365" Type="http://schemas.openxmlformats.org/officeDocument/2006/relationships/hyperlink" Target="https://en.wikipedia.org/wiki/Animal_models" TargetMode="External"/><Relationship Id="rId386" Type="http://schemas.openxmlformats.org/officeDocument/2006/relationships/hyperlink" Target="https://sk.wikipedia.org/wiki/Chemick%C3%A1_v%C3%A4zba" TargetMode="External"/><Relationship Id="rId190" Type="http://schemas.openxmlformats.org/officeDocument/2006/relationships/image" Target="media/image47.png"/><Relationship Id="rId204" Type="http://schemas.openxmlformats.org/officeDocument/2006/relationships/hyperlink" Target="https://en.wikipedia.org/wiki/Adenoviridae" TargetMode="External"/><Relationship Id="rId225" Type="http://schemas.openxmlformats.org/officeDocument/2006/relationships/hyperlink" Target="https://en.wikipedia.org/wiki/CRISPR?oldid=881113443" TargetMode="External"/><Relationship Id="rId246" Type="http://schemas.openxmlformats.org/officeDocument/2006/relationships/hyperlink" Target="https://en.wikipedia.org/wiki/Single_nucleotide_polymorphism" TargetMode="External"/><Relationship Id="rId267" Type="http://schemas.openxmlformats.org/officeDocument/2006/relationships/hyperlink" Target="https://en.wikipedia.org/wiki/Human_microbiota" TargetMode="External"/><Relationship Id="rId288" Type="http://schemas.openxmlformats.org/officeDocument/2006/relationships/hyperlink" Target="https://sk.wikipedia.org/w/index.php?title=Forenzn%C3%A1_genetika&amp;action=edit&amp;redlink=1" TargetMode="External"/><Relationship Id="rId411" Type="http://schemas.openxmlformats.org/officeDocument/2006/relationships/image" Target="media/image90.png"/><Relationship Id="rId432" Type="http://schemas.openxmlformats.org/officeDocument/2006/relationships/header" Target="header2.xml"/><Relationship Id="rId106" Type="http://schemas.openxmlformats.org/officeDocument/2006/relationships/hyperlink" Target="https://en.wikipedia.org/wiki/Celera_Corporation" TargetMode="External"/><Relationship Id="rId127" Type="http://schemas.openxmlformats.org/officeDocument/2006/relationships/hyperlink" Target="https://en.wikipedia.org/wiki/Transfection" TargetMode="External"/><Relationship Id="rId313" Type="http://schemas.openxmlformats.org/officeDocument/2006/relationships/hyperlink" Target="https://en.wikipedia.org/wiki/SARS_coronavirus" TargetMode="External"/><Relationship Id="rId10" Type="http://schemas.openxmlformats.org/officeDocument/2006/relationships/hyperlink" Target="https://en.wikipedia.org/wiki/Organisms" TargetMode="External"/><Relationship Id="rId31" Type="http://schemas.openxmlformats.org/officeDocument/2006/relationships/image" Target="media/image1.jpeg"/><Relationship Id="rId52" Type="http://schemas.openxmlformats.org/officeDocument/2006/relationships/hyperlink" Target="https://en.wikipedia.org/wiki/DNA" TargetMode="External"/><Relationship Id="rId73" Type="http://schemas.openxmlformats.org/officeDocument/2006/relationships/hyperlink" Target="https://en.wikipedia.org/wiki/Maurice_Wilkins" TargetMode="External"/><Relationship Id="rId94" Type="http://schemas.openxmlformats.org/officeDocument/2006/relationships/image" Target="media/image9.jpeg"/><Relationship Id="rId148" Type="http://schemas.openxmlformats.org/officeDocument/2006/relationships/hyperlink" Target="https://en.wikipedia.org/wiki/Base_pair" TargetMode="External"/><Relationship Id="rId169" Type="http://schemas.openxmlformats.org/officeDocument/2006/relationships/image" Target="media/image35.png"/><Relationship Id="rId334" Type="http://schemas.openxmlformats.org/officeDocument/2006/relationships/hyperlink" Target="https://en.wikipedia.org/wiki/Gamete" TargetMode="External"/><Relationship Id="rId355" Type="http://schemas.openxmlformats.org/officeDocument/2006/relationships/hyperlink" Target="https://en.wikipedia.org/wiki/Follistim" TargetMode="External"/><Relationship Id="rId376" Type="http://schemas.openxmlformats.org/officeDocument/2006/relationships/image" Target="media/image68.png"/><Relationship Id="rId397" Type="http://schemas.openxmlformats.org/officeDocument/2006/relationships/hyperlink" Target="https://sk.wikipedia.org/wiki/Polypeptid" TargetMode="External"/><Relationship Id="rId4" Type="http://schemas.openxmlformats.org/officeDocument/2006/relationships/settings" Target="settings.xml"/><Relationship Id="rId180" Type="http://schemas.openxmlformats.org/officeDocument/2006/relationships/hyperlink" Target="http://en.wikipedia.org/wiki/American_and_British_English_spelling_differences" TargetMode="External"/><Relationship Id="rId215" Type="http://schemas.openxmlformats.org/officeDocument/2006/relationships/hyperlink" Target="https://en.wikipedia.org/wiki/Biotechnology" TargetMode="External"/><Relationship Id="rId236" Type="http://schemas.openxmlformats.org/officeDocument/2006/relationships/hyperlink" Target="https://en.wikipedia.org/wiki/Genome_editing" TargetMode="External"/><Relationship Id="rId257" Type="http://schemas.openxmlformats.org/officeDocument/2006/relationships/hyperlink" Target="https://sk.wikipedia.org/wiki/CRISPR" TargetMode="External"/><Relationship Id="rId278" Type="http://schemas.openxmlformats.org/officeDocument/2006/relationships/image" Target="media/image55.png"/><Relationship Id="rId401" Type="http://schemas.openxmlformats.org/officeDocument/2006/relationships/image" Target="media/image80.png"/><Relationship Id="rId422" Type="http://schemas.openxmlformats.org/officeDocument/2006/relationships/image" Target="media/image101.png"/><Relationship Id="rId303" Type="http://schemas.openxmlformats.org/officeDocument/2006/relationships/image" Target="media/image59.jpeg"/><Relationship Id="rId42" Type="http://schemas.openxmlformats.org/officeDocument/2006/relationships/hyperlink" Target="https://en.wikipedia.org/wiki/Fluorescence" TargetMode="External"/><Relationship Id="rId84" Type="http://schemas.openxmlformats.org/officeDocument/2006/relationships/hyperlink" Target="https://en.wikipedia.org/wiki/Herbert_Boyer" TargetMode="External"/><Relationship Id="rId138" Type="http://schemas.openxmlformats.org/officeDocument/2006/relationships/hyperlink" Target="https://en.wikipedia.org/wiki/Genome" TargetMode="External"/><Relationship Id="rId345" Type="http://schemas.openxmlformats.org/officeDocument/2006/relationships/hyperlink" Target="https://en.wikipedia.org/wiki/Aneuploidy" TargetMode="External"/><Relationship Id="rId387" Type="http://schemas.openxmlformats.org/officeDocument/2006/relationships/hyperlink" Target="https://sk.wikipedia.org/wiki/Karboxylov%C3%A1_kyselina" TargetMode="External"/><Relationship Id="rId191" Type="http://schemas.openxmlformats.org/officeDocument/2006/relationships/image" Target="media/image48.jpeg"/><Relationship Id="rId205" Type="http://schemas.openxmlformats.org/officeDocument/2006/relationships/hyperlink" Target="https://en.wikipedia.org/wiki/Adeno-associated_virus" TargetMode="External"/><Relationship Id="rId247" Type="http://schemas.openxmlformats.org/officeDocument/2006/relationships/image" Target="media/image52.png"/><Relationship Id="rId412" Type="http://schemas.openxmlformats.org/officeDocument/2006/relationships/image" Target="media/image91.png"/><Relationship Id="rId107" Type="http://schemas.openxmlformats.org/officeDocument/2006/relationships/hyperlink" Target="https://en.wikipedia.org/wiki/University" TargetMode="External"/><Relationship Id="rId289" Type="http://schemas.openxmlformats.org/officeDocument/2006/relationships/image" Target="media/image57.jpeg"/><Relationship Id="rId11" Type="http://schemas.openxmlformats.org/officeDocument/2006/relationships/hyperlink" Target="https://en.wikipedia.org/wiki/DNA" TargetMode="External"/><Relationship Id="rId53" Type="http://schemas.openxmlformats.org/officeDocument/2006/relationships/image" Target="media/image4.jpeg"/><Relationship Id="rId149" Type="http://schemas.openxmlformats.org/officeDocument/2006/relationships/image" Target="media/image17.png"/><Relationship Id="rId314" Type="http://schemas.openxmlformats.org/officeDocument/2006/relationships/hyperlink" Target="https://en.wikipedia.org/wiki/Middle_East_respiratory_syndrome-related_coronavirus" TargetMode="External"/><Relationship Id="rId356" Type="http://schemas.openxmlformats.org/officeDocument/2006/relationships/hyperlink" Target="https://en.wikipedia.org/wiki/Albumin_human" TargetMode="External"/><Relationship Id="rId398" Type="http://schemas.openxmlformats.org/officeDocument/2006/relationships/hyperlink" Target="https://sk.wikipedia.org/wiki/Bielkovina" TargetMode="External"/><Relationship Id="rId95" Type="http://schemas.openxmlformats.org/officeDocument/2006/relationships/image" Target="media/image10.jpeg"/><Relationship Id="rId160" Type="http://schemas.openxmlformats.org/officeDocument/2006/relationships/image" Target="media/image26.png"/><Relationship Id="rId216" Type="http://schemas.openxmlformats.org/officeDocument/2006/relationships/hyperlink" Target="https://en.wikipedia.org/wiki/CRISPR?oldid=881113443" TargetMode="External"/><Relationship Id="rId423" Type="http://schemas.openxmlformats.org/officeDocument/2006/relationships/image" Target="media/image102.png"/><Relationship Id="rId258" Type="http://schemas.openxmlformats.org/officeDocument/2006/relationships/hyperlink" Target="https://sk.wikipedia.org/w/index.php?title=CRISPR_edit%C3%A1cia_gen%C3%B3mu&amp;action=edit&amp;redlink=1" TargetMode="External"/><Relationship Id="rId22" Type="http://schemas.openxmlformats.org/officeDocument/2006/relationships/hyperlink" Target="https://en.wikipedia.org/wiki/Gene_targeting" TargetMode="External"/><Relationship Id="rId64" Type="http://schemas.openxmlformats.org/officeDocument/2006/relationships/hyperlink" Target="https://en.wikipedia.org/wiki/Fellow_of_the_Royal_Society" TargetMode="External"/><Relationship Id="rId118" Type="http://schemas.openxmlformats.org/officeDocument/2006/relationships/hyperlink" Target="https://en.wikipedia.org/wiki/Genomics" TargetMode="External"/><Relationship Id="rId325" Type="http://schemas.openxmlformats.org/officeDocument/2006/relationships/image" Target="media/image61.jpeg"/><Relationship Id="rId367" Type="http://schemas.openxmlformats.org/officeDocument/2006/relationships/hyperlink" Target="https://en.wikipedia.org/wiki/Oncomouse" TargetMode="External"/><Relationship Id="rId171" Type="http://schemas.openxmlformats.org/officeDocument/2006/relationships/image" Target="media/image37.png"/><Relationship Id="rId227" Type="http://schemas.openxmlformats.org/officeDocument/2006/relationships/hyperlink" Target="https://en.wikipedia.org/wiki/Archaea" TargetMode="External"/></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8B520A3-83ED-4533-9A2A-2FFFEB1DF9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383</TotalTime>
  <Pages>56</Pages>
  <Words>10053</Words>
  <Characters>57307</Characters>
  <Application>Microsoft Office Word</Application>
  <DocSecurity>0</DocSecurity>
  <Lines>477</Lines>
  <Paragraphs>134</Paragraphs>
  <ScaleCrop>false</ScaleCrop>
  <HeadingPairs>
    <vt:vector size="2" baseType="variant">
      <vt:variant>
        <vt:lpstr>Názov</vt:lpstr>
      </vt:variant>
      <vt:variant>
        <vt:i4>1</vt:i4>
      </vt:variant>
    </vt:vector>
  </HeadingPairs>
  <TitlesOfParts>
    <vt:vector size="1" baseType="lpstr">
      <vt:lpstr/>
    </vt:vector>
  </TitlesOfParts>
  <Company>SjF STU Ba</Company>
  <LinksUpToDate>false</LinksUpToDate>
  <CharactersWithSpaces>67226</CharactersWithSpaces>
  <SharedDoc>false</SharedDoc>
  <HLinks>
    <vt:vector size="1296" baseType="variant">
      <vt:variant>
        <vt:i4>6684784</vt:i4>
      </vt:variant>
      <vt:variant>
        <vt:i4>648</vt:i4>
      </vt:variant>
      <vt:variant>
        <vt:i4>0</vt:i4>
      </vt:variant>
      <vt:variant>
        <vt:i4>5</vt:i4>
      </vt:variant>
      <vt:variant>
        <vt:lpwstr>http://sk.wikipedia.org/wiki/Metion%C3%ADn</vt:lpwstr>
      </vt:variant>
      <vt:variant>
        <vt:lpwstr/>
      </vt:variant>
      <vt:variant>
        <vt:i4>1114183</vt:i4>
      </vt:variant>
      <vt:variant>
        <vt:i4>645</vt:i4>
      </vt:variant>
      <vt:variant>
        <vt:i4>0</vt:i4>
      </vt:variant>
      <vt:variant>
        <vt:i4>5</vt:i4>
      </vt:variant>
      <vt:variant>
        <vt:lpwstr>http://sk.wikipedia.org/wiki/G%C3%A9n</vt:lpwstr>
      </vt:variant>
      <vt:variant>
        <vt:lpwstr/>
      </vt:variant>
      <vt:variant>
        <vt:i4>3211302</vt:i4>
      </vt:variant>
      <vt:variant>
        <vt:i4>642</vt:i4>
      </vt:variant>
      <vt:variant>
        <vt:i4>0</vt:i4>
      </vt:variant>
      <vt:variant>
        <vt:i4>5</vt:i4>
      </vt:variant>
      <vt:variant>
        <vt:lpwstr>http://sk.wikipedia.org/wiki/Val%C3%ADn</vt:lpwstr>
      </vt:variant>
      <vt:variant>
        <vt:lpwstr/>
      </vt:variant>
      <vt:variant>
        <vt:i4>6422561</vt:i4>
      </vt:variant>
      <vt:variant>
        <vt:i4>639</vt:i4>
      </vt:variant>
      <vt:variant>
        <vt:i4>0</vt:i4>
      </vt:variant>
      <vt:variant>
        <vt:i4>5</vt:i4>
      </vt:variant>
      <vt:variant>
        <vt:lpwstr>http://sk.wikipedia.org/w/index.php?title=Prol%C3%ADn&amp;action=edit&amp;redlink=1</vt:lpwstr>
      </vt:variant>
      <vt:variant>
        <vt:lpwstr/>
      </vt:variant>
      <vt:variant>
        <vt:i4>7536683</vt:i4>
      </vt:variant>
      <vt:variant>
        <vt:i4>636</vt:i4>
      </vt:variant>
      <vt:variant>
        <vt:i4>0</vt:i4>
      </vt:variant>
      <vt:variant>
        <vt:i4>5</vt:i4>
      </vt:variant>
      <vt:variant>
        <vt:lpwstr>http://sk.wikipedia.org/wiki/Kod%C3%B3n</vt:lpwstr>
      </vt:variant>
      <vt:variant>
        <vt:lpwstr/>
      </vt:variant>
      <vt:variant>
        <vt:i4>7995433</vt:i4>
      </vt:variant>
      <vt:variant>
        <vt:i4>633</vt:i4>
      </vt:variant>
      <vt:variant>
        <vt:i4>0</vt:i4>
      </vt:variant>
      <vt:variant>
        <vt:i4>5</vt:i4>
      </vt:variant>
      <vt:variant>
        <vt:lpwstr>http://sk.wikipedia.org/wiki/Aminokyselina</vt:lpwstr>
      </vt:variant>
      <vt:variant>
        <vt:lpwstr/>
      </vt:variant>
      <vt:variant>
        <vt:i4>3276862</vt:i4>
      </vt:variant>
      <vt:variant>
        <vt:i4>630</vt:i4>
      </vt:variant>
      <vt:variant>
        <vt:i4>0</vt:i4>
      </vt:variant>
      <vt:variant>
        <vt:i4>5</vt:i4>
      </vt:variant>
      <vt:variant>
        <vt:lpwstr>http://sk.wikipedia.org/wiki/Tym%C3%ADn</vt:lpwstr>
      </vt:variant>
      <vt:variant>
        <vt:lpwstr/>
      </vt:variant>
      <vt:variant>
        <vt:i4>7602209</vt:i4>
      </vt:variant>
      <vt:variant>
        <vt:i4>627</vt:i4>
      </vt:variant>
      <vt:variant>
        <vt:i4>0</vt:i4>
      </vt:variant>
      <vt:variant>
        <vt:i4>5</vt:i4>
      </vt:variant>
      <vt:variant>
        <vt:lpwstr>http://sk.wikipedia.org/wiki/Uracil</vt:lpwstr>
      </vt:variant>
      <vt:variant>
        <vt:lpwstr/>
      </vt:variant>
      <vt:variant>
        <vt:i4>4587601</vt:i4>
      </vt:variant>
      <vt:variant>
        <vt:i4>624</vt:i4>
      </vt:variant>
      <vt:variant>
        <vt:i4>0</vt:i4>
      </vt:variant>
      <vt:variant>
        <vt:i4>5</vt:i4>
      </vt:variant>
      <vt:variant>
        <vt:lpwstr>http://sk.wikipedia.org/wiki/Cytoz%C3%ADn</vt:lpwstr>
      </vt:variant>
      <vt:variant>
        <vt:lpwstr/>
      </vt:variant>
      <vt:variant>
        <vt:i4>1441801</vt:i4>
      </vt:variant>
      <vt:variant>
        <vt:i4>621</vt:i4>
      </vt:variant>
      <vt:variant>
        <vt:i4>0</vt:i4>
      </vt:variant>
      <vt:variant>
        <vt:i4>5</vt:i4>
      </vt:variant>
      <vt:variant>
        <vt:lpwstr>http://sk.wikipedia.org/wiki/Guan%C3%ADn</vt:lpwstr>
      </vt:variant>
      <vt:variant>
        <vt:lpwstr/>
      </vt:variant>
      <vt:variant>
        <vt:i4>1310744</vt:i4>
      </vt:variant>
      <vt:variant>
        <vt:i4>618</vt:i4>
      </vt:variant>
      <vt:variant>
        <vt:i4>0</vt:i4>
      </vt:variant>
      <vt:variant>
        <vt:i4>5</vt:i4>
      </vt:variant>
      <vt:variant>
        <vt:lpwstr>http://sk.wikipedia.org/wiki/Aden%C3%ADn</vt:lpwstr>
      </vt:variant>
      <vt:variant>
        <vt:lpwstr/>
      </vt:variant>
      <vt:variant>
        <vt:i4>8192051</vt:i4>
      </vt:variant>
      <vt:variant>
        <vt:i4>615</vt:i4>
      </vt:variant>
      <vt:variant>
        <vt:i4>0</vt:i4>
      </vt:variant>
      <vt:variant>
        <vt:i4>5</vt:i4>
      </vt:variant>
      <vt:variant>
        <vt:lpwstr>http://sk.wikipedia.org/wiki/Bielkovina</vt:lpwstr>
      </vt:variant>
      <vt:variant>
        <vt:lpwstr/>
      </vt:variant>
      <vt:variant>
        <vt:i4>7471131</vt:i4>
      </vt:variant>
      <vt:variant>
        <vt:i4>612</vt:i4>
      </vt:variant>
      <vt:variant>
        <vt:i4>0</vt:i4>
      </vt:variant>
      <vt:variant>
        <vt:i4>5</vt:i4>
      </vt:variant>
      <vt:variant>
        <vt:lpwstr>http://sk.wikipedia.org/wiki/Nukleov%C3%A1_kyselina</vt:lpwstr>
      </vt:variant>
      <vt:variant>
        <vt:lpwstr/>
      </vt:variant>
      <vt:variant>
        <vt:i4>7929903</vt:i4>
      </vt:variant>
      <vt:variant>
        <vt:i4>609</vt:i4>
      </vt:variant>
      <vt:variant>
        <vt:i4>0</vt:i4>
      </vt:variant>
      <vt:variant>
        <vt:i4>5</vt:i4>
      </vt:variant>
      <vt:variant>
        <vt:lpwstr>http://sk.wikipedia.org/wiki/Nukleotid</vt:lpwstr>
      </vt:variant>
      <vt:variant>
        <vt:lpwstr/>
      </vt:variant>
      <vt:variant>
        <vt:i4>7995433</vt:i4>
      </vt:variant>
      <vt:variant>
        <vt:i4>606</vt:i4>
      </vt:variant>
      <vt:variant>
        <vt:i4>0</vt:i4>
      </vt:variant>
      <vt:variant>
        <vt:i4>5</vt:i4>
      </vt:variant>
      <vt:variant>
        <vt:lpwstr>http://sk.wikipedia.org/wiki/Aminokyselina</vt:lpwstr>
      </vt:variant>
      <vt:variant>
        <vt:lpwstr/>
      </vt:variant>
      <vt:variant>
        <vt:i4>7143459</vt:i4>
      </vt:variant>
      <vt:variant>
        <vt:i4>600</vt:i4>
      </vt:variant>
      <vt:variant>
        <vt:i4>0</vt:i4>
      </vt:variant>
      <vt:variant>
        <vt:i4>5</vt:i4>
      </vt:variant>
      <vt:variant>
        <vt:lpwstr>http://en.wikipedia.org/wiki/Muscle</vt:lpwstr>
      </vt:variant>
      <vt:variant>
        <vt:lpwstr/>
      </vt:variant>
      <vt:variant>
        <vt:i4>1310812</vt:i4>
      </vt:variant>
      <vt:variant>
        <vt:i4>597</vt:i4>
      </vt:variant>
      <vt:variant>
        <vt:i4>0</vt:i4>
      </vt:variant>
      <vt:variant>
        <vt:i4>5</vt:i4>
      </vt:variant>
      <vt:variant>
        <vt:lpwstr>http://en.wikipedia.org/wiki/Gill</vt:lpwstr>
      </vt:variant>
      <vt:variant>
        <vt:lpwstr/>
      </vt:variant>
      <vt:variant>
        <vt:i4>1900608</vt:i4>
      </vt:variant>
      <vt:variant>
        <vt:i4>594</vt:i4>
      </vt:variant>
      <vt:variant>
        <vt:i4>0</vt:i4>
      </vt:variant>
      <vt:variant>
        <vt:i4>5</vt:i4>
      </vt:variant>
      <vt:variant>
        <vt:lpwstr>http://en.wikipedia.org/wiki/Lung</vt:lpwstr>
      </vt:variant>
      <vt:variant>
        <vt:lpwstr/>
      </vt:variant>
      <vt:variant>
        <vt:i4>7864359</vt:i4>
      </vt:variant>
      <vt:variant>
        <vt:i4>591</vt:i4>
      </vt:variant>
      <vt:variant>
        <vt:i4>0</vt:i4>
      </vt:variant>
      <vt:variant>
        <vt:i4>5</vt:i4>
      </vt:variant>
      <vt:variant>
        <vt:lpwstr>http://en.wikipedia.org/wiki/Vertebrate</vt:lpwstr>
      </vt:variant>
      <vt:variant>
        <vt:lpwstr/>
      </vt:variant>
      <vt:variant>
        <vt:i4>7274550</vt:i4>
      </vt:variant>
      <vt:variant>
        <vt:i4>588</vt:i4>
      </vt:variant>
      <vt:variant>
        <vt:i4>0</vt:i4>
      </vt:variant>
      <vt:variant>
        <vt:i4>5</vt:i4>
      </vt:variant>
      <vt:variant>
        <vt:lpwstr>http://en.wikipedia.org/wiki/Red_blood_cell</vt:lpwstr>
      </vt:variant>
      <vt:variant>
        <vt:lpwstr/>
      </vt:variant>
      <vt:variant>
        <vt:i4>6946855</vt:i4>
      </vt:variant>
      <vt:variant>
        <vt:i4>585</vt:i4>
      </vt:variant>
      <vt:variant>
        <vt:i4>0</vt:i4>
      </vt:variant>
      <vt:variant>
        <vt:i4>5</vt:i4>
      </vt:variant>
      <vt:variant>
        <vt:lpwstr>http://en.wikipedia.org/wiki/Metalloprotein</vt:lpwstr>
      </vt:variant>
      <vt:variant>
        <vt:lpwstr/>
      </vt:variant>
      <vt:variant>
        <vt:i4>7077930</vt:i4>
      </vt:variant>
      <vt:variant>
        <vt:i4>582</vt:i4>
      </vt:variant>
      <vt:variant>
        <vt:i4>0</vt:i4>
      </vt:variant>
      <vt:variant>
        <vt:i4>5</vt:i4>
      </vt:variant>
      <vt:variant>
        <vt:lpwstr>http://en.wikipedia.org/wiki/Oxygen</vt:lpwstr>
      </vt:variant>
      <vt:variant>
        <vt:lpwstr/>
      </vt:variant>
      <vt:variant>
        <vt:i4>1638471</vt:i4>
      </vt:variant>
      <vt:variant>
        <vt:i4>579</vt:i4>
      </vt:variant>
      <vt:variant>
        <vt:i4>0</vt:i4>
      </vt:variant>
      <vt:variant>
        <vt:i4>5</vt:i4>
      </vt:variant>
      <vt:variant>
        <vt:lpwstr>http://en.wikipedia.org/wiki/Iron</vt:lpwstr>
      </vt:variant>
      <vt:variant>
        <vt:lpwstr/>
      </vt:variant>
      <vt:variant>
        <vt:i4>6094895</vt:i4>
      </vt:variant>
      <vt:variant>
        <vt:i4>576</vt:i4>
      </vt:variant>
      <vt:variant>
        <vt:i4>0</vt:i4>
      </vt:variant>
      <vt:variant>
        <vt:i4>5</vt:i4>
      </vt:variant>
      <vt:variant>
        <vt:lpwstr>http://en.wikipedia.org/wiki/American_and_British_English_spelling_differences</vt:lpwstr>
      </vt:variant>
      <vt:variant>
        <vt:lpwstr>Simplification_of_ae_.28.C3.A6.29_and_oe_.28.C5.93.29</vt:lpwstr>
      </vt:variant>
      <vt:variant>
        <vt:i4>65630</vt:i4>
      </vt:variant>
      <vt:variant>
        <vt:i4>573</vt:i4>
      </vt:variant>
      <vt:variant>
        <vt:i4>0</vt:i4>
      </vt:variant>
      <vt:variant>
        <vt:i4>5</vt:i4>
      </vt:variant>
      <vt:variant>
        <vt:lpwstr>http://peptide.navajo.cz/</vt:lpwstr>
      </vt:variant>
      <vt:variant>
        <vt:lpwstr/>
      </vt:variant>
      <vt:variant>
        <vt:i4>5636124</vt:i4>
      </vt:variant>
      <vt:variant>
        <vt:i4>570</vt:i4>
      </vt:variant>
      <vt:variant>
        <vt:i4>0</vt:i4>
      </vt:variant>
      <vt:variant>
        <vt:i4>5</vt:i4>
      </vt:variant>
      <vt:variant>
        <vt:lpwstr>http://bilkovina-2.navajo.cz/</vt:lpwstr>
      </vt:variant>
      <vt:variant>
        <vt:lpwstr/>
      </vt:variant>
      <vt:variant>
        <vt:i4>6291490</vt:i4>
      </vt:variant>
      <vt:variant>
        <vt:i4>567</vt:i4>
      </vt:variant>
      <vt:variant>
        <vt:i4>0</vt:i4>
      </vt:variant>
      <vt:variant>
        <vt:i4>5</vt:i4>
      </vt:variant>
      <vt:variant>
        <vt:lpwstr>http://amide.navajo.cz/</vt:lpwstr>
      </vt:variant>
      <vt:variant>
        <vt:lpwstr/>
      </vt:variant>
      <vt:variant>
        <vt:i4>2097201</vt:i4>
      </vt:variant>
      <vt:variant>
        <vt:i4>564</vt:i4>
      </vt:variant>
      <vt:variant>
        <vt:i4>0</vt:i4>
      </vt:variant>
      <vt:variant>
        <vt:i4>5</vt:i4>
      </vt:variant>
      <vt:variant>
        <vt:lpwstr>http://molekula.navajo.cz/</vt:lpwstr>
      </vt:variant>
      <vt:variant>
        <vt:lpwstr/>
      </vt:variant>
      <vt:variant>
        <vt:i4>3014700</vt:i4>
      </vt:variant>
      <vt:variant>
        <vt:i4>561</vt:i4>
      </vt:variant>
      <vt:variant>
        <vt:i4>0</vt:i4>
      </vt:variant>
      <vt:variant>
        <vt:i4>5</vt:i4>
      </vt:variant>
      <vt:variant>
        <vt:lpwstr>http://amin.navajo.cz/</vt:lpwstr>
      </vt:variant>
      <vt:variant>
        <vt:lpwstr/>
      </vt:variant>
      <vt:variant>
        <vt:i4>786501</vt:i4>
      </vt:variant>
      <vt:variant>
        <vt:i4>558</vt:i4>
      </vt:variant>
      <vt:variant>
        <vt:i4>0</vt:i4>
      </vt:variant>
      <vt:variant>
        <vt:i4>5</vt:i4>
      </vt:variant>
      <vt:variant>
        <vt:lpwstr>http://chemicka-vazba.navajo.cz/</vt:lpwstr>
      </vt:variant>
      <vt:variant>
        <vt:lpwstr/>
      </vt:variant>
      <vt:variant>
        <vt:i4>262253</vt:i4>
      </vt:variant>
      <vt:variant>
        <vt:i4>555</vt:i4>
      </vt:variant>
      <vt:variant>
        <vt:i4>0</vt:i4>
      </vt:variant>
      <vt:variant>
        <vt:i4>5</vt:i4>
      </vt:variant>
      <vt:variant>
        <vt:lpwstr>http://en.wikipedia.org/wiki/Y_chromosome</vt:lpwstr>
      </vt:variant>
      <vt:variant>
        <vt:lpwstr/>
      </vt:variant>
      <vt:variant>
        <vt:i4>327789</vt:i4>
      </vt:variant>
      <vt:variant>
        <vt:i4>552</vt:i4>
      </vt:variant>
      <vt:variant>
        <vt:i4>0</vt:i4>
      </vt:variant>
      <vt:variant>
        <vt:i4>5</vt:i4>
      </vt:variant>
      <vt:variant>
        <vt:lpwstr>http://en.wikipedia.org/wiki/X_chromosome</vt:lpwstr>
      </vt:variant>
      <vt:variant>
        <vt:lpwstr/>
      </vt:variant>
      <vt:variant>
        <vt:i4>327761</vt:i4>
      </vt:variant>
      <vt:variant>
        <vt:i4>549</vt:i4>
      </vt:variant>
      <vt:variant>
        <vt:i4>0</vt:i4>
      </vt:variant>
      <vt:variant>
        <vt:i4>5</vt:i4>
      </vt:variant>
      <vt:variant>
        <vt:lpwstr>http://en.wikipedia.org/wiki/Chromosome_22_%28human%29</vt:lpwstr>
      </vt:variant>
      <vt:variant>
        <vt:lpwstr/>
      </vt:variant>
      <vt:variant>
        <vt:i4>393297</vt:i4>
      </vt:variant>
      <vt:variant>
        <vt:i4>546</vt:i4>
      </vt:variant>
      <vt:variant>
        <vt:i4>0</vt:i4>
      </vt:variant>
      <vt:variant>
        <vt:i4>5</vt:i4>
      </vt:variant>
      <vt:variant>
        <vt:lpwstr>http://en.wikipedia.org/wiki/Chromosome_21_%28human%29</vt:lpwstr>
      </vt:variant>
      <vt:variant>
        <vt:lpwstr/>
      </vt:variant>
      <vt:variant>
        <vt:i4>458833</vt:i4>
      </vt:variant>
      <vt:variant>
        <vt:i4>543</vt:i4>
      </vt:variant>
      <vt:variant>
        <vt:i4>0</vt:i4>
      </vt:variant>
      <vt:variant>
        <vt:i4>5</vt:i4>
      </vt:variant>
      <vt:variant>
        <vt:lpwstr>http://en.wikipedia.org/wiki/Chromosome_20_%28human%29</vt:lpwstr>
      </vt:variant>
      <vt:variant>
        <vt:lpwstr/>
      </vt:variant>
      <vt:variant>
        <vt:i4>917586</vt:i4>
      </vt:variant>
      <vt:variant>
        <vt:i4>540</vt:i4>
      </vt:variant>
      <vt:variant>
        <vt:i4>0</vt:i4>
      </vt:variant>
      <vt:variant>
        <vt:i4>5</vt:i4>
      </vt:variant>
      <vt:variant>
        <vt:lpwstr>http://en.wikipedia.org/wiki/Chromosome_19_%28human%29</vt:lpwstr>
      </vt:variant>
      <vt:variant>
        <vt:lpwstr/>
      </vt:variant>
      <vt:variant>
        <vt:i4>983122</vt:i4>
      </vt:variant>
      <vt:variant>
        <vt:i4>537</vt:i4>
      </vt:variant>
      <vt:variant>
        <vt:i4>0</vt:i4>
      </vt:variant>
      <vt:variant>
        <vt:i4>5</vt:i4>
      </vt:variant>
      <vt:variant>
        <vt:lpwstr>http://en.wikipedia.org/wiki/Chromosome_18_%28human%29</vt:lpwstr>
      </vt:variant>
      <vt:variant>
        <vt:lpwstr/>
      </vt:variant>
      <vt:variant>
        <vt:i4>82</vt:i4>
      </vt:variant>
      <vt:variant>
        <vt:i4>534</vt:i4>
      </vt:variant>
      <vt:variant>
        <vt:i4>0</vt:i4>
      </vt:variant>
      <vt:variant>
        <vt:i4>5</vt:i4>
      </vt:variant>
      <vt:variant>
        <vt:lpwstr>http://en.wikipedia.org/wiki/Chromosome_17_%28human%29</vt:lpwstr>
      </vt:variant>
      <vt:variant>
        <vt:lpwstr/>
      </vt:variant>
      <vt:variant>
        <vt:i4>65618</vt:i4>
      </vt:variant>
      <vt:variant>
        <vt:i4>531</vt:i4>
      </vt:variant>
      <vt:variant>
        <vt:i4>0</vt:i4>
      </vt:variant>
      <vt:variant>
        <vt:i4>5</vt:i4>
      </vt:variant>
      <vt:variant>
        <vt:lpwstr>http://en.wikipedia.org/wiki/Chromosome_16_%28human%29</vt:lpwstr>
      </vt:variant>
      <vt:variant>
        <vt:lpwstr/>
      </vt:variant>
      <vt:variant>
        <vt:i4>131154</vt:i4>
      </vt:variant>
      <vt:variant>
        <vt:i4>528</vt:i4>
      </vt:variant>
      <vt:variant>
        <vt:i4>0</vt:i4>
      </vt:variant>
      <vt:variant>
        <vt:i4>5</vt:i4>
      </vt:variant>
      <vt:variant>
        <vt:lpwstr>http://en.wikipedia.org/wiki/Chromosome_15_%28human%29</vt:lpwstr>
      </vt:variant>
      <vt:variant>
        <vt:lpwstr/>
      </vt:variant>
      <vt:variant>
        <vt:i4>196690</vt:i4>
      </vt:variant>
      <vt:variant>
        <vt:i4>525</vt:i4>
      </vt:variant>
      <vt:variant>
        <vt:i4>0</vt:i4>
      </vt:variant>
      <vt:variant>
        <vt:i4>5</vt:i4>
      </vt:variant>
      <vt:variant>
        <vt:lpwstr>http://en.wikipedia.org/wiki/Chromosome_14_%28human%29</vt:lpwstr>
      </vt:variant>
      <vt:variant>
        <vt:lpwstr/>
      </vt:variant>
      <vt:variant>
        <vt:i4>262226</vt:i4>
      </vt:variant>
      <vt:variant>
        <vt:i4>522</vt:i4>
      </vt:variant>
      <vt:variant>
        <vt:i4>0</vt:i4>
      </vt:variant>
      <vt:variant>
        <vt:i4>5</vt:i4>
      </vt:variant>
      <vt:variant>
        <vt:lpwstr>http://en.wikipedia.org/wiki/Chromosome_13_%28human%29</vt:lpwstr>
      </vt:variant>
      <vt:variant>
        <vt:lpwstr/>
      </vt:variant>
      <vt:variant>
        <vt:i4>327762</vt:i4>
      </vt:variant>
      <vt:variant>
        <vt:i4>519</vt:i4>
      </vt:variant>
      <vt:variant>
        <vt:i4>0</vt:i4>
      </vt:variant>
      <vt:variant>
        <vt:i4>5</vt:i4>
      </vt:variant>
      <vt:variant>
        <vt:lpwstr>http://en.wikipedia.org/wiki/Chromosome_12_%28human%29</vt:lpwstr>
      </vt:variant>
      <vt:variant>
        <vt:lpwstr/>
      </vt:variant>
      <vt:variant>
        <vt:i4>393298</vt:i4>
      </vt:variant>
      <vt:variant>
        <vt:i4>516</vt:i4>
      </vt:variant>
      <vt:variant>
        <vt:i4>0</vt:i4>
      </vt:variant>
      <vt:variant>
        <vt:i4>5</vt:i4>
      </vt:variant>
      <vt:variant>
        <vt:lpwstr>http://en.wikipedia.org/wiki/Chromosome_11_%28human%29</vt:lpwstr>
      </vt:variant>
      <vt:variant>
        <vt:lpwstr/>
      </vt:variant>
      <vt:variant>
        <vt:i4>458834</vt:i4>
      </vt:variant>
      <vt:variant>
        <vt:i4>513</vt:i4>
      </vt:variant>
      <vt:variant>
        <vt:i4>0</vt:i4>
      </vt:variant>
      <vt:variant>
        <vt:i4>5</vt:i4>
      </vt:variant>
      <vt:variant>
        <vt:lpwstr>http://en.wikipedia.org/wiki/Chromosome_10_%28human%29</vt:lpwstr>
      </vt:variant>
      <vt:variant>
        <vt:lpwstr/>
      </vt:variant>
      <vt:variant>
        <vt:i4>1441858</vt:i4>
      </vt:variant>
      <vt:variant>
        <vt:i4>510</vt:i4>
      </vt:variant>
      <vt:variant>
        <vt:i4>0</vt:i4>
      </vt:variant>
      <vt:variant>
        <vt:i4>5</vt:i4>
      </vt:variant>
      <vt:variant>
        <vt:lpwstr>http://en.wikipedia.org/wiki/Chromosome_9_%28human%29</vt:lpwstr>
      </vt:variant>
      <vt:variant>
        <vt:lpwstr/>
      </vt:variant>
      <vt:variant>
        <vt:i4>1441859</vt:i4>
      </vt:variant>
      <vt:variant>
        <vt:i4>507</vt:i4>
      </vt:variant>
      <vt:variant>
        <vt:i4>0</vt:i4>
      </vt:variant>
      <vt:variant>
        <vt:i4>5</vt:i4>
      </vt:variant>
      <vt:variant>
        <vt:lpwstr>http://en.wikipedia.org/wiki/Chromosome_8_%28human%29</vt:lpwstr>
      </vt:variant>
      <vt:variant>
        <vt:lpwstr/>
      </vt:variant>
      <vt:variant>
        <vt:i4>1441868</vt:i4>
      </vt:variant>
      <vt:variant>
        <vt:i4>504</vt:i4>
      </vt:variant>
      <vt:variant>
        <vt:i4>0</vt:i4>
      </vt:variant>
      <vt:variant>
        <vt:i4>5</vt:i4>
      </vt:variant>
      <vt:variant>
        <vt:lpwstr>http://en.wikipedia.org/wiki/Chromosome_7_%28human%29</vt:lpwstr>
      </vt:variant>
      <vt:variant>
        <vt:lpwstr/>
      </vt:variant>
      <vt:variant>
        <vt:i4>1441869</vt:i4>
      </vt:variant>
      <vt:variant>
        <vt:i4>501</vt:i4>
      </vt:variant>
      <vt:variant>
        <vt:i4>0</vt:i4>
      </vt:variant>
      <vt:variant>
        <vt:i4>5</vt:i4>
      </vt:variant>
      <vt:variant>
        <vt:lpwstr>http://en.wikipedia.org/wiki/Chromosome_6_%28human%29</vt:lpwstr>
      </vt:variant>
      <vt:variant>
        <vt:lpwstr/>
      </vt:variant>
      <vt:variant>
        <vt:i4>1441870</vt:i4>
      </vt:variant>
      <vt:variant>
        <vt:i4>498</vt:i4>
      </vt:variant>
      <vt:variant>
        <vt:i4>0</vt:i4>
      </vt:variant>
      <vt:variant>
        <vt:i4>5</vt:i4>
      </vt:variant>
      <vt:variant>
        <vt:lpwstr>http://en.wikipedia.org/wiki/Chromosome_5_%28human%29</vt:lpwstr>
      </vt:variant>
      <vt:variant>
        <vt:lpwstr/>
      </vt:variant>
      <vt:variant>
        <vt:i4>1441871</vt:i4>
      </vt:variant>
      <vt:variant>
        <vt:i4>495</vt:i4>
      </vt:variant>
      <vt:variant>
        <vt:i4>0</vt:i4>
      </vt:variant>
      <vt:variant>
        <vt:i4>5</vt:i4>
      </vt:variant>
      <vt:variant>
        <vt:lpwstr>http://en.wikipedia.org/wiki/Chromosome_4_%28human%29</vt:lpwstr>
      </vt:variant>
      <vt:variant>
        <vt:lpwstr/>
      </vt:variant>
      <vt:variant>
        <vt:i4>1441864</vt:i4>
      </vt:variant>
      <vt:variant>
        <vt:i4>492</vt:i4>
      </vt:variant>
      <vt:variant>
        <vt:i4>0</vt:i4>
      </vt:variant>
      <vt:variant>
        <vt:i4>5</vt:i4>
      </vt:variant>
      <vt:variant>
        <vt:lpwstr>http://en.wikipedia.org/wiki/Chromosome_3_%28human%29</vt:lpwstr>
      </vt:variant>
      <vt:variant>
        <vt:lpwstr/>
      </vt:variant>
      <vt:variant>
        <vt:i4>1441865</vt:i4>
      </vt:variant>
      <vt:variant>
        <vt:i4>489</vt:i4>
      </vt:variant>
      <vt:variant>
        <vt:i4>0</vt:i4>
      </vt:variant>
      <vt:variant>
        <vt:i4>5</vt:i4>
      </vt:variant>
      <vt:variant>
        <vt:lpwstr>http://en.wikipedia.org/wiki/Chromosome_2_%28human%29</vt:lpwstr>
      </vt:variant>
      <vt:variant>
        <vt:lpwstr/>
      </vt:variant>
      <vt:variant>
        <vt:i4>1441866</vt:i4>
      </vt:variant>
      <vt:variant>
        <vt:i4>486</vt:i4>
      </vt:variant>
      <vt:variant>
        <vt:i4>0</vt:i4>
      </vt:variant>
      <vt:variant>
        <vt:i4>5</vt:i4>
      </vt:variant>
      <vt:variant>
        <vt:lpwstr>http://en.wikipedia.org/wiki/Chromosome_1_%28human%29</vt:lpwstr>
      </vt:variant>
      <vt:variant>
        <vt:lpwstr/>
      </vt:variant>
      <vt:variant>
        <vt:i4>4849767</vt:i4>
      </vt:variant>
      <vt:variant>
        <vt:i4>483</vt:i4>
      </vt:variant>
      <vt:variant>
        <vt:i4>0</vt:i4>
      </vt:variant>
      <vt:variant>
        <vt:i4>5</vt:i4>
      </vt:variant>
      <vt:variant>
        <vt:lpwstr>http://en.wikipedia.org/wiki/Chromosome</vt:lpwstr>
      </vt:variant>
      <vt:variant>
        <vt:lpwstr>_note-5</vt:lpwstr>
      </vt:variant>
      <vt:variant>
        <vt:i4>6684706</vt:i4>
      </vt:variant>
      <vt:variant>
        <vt:i4>480</vt:i4>
      </vt:variant>
      <vt:variant>
        <vt:i4>0</vt:i4>
      </vt:variant>
      <vt:variant>
        <vt:i4>5</vt:i4>
      </vt:variant>
      <vt:variant>
        <vt:lpwstr>http://en.wikipedia.org/wiki/Nucleobase</vt:lpwstr>
      </vt:variant>
      <vt:variant>
        <vt:lpwstr/>
      </vt:variant>
      <vt:variant>
        <vt:i4>6619189</vt:i4>
      </vt:variant>
      <vt:variant>
        <vt:i4>477</vt:i4>
      </vt:variant>
      <vt:variant>
        <vt:i4>0</vt:i4>
      </vt:variant>
      <vt:variant>
        <vt:i4>5</vt:i4>
      </vt:variant>
      <vt:variant>
        <vt:lpwstr>http://en.wikipedia.org/wiki/Genes</vt:lpwstr>
      </vt:variant>
      <vt:variant>
        <vt:lpwstr/>
      </vt:variant>
      <vt:variant>
        <vt:i4>1507413</vt:i4>
      </vt:variant>
      <vt:variant>
        <vt:i4>474</vt:i4>
      </vt:variant>
      <vt:variant>
        <vt:i4>0</vt:i4>
      </vt:variant>
      <vt:variant>
        <vt:i4>5</vt:i4>
      </vt:variant>
      <vt:variant>
        <vt:lpwstr>http://en.wikipedia.org/wiki/Heterochromatin</vt:lpwstr>
      </vt:variant>
      <vt:variant>
        <vt:lpwstr/>
      </vt:variant>
      <vt:variant>
        <vt:i4>3866706</vt:i4>
      </vt:variant>
      <vt:variant>
        <vt:i4>471</vt:i4>
      </vt:variant>
      <vt:variant>
        <vt:i4>0</vt:i4>
      </vt:variant>
      <vt:variant>
        <vt:i4>5</vt:i4>
      </vt:variant>
      <vt:variant>
        <vt:lpwstr>http://en.wikipedia.org/wiki/Gene_prediction</vt:lpwstr>
      </vt:variant>
      <vt:variant>
        <vt:lpwstr/>
      </vt:variant>
      <vt:variant>
        <vt:i4>4849767</vt:i4>
      </vt:variant>
      <vt:variant>
        <vt:i4>468</vt:i4>
      </vt:variant>
      <vt:variant>
        <vt:i4>0</vt:i4>
      </vt:variant>
      <vt:variant>
        <vt:i4>5</vt:i4>
      </vt:variant>
      <vt:variant>
        <vt:lpwstr>http://en.wikipedia.org/wiki/Chromosome</vt:lpwstr>
      </vt:variant>
      <vt:variant>
        <vt:lpwstr>_note-4</vt:lpwstr>
      </vt:variant>
      <vt:variant>
        <vt:i4>2228295</vt:i4>
      </vt:variant>
      <vt:variant>
        <vt:i4>465</vt:i4>
      </vt:variant>
      <vt:variant>
        <vt:i4>0</vt:i4>
      </vt:variant>
      <vt:variant>
        <vt:i4>5</vt:i4>
      </vt:variant>
      <vt:variant>
        <vt:lpwstr>http://en.wikipedia.org/wiki/Sanger_Institute</vt:lpwstr>
      </vt:variant>
      <vt:variant>
        <vt:lpwstr/>
      </vt:variant>
      <vt:variant>
        <vt:i4>7340051</vt:i4>
      </vt:variant>
      <vt:variant>
        <vt:i4>462</vt:i4>
      </vt:variant>
      <vt:variant>
        <vt:i4>0</vt:i4>
      </vt:variant>
      <vt:variant>
        <vt:i4>5</vt:i4>
      </vt:variant>
      <vt:variant>
        <vt:lpwstr>http://en.wikipedia.org/wiki/DNA_sequencing</vt:lpwstr>
      </vt:variant>
      <vt:variant>
        <vt:lpwstr/>
      </vt:variant>
      <vt:variant>
        <vt:i4>983155</vt:i4>
      </vt:variant>
      <vt:variant>
        <vt:i4>459</vt:i4>
      </vt:variant>
      <vt:variant>
        <vt:i4>0</vt:i4>
      </vt:variant>
      <vt:variant>
        <vt:i4>5</vt:i4>
      </vt:variant>
      <vt:variant>
        <vt:lpwstr>http://en.wikipedia.org/wiki/Mitochondrial_genome</vt:lpwstr>
      </vt:variant>
      <vt:variant>
        <vt:lpwstr/>
      </vt:variant>
      <vt:variant>
        <vt:i4>2621441</vt:i4>
      </vt:variant>
      <vt:variant>
        <vt:i4>456</vt:i4>
      </vt:variant>
      <vt:variant>
        <vt:i4>0</vt:i4>
      </vt:variant>
      <vt:variant>
        <vt:i4>5</vt:i4>
      </vt:variant>
      <vt:variant>
        <vt:lpwstr>http://en.wikipedia.org/wiki/Wikipedia:Citing_sources</vt:lpwstr>
      </vt:variant>
      <vt:variant>
        <vt:lpwstr/>
      </vt:variant>
      <vt:variant>
        <vt:i4>7536682</vt:i4>
      </vt:variant>
      <vt:variant>
        <vt:i4>453</vt:i4>
      </vt:variant>
      <vt:variant>
        <vt:i4>0</vt:i4>
      </vt:variant>
      <vt:variant>
        <vt:i4>5</vt:i4>
      </vt:variant>
      <vt:variant>
        <vt:lpwstr>http://en.wikipedia.org/wiki/Butterfly</vt:lpwstr>
      </vt:variant>
      <vt:variant>
        <vt:lpwstr/>
      </vt:variant>
      <vt:variant>
        <vt:i4>65623</vt:i4>
      </vt:variant>
      <vt:variant>
        <vt:i4>450</vt:i4>
      </vt:variant>
      <vt:variant>
        <vt:i4>0</vt:i4>
      </vt:variant>
      <vt:variant>
        <vt:i4>5</vt:i4>
      </vt:variant>
      <vt:variant>
        <vt:lpwstr>http://en.wikipedia.org/wiki/Goldfish</vt:lpwstr>
      </vt:variant>
      <vt:variant>
        <vt:lpwstr/>
      </vt:variant>
      <vt:variant>
        <vt:i4>1048667</vt:i4>
      </vt:variant>
      <vt:variant>
        <vt:i4>447</vt:i4>
      </vt:variant>
      <vt:variant>
        <vt:i4>0</vt:i4>
      </vt:variant>
      <vt:variant>
        <vt:i4>5</vt:i4>
      </vt:variant>
      <vt:variant>
        <vt:lpwstr>http://en.wikipedia.org/wiki/Chicken</vt:lpwstr>
      </vt:variant>
      <vt:variant>
        <vt:lpwstr/>
      </vt:variant>
      <vt:variant>
        <vt:i4>4849767</vt:i4>
      </vt:variant>
      <vt:variant>
        <vt:i4>444</vt:i4>
      </vt:variant>
      <vt:variant>
        <vt:i4>0</vt:i4>
      </vt:variant>
      <vt:variant>
        <vt:i4>5</vt:i4>
      </vt:variant>
      <vt:variant>
        <vt:lpwstr>http://en.wikipedia.org/wiki/Chromosome</vt:lpwstr>
      </vt:variant>
      <vt:variant>
        <vt:lpwstr>_note-2</vt:lpwstr>
      </vt:variant>
      <vt:variant>
        <vt:i4>1835098</vt:i4>
      </vt:variant>
      <vt:variant>
        <vt:i4>441</vt:i4>
      </vt:variant>
      <vt:variant>
        <vt:i4>0</vt:i4>
      </vt:variant>
      <vt:variant>
        <vt:i4>5</vt:i4>
      </vt:variant>
      <vt:variant>
        <vt:lpwstr>http://en.wikipedia.org/wiki/Dog</vt:lpwstr>
      </vt:variant>
      <vt:variant>
        <vt:lpwstr/>
      </vt:variant>
      <vt:variant>
        <vt:i4>6291497</vt:i4>
      </vt:variant>
      <vt:variant>
        <vt:i4>438</vt:i4>
      </vt:variant>
      <vt:variant>
        <vt:i4>0</vt:i4>
      </vt:variant>
      <vt:variant>
        <vt:i4>5</vt:i4>
      </vt:variant>
      <vt:variant>
        <vt:lpwstr>http://en.wikipedia.org/wiki/Horse</vt:lpwstr>
      </vt:variant>
      <vt:variant>
        <vt:lpwstr/>
      </vt:variant>
      <vt:variant>
        <vt:i4>7340081</vt:i4>
      </vt:variant>
      <vt:variant>
        <vt:i4>435</vt:i4>
      </vt:variant>
      <vt:variant>
        <vt:i4>0</vt:i4>
      </vt:variant>
      <vt:variant>
        <vt:i4>5</vt:i4>
      </vt:variant>
      <vt:variant>
        <vt:lpwstr>http://en.wikipedia.org/wiki/Donkey</vt:lpwstr>
      </vt:variant>
      <vt:variant>
        <vt:lpwstr/>
      </vt:variant>
      <vt:variant>
        <vt:i4>6553632</vt:i4>
      </vt:variant>
      <vt:variant>
        <vt:i4>432</vt:i4>
      </vt:variant>
      <vt:variant>
        <vt:i4>0</vt:i4>
      </vt:variant>
      <vt:variant>
        <vt:i4>5</vt:i4>
      </vt:variant>
      <vt:variant>
        <vt:lpwstr>http://en.wikipedia.org/wiki/Cattle</vt:lpwstr>
      </vt:variant>
      <vt:variant>
        <vt:lpwstr/>
      </vt:variant>
      <vt:variant>
        <vt:i4>2621441</vt:i4>
      </vt:variant>
      <vt:variant>
        <vt:i4>429</vt:i4>
      </vt:variant>
      <vt:variant>
        <vt:i4>0</vt:i4>
      </vt:variant>
      <vt:variant>
        <vt:i4>5</vt:i4>
      </vt:variant>
      <vt:variant>
        <vt:lpwstr>http://en.wikipedia.org/wiki/Wikipedia:Citing_sources</vt:lpwstr>
      </vt:variant>
      <vt:variant>
        <vt:lpwstr/>
      </vt:variant>
      <vt:variant>
        <vt:i4>1638472</vt:i4>
      </vt:variant>
      <vt:variant>
        <vt:i4>426</vt:i4>
      </vt:variant>
      <vt:variant>
        <vt:i4>0</vt:i4>
      </vt:variant>
      <vt:variant>
        <vt:i4>5</vt:i4>
      </vt:variant>
      <vt:variant>
        <vt:lpwstr>http://en.wikipedia.org/wiki/Elephant</vt:lpwstr>
      </vt:variant>
      <vt:variant>
        <vt:lpwstr/>
      </vt:variant>
      <vt:variant>
        <vt:i4>6160446</vt:i4>
      </vt:variant>
      <vt:variant>
        <vt:i4>423</vt:i4>
      </vt:variant>
      <vt:variant>
        <vt:i4>0</vt:i4>
      </vt:variant>
      <vt:variant>
        <vt:i4>5</vt:i4>
      </vt:variant>
      <vt:variant>
        <vt:lpwstr>http://en.wikipedia.org/wiki/Domestic_sheep</vt:lpwstr>
      </vt:variant>
      <vt:variant>
        <vt:lpwstr/>
      </vt:variant>
      <vt:variant>
        <vt:i4>7209003</vt:i4>
      </vt:variant>
      <vt:variant>
        <vt:i4>420</vt:i4>
      </vt:variant>
      <vt:variant>
        <vt:i4>0</vt:i4>
      </vt:variant>
      <vt:variant>
        <vt:i4>5</vt:i4>
      </vt:variant>
      <vt:variant>
        <vt:lpwstr>http://en.wikipedia.org/wiki/Chimpanzee</vt:lpwstr>
      </vt:variant>
      <vt:variant>
        <vt:lpwstr/>
      </vt:variant>
      <vt:variant>
        <vt:i4>458847</vt:i4>
      </vt:variant>
      <vt:variant>
        <vt:i4>417</vt:i4>
      </vt:variant>
      <vt:variant>
        <vt:i4>0</vt:i4>
      </vt:variant>
      <vt:variant>
        <vt:i4>5</vt:i4>
      </vt:variant>
      <vt:variant>
        <vt:lpwstr>http://en.wikipedia.org/wiki/Gorilla</vt:lpwstr>
      </vt:variant>
      <vt:variant>
        <vt:lpwstr/>
      </vt:variant>
      <vt:variant>
        <vt:i4>7602209</vt:i4>
      </vt:variant>
      <vt:variant>
        <vt:i4>414</vt:i4>
      </vt:variant>
      <vt:variant>
        <vt:i4>0</vt:i4>
      </vt:variant>
      <vt:variant>
        <vt:i4>5</vt:i4>
      </vt:variant>
      <vt:variant>
        <vt:lpwstr>http://en.wikipedia.org/wiki/Human</vt:lpwstr>
      </vt:variant>
      <vt:variant>
        <vt:lpwstr/>
      </vt:variant>
      <vt:variant>
        <vt:i4>2621441</vt:i4>
      </vt:variant>
      <vt:variant>
        <vt:i4>411</vt:i4>
      </vt:variant>
      <vt:variant>
        <vt:i4>0</vt:i4>
      </vt:variant>
      <vt:variant>
        <vt:i4>5</vt:i4>
      </vt:variant>
      <vt:variant>
        <vt:lpwstr>http://en.wikipedia.org/wiki/Wikipedia:Citing_sources</vt:lpwstr>
      </vt:variant>
      <vt:variant>
        <vt:lpwstr/>
      </vt:variant>
      <vt:variant>
        <vt:i4>327764</vt:i4>
      </vt:variant>
      <vt:variant>
        <vt:i4>408</vt:i4>
      </vt:variant>
      <vt:variant>
        <vt:i4>0</vt:i4>
      </vt:variant>
      <vt:variant>
        <vt:i4>5</vt:i4>
      </vt:variant>
      <vt:variant>
        <vt:lpwstr>http://en.wikipedia.org/wiki/Hare</vt:lpwstr>
      </vt:variant>
      <vt:variant>
        <vt:lpwstr/>
      </vt:variant>
      <vt:variant>
        <vt:i4>5701690</vt:i4>
      </vt:variant>
      <vt:variant>
        <vt:i4>405</vt:i4>
      </vt:variant>
      <vt:variant>
        <vt:i4>0</vt:i4>
      </vt:variant>
      <vt:variant>
        <vt:i4>5</vt:i4>
      </vt:variant>
      <vt:variant>
        <vt:lpwstr>http://en.wikipedia.org/wiki/Syrian_hamster</vt:lpwstr>
      </vt:variant>
      <vt:variant>
        <vt:lpwstr/>
      </vt:variant>
      <vt:variant>
        <vt:i4>2621441</vt:i4>
      </vt:variant>
      <vt:variant>
        <vt:i4>402</vt:i4>
      </vt:variant>
      <vt:variant>
        <vt:i4>0</vt:i4>
      </vt:variant>
      <vt:variant>
        <vt:i4>5</vt:i4>
      </vt:variant>
      <vt:variant>
        <vt:lpwstr>http://en.wikipedia.org/wiki/Wikipedia:Citing_sources</vt:lpwstr>
      </vt:variant>
      <vt:variant>
        <vt:lpwstr/>
      </vt:variant>
      <vt:variant>
        <vt:i4>6684726</vt:i4>
      </vt:variant>
      <vt:variant>
        <vt:i4>399</vt:i4>
      </vt:variant>
      <vt:variant>
        <vt:i4>0</vt:i4>
      </vt:variant>
      <vt:variant>
        <vt:i4>5</vt:i4>
      </vt:variant>
      <vt:variant>
        <vt:lpwstr>http://en.wikipedia.org/wiki/Rabbit</vt:lpwstr>
      </vt:variant>
      <vt:variant>
        <vt:lpwstr/>
      </vt:variant>
      <vt:variant>
        <vt:i4>1507434</vt:i4>
      </vt:variant>
      <vt:variant>
        <vt:i4>396</vt:i4>
      </vt:variant>
      <vt:variant>
        <vt:i4>0</vt:i4>
      </vt:variant>
      <vt:variant>
        <vt:i4>5</vt:i4>
      </vt:variant>
      <vt:variant>
        <vt:lpwstr>http://en.wikipedia.org/wiki/Lab_rat</vt:lpwstr>
      </vt:variant>
      <vt:variant>
        <vt:lpwstr/>
      </vt:variant>
      <vt:variant>
        <vt:i4>7077911</vt:i4>
      </vt:variant>
      <vt:variant>
        <vt:i4>393</vt:i4>
      </vt:variant>
      <vt:variant>
        <vt:i4>0</vt:i4>
      </vt:variant>
      <vt:variant>
        <vt:i4>5</vt:i4>
      </vt:variant>
      <vt:variant>
        <vt:lpwstr>http://en.wikipedia.org/wiki/Lab_mouse</vt:lpwstr>
      </vt:variant>
      <vt:variant>
        <vt:lpwstr/>
      </vt:variant>
      <vt:variant>
        <vt:i4>3801176</vt:i4>
      </vt:variant>
      <vt:variant>
        <vt:i4>390</vt:i4>
      </vt:variant>
      <vt:variant>
        <vt:i4>0</vt:i4>
      </vt:variant>
      <vt:variant>
        <vt:i4>5</vt:i4>
      </vt:variant>
      <vt:variant>
        <vt:lpwstr>http://en.wikipedia.org/wiki/Domestic_pig</vt:lpwstr>
      </vt:variant>
      <vt:variant>
        <vt:lpwstr/>
      </vt:variant>
      <vt:variant>
        <vt:i4>3276875</vt:i4>
      </vt:variant>
      <vt:variant>
        <vt:i4>387</vt:i4>
      </vt:variant>
      <vt:variant>
        <vt:i4>0</vt:i4>
      </vt:variant>
      <vt:variant>
        <vt:i4>5</vt:i4>
      </vt:variant>
      <vt:variant>
        <vt:lpwstr>http://en.wikipedia.org/wiki/Domestic_cat</vt:lpwstr>
      </vt:variant>
      <vt:variant>
        <vt:lpwstr/>
      </vt:variant>
      <vt:variant>
        <vt:i4>852072</vt:i4>
      </vt:variant>
      <vt:variant>
        <vt:i4>384</vt:i4>
      </vt:variant>
      <vt:variant>
        <vt:i4>0</vt:i4>
      </vt:variant>
      <vt:variant>
        <vt:i4>5</vt:i4>
      </vt:variant>
      <vt:variant>
        <vt:lpwstr>http://en.wikipedia.org/wiki/Tibetan_fox</vt:lpwstr>
      </vt:variant>
      <vt:variant>
        <vt:lpwstr/>
      </vt:variant>
      <vt:variant>
        <vt:i4>4849767</vt:i4>
      </vt:variant>
      <vt:variant>
        <vt:i4>381</vt:i4>
      </vt:variant>
      <vt:variant>
        <vt:i4>0</vt:i4>
      </vt:variant>
      <vt:variant>
        <vt:i4>5</vt:i4>
      </vt:variant>
      <vt:variant>
        <vt:lpwstr>http://en.wikipedia.org/wiki/Chromosome</vt:lpwstr>
      </vt:variant>
      <vt:variant>
        <vt:lpwstr>_note-1</vt:lpwstr>
      </vt:variant>
      <vt:variant>
        <vt:i4>6422565</vt:i4>
      </vt:variant>
      <vt:variant>
        <vt:i4>378</vt:i4>
      </vt:variant>
      <vt:variant>
        <vt:i4>0</vt:i4>
      </vt:variant>
      <vt:variant>
        <vt:i4>5</vt:i4>
      </vt:variant>
      <vt:variant>
        <vt:lpwstr>http://en.wikipedia.org/wiki/Earthworm</vt:lpwstr>
      </vt:variant>
      <vt:variant>
        <vt:lpwstr/>
      </vt:variant>
      <vt:variant>
        <vt:i4>2621441</vt:i4>
      </vt:variant>
      <vt:variant>
        <vt:i4>375</vt:i4>
      </vt:variant>
      <vt:variant>
        <vt:i4>0</vt:i4>
      </vt:variant>
      <vt:variant>
        <vt:i4>5</vt:i4>
      </vt:variant>
      <vt:variant>
        <vt:lpwstr>http://en.wikipedia.org/wiki/Wikipedia:Citing_sources</vt:lpwstr>
      </vt:variant>
      <vt:variant>
        <vt:lpwstr/>
      </vt:variant>
      <vt:variant>
        <vt:i4>6357042</vt:i4>
      </vt:variant>
      <vt:variant>
        <vt:i4>372</vt:i4>
      </vt:variant>
      <vt:variant>
        <vt:i4>0</vt:i4>
      </vt:variant>
      <vt:variant>
        <vt:i4>5</vt:i4>
      </vt:variant>
      <vt:variant>
        <vt:lpwstr>http://en.wikipedia.org/wiki/Snail</vt:lpwstr>
      </vt:variant>
      <vt:variant>
        <vt:lpwstr/>
      </vt:variant>
      <vt:variant>
        <vt:i4>2621441</vt:i4>
      </vt:variant>
      <vt:variant>
        <vt:i4>369</vt:i4>
      </vt:variant>
      <vt:variant>
        <vt:i4>0</vt:i4>
      </vt:variant>
      <vt:variant>
        <vt:i4>5</vt:i4>
      </vt:variant>
      <vt:variant>
        <vt:lpwstr>http://en.wikipedia.org/wiki/Wikipedia:Citing_sources</vt:lpwstr>
      </vt:variant>
      <vt:variant>
        <vt:lpwstr/>
      </vt:variant>
      <vt:variant>
        <vt:i4>852058</vt:i4>
      </vt:variant>
      <vt:variant>
        <vt:i4>366</vt:i4>
      </vt:variant>
      <vt:variant>
        <vt:i4>0</vt:i4>
      </vt:variant>
      <vt:variant>
        <vt:i4>5</vt:i4>
      </vt:variant>
      <vt:variant>
        <vt:lpwstr>http://en.wikipedia.org/wiki/Dove</vt:lpwstr>
      </vt:variant>
      <vt:variant>
        <vt:lpwstr/>
      </vt:variant>
      <vt:variant>
        <vt:i4>4325439</vt:i4>
      </vt:variant>
      <vt:variant>
        <vt:i4>363</vt:i4>
      </vt:variant>
      <vt:variant>
        <vt:i4>0</vt:i4>
      </vt:variant>
      <vt:variant>
        <vt:i4>5</vt:i4>
      </vt:variant>
      <vt:variant>
        <vt:lpwstr>http://en.wikipedia.org/wiki/Guinea_Pig</vt:lpwstr>
      </vt:variant>
      <vt:variant>
        <vt:lpwstr/>
      </vt:variant>
      <vt:variant>
        <vt:i4>2883666</vt:i4>
      </vt:variant>
      <vt:variant>
        <vt:i4>360</vt:i4>
      </vt:variant>
      <vt:variant>
        <vt:i4>0</vt:i4>
      </vt:variant>
      <vt:variant>
        <vt:i4>5</vt:i4>
      </vt:variant>
      <vt:variant>
        <vt:lpwstr>http://en.wikipedia.org/wiki/Drosophila_melanogaster</vt:lpwstr>
      </vt:variant>
      <vt:variant>
        <vt:lpwstr/>
      </vt:variant>
      <vt:variant>
        <vt:i4>4849767</vt:i4>
      </vt:variant>
      <vt:variant>
        <vt:i4>357</vt:i4>
      </vt:variant>
      <vt:variant>
        <vt:i4>0</vt:i4>
      </vt:variant>
      <vt:variant>
        <vt:i4>5</vt:i4>
      </vt:variant>
      <vt:variant>
        <vt:lpwstr>http://en.wikipedia.org/wiki/Chromosome</vt:lpwstr>
      </vt:variant>
      <vt:variant>
        <vt:lpwstr>_note-0</vt:lpwstr>
      </vt:variant>
      <vt:variant>
        <vt:i4>2621441</vt:i4>
      </vt:variant>
      <vt:variant>
        <vt:i4>354</vt:i4>
      </vt:variant>
      <vt:variant>
        <vt:i4>0</vt:i4>
      </vt:variant>
      <vt:variant>
        <vt:i4>5</vt:i4>
      </vt:variant>
      <vt:variant>
        <vt:lpwstr>http://en.wikipedia.org/wiki/Wikipedia:Citing_sources</vt:lpwstr>
      </vt:variant>
      <vt:variant>
        <vt:lpwstr/>
      </vt:variant>
      <vt:variant>
        <vt:i4>327768</vt:i4>
      </vt:variant>
      <vt:variant>
        <vt:i4>351</vt:i4>
      </vt:variant>
      <vt:variant>
        <vt:i4>0</vt:i4>
      </vt:variant>
      <vt:variant>
        <vt:i4>5</vt:i4>
      </vt:variant>
      <vt:variant>
        <vt:lpwstr>http://en.wikipedia.org/wiki/Tobacco</vt:lpwstr>
      </vt:variant>
      <vt:variant>
        <vt:lpwstr/>
      </vt:variant>
      <vt:variant>
        <vt:i4>1704048</vt:i4>
      </vt:variant>
      <vt:variant>
        <vt:i4>348</vt:i4>
      </vt:variant>
      <vt:variant>
        <vt:i4>0</vt:i4>
      </vt:variant>
      <vt:variant>
        <vt:i4>5</vt:i4>
      </vt:variant>
      <vt:variant>
        <vt:lpwstr>http://en.wikipedia.org/wiki/Bread_wheat</vt:lpwstr>
      </vt:variant>
      <vt:variant>
        <vt:lpwstr/>
      </vt:variant>
      <vt:variant>
        <vt:i4>7536659</vt:i4>
      </vt:variant>
      <vt:variant>
        <vt:i4>345</vt:i4>
      </vt:variant>
      <vt:variant>
        <vt:i4>0</vt:i4>
      </vt:variant>
      <vt:variant>
        <vt:i4>5</vt:i4>
      </vt:variant>
      <vt:variant>
        <vt:lpwstr>http://en.wikipedia.org/wiki/Einkorn_wheat</vt:lpwstr>
      </vt:variant>
      <vt:variant>
        <vt:lpwstr/>
      </vt:variant>
      <vt:variant>
        <vt:i4>8257582</vt:i4>
      </vt:variant>
      <vt:variant>
        <vt:i4>342</vt:i4>
      </vt:variant>
      <vt:variant>
        <vt:i4>0</vt:i4>
      </vt:variant>
      <vt:variant>
        <vt:i4>5</vt:i4>
      </vt:variant>
      <vt:variant>
        <vt:lpwstr>http://en.wikipedia.org/wiki/Maize</vt:lpwstr>
      </vt:variant>
      <vt:variant>
        <vt:lpwstr/>
      </vt:variant>
      <vt:variant>
        <vt:i4>524364</vt:i4>
      </vt:variant>
      <vt:variant>
        <vt:i4>339</vt:i4>
      </vt:variant>
      <vt:variant>
        <vt:i4>0</vt:i4>
      </vt:variant>
      <vt:variant>
        <vt:i4>5</vt:i4>
      </vt:variant>
      <vt:variant>
        <vt:lpwstr>http://en.wikipedia.org/wiki/Rye</vt:lpwstr>
      </vt:variant>
      <vt:variant>
        <vt:lpwstr/>
      </vt:variant>
      <vt:variant>
        <vt:i4>720994</vt:i4>
      </vt:variant>
      <vt:variant>
        <vt:i4>336</vt:i4>
      </vt:variant>
      <vt:variant>
        <vt:i4>0</vt:i4>
      </vt:variant>
      <vt:variant>
        <vt:i4>5</vt:i4>
      </vt:variant>
      <vt:variant>
        <vt:lpwstr>http://en.wikipedia.org/wiki/Arabidopsis_thaliana</vt:lpwstr>
      </vt:variant>
      <vt:variant>
        <vt:lpwstr/>
      </vt:variant>
      <vt:variant>
        <vt:i4>458819</vt:i4>
      </vt:variant>
      <vt:variant>
        <vt:i4>333</vt:i4>
      </vt:variant>
      <vt:variant>
        <vt:i4>0</vt:i4>
      </vt:variant>
      <vt:variant>
        <vt:i4>5</vt:i4>
      </vt:variant>
      <vt:variant>
        <vt:lpwstr>http://en.wikipedia.org/wiki/Plasmid</vt:lpwstr>
      </vt:variant>
      <vt:variant>
        <vt:lpwstr/>
      </vt:variant>
      <vt:variant>
        <vt:i4>7602236</vt:i4>
      </vt:variant>
      <vt:variant>
        <vt:i4>330</vt:i4>
      </vt:variant>
      <vt:variant>
        <vt:i4>0</vt:i4>
      </vt:variant>
      <vt:variant>
        <vt:i4>5</vt:i4>
      </vt:variant>
      <vt:variant>
        <vt:lpwstr>http://en.wikipedia.org/wiki/Cytoplasm</vt:lpwstr>
      </vt:variant>
      <vt:variant>
        <vt:lpwstr/>
      </vt:variant>
      <vt:variant>
        <vt:i4>458823</vt:i4>
      </vt:variant>
      <vt:variant>
        <vt:i4>327</vt:i4>
      </vt:variant>
      <vt:variant>
        <vt:i4>0</vt:i4>
      </vt:variant>
      <vt:variant>
        <vt:i4>5</vt:i4>
      </vt:variant>
      <vt:variant>
        <vt:lpwstr>http://en.wikipedia.org/wiki/Mitochondria</vt:lpwstr>
      </vt:variant>
      <vt:variant>
        <vt:lpwstr/>
      </vt:variant>
      <vt:variant>
        <vt:i4>8323118</vt:i4>
      </vt:variant>
      <vt:variant>
        <vt:i4>324</vt:i4>
      </vt:variant>
      <vt:variant>
        <vt:i4>0</vt:i4>
      </vt:variant>
      <vt:variant>
        <vt:i4>5</vt:i4>
      </vt:variant>
      <vt:variant>
        <vt:lpwstr>http://en.wikipedia.org/wiki/Centromere</vt:lpwstr>
      </vt:variant>
      <vt:variant>
        <vt:lpwstr/>
      </vt:variant>
      <vt:variant>
        <vt:i4>5505126</vt:i4>
      </vt:variant>
      <vt:variant>
        <vt:i4>321</vt:i4>
      </vt:variant>
      <vt:variant>
        <vt:i4>0</vt:i4>
      </vt:variant>
      <vt:variant>
        <vt:i4>5</vt:i4>
      </vt:variant>
      <vt:variant>
        <vt:lpwstr>http://en.wikipedia.org/wiki/Cell_%28biology%29</vt:lpwstr>
      </vt:variant>
      <vt:variant>
        <vt:lpwstr/>
      </vt:variant>
      <vt:variant>
        <vt:i4>6881324</vt:i4>
      </vt:variant>
      <vt:variant>
        <vt:i4>318</vt:i4>
      </vt:variant>
      <vt:variant>
        <vt:i4>0</vt:i4>
      </vt:variant>
      <vt:variant>
        <vt:i4>5</vt:i4>
      </vt:variant>
      <vt:variant>
        <vt:lpwstr>http://en.wikipedia.org/wiki/Eukaryotes</vt:lpwstr>
      </vt:variant>
      <vt:variant>
        <vt:lpwstr/>
      </vt:variant>
      <vt:variant>
        <vt:i4>458818</vt:i4>
      </vt:variant>
      <vt:variant>
        <vt:i4>315</vt:i4>
      </vt:variant>
      <vt:variant>
        <vt:i4>0</vt:i4>
      </vt:variant>
      <vt:variant>
        <vt:i4>5</vt:i4>
      </vt:variant>
      <vt:variant>
        <vt:lpwstr>http://en.wikipedia.org/wiki/Chloroplasts</vt:lpwstr>
      </vt:variant>
      <vt:variant>
        <vt:lpwstr/>
      </vt:variant>
      <vt:variant>
        <vt:i4>6881324</vt:i4>
      </vt:variant>
      <vt:variant>
        <vt:i4>312</vt:i4>
      </vt:variant>
      <vt:variant>
        <vt:i4>0</vt:i4>
      </vt:variant>
      <vt:variant>
        <vt:i4>5</vt:i4>
      </vt:variant>
      <vt:variant>
        <vt:lpwstr>http://en.wikipedia.org/wiki/Eukaryotes</vt:lpwstr>
      </vt:variant>
      <vt:variant>
        <vt:lpwstr/>
      </vt:variant>
      <vt:variant>
        <vt:i4>458823</vt:i4>
      </vt:variant>
      <vt:variant>
        <vt:i4>309</vt:i4>
      </vt:variant>
      <vt:variant>
        <vt:i4>0</vt:i4>
      </vt:variant>
      <vt:variant>
        <vt:i4>5</vt:i4>
      </vt:variant>
      <vt:variant>
        <vt:lpwstr>http://en.wikipedia.org/wiki/Mitochondria</vt:lpwstr>
      </vt:variant>
      <vt:variant>
        <vt:lpwstr/>
      </vt:variant>
      <vt:variant>
        <vt:i4>983128</vt:i4>
      </vt:variant>
      <vt:variant>
        <vt:i4>306</vt:i4>
      </vt:variant>
      <vt:variant>
        <vt:i4>0</vt:i4>
      </vt:variant>
      <vt:variant>
        <vt:i4>5</vt:i4>
      </vt:variant>
      <vt:variant>
        <vt:lpwstr>http://en.wikipedia.org/wiki/Prokaryotic</vt:lpwstr>
      </vt:variant>
      <vt:variant>
        <vt:lpwstr/>
      </vt:variant>
      <vt:variant>
        <vt:i4>6881324</vt:i4>
      </vt:variant>
      <vt:variant>
        <vt:i4>303</vt:i4>
      </vt:variant>
      <vt:variant>
        <vt:i4>0</vt:i4>
      </vt:variant>
      <vt:variant>
        <vt:i4>5</vt:i4>
      </vt:variant>
      <vt:variant>
        <vt:lpwstr>http://en.wikipedia.org/wiki/Eukaryote</vt:lpwstr>
      </vt:variant>
      <vt:variant>
        <vt:lpwstr/>
      </vt:variant>
      <vt:variant>
        <vt:i4>262224</vt:i4>
      </vt:variant>
      <vt:variant>
        <vt:i4>300</vt:i4>
      </vt:variant>
      <vt:variant>
        <vt:i4>0</vt:i4>
      </vt:variant>
      <vt:variant>
        <vt:i4>5</vt:i4>
      </vt:variant>
      <vt:variant>
        <vt:lpwstr>http://en.wikipedia.org/wiki/Megabase</vt:lpwstr>
      </vt:variant>
      <vt:variant>
        <vt:lpwstr/>
      </vt:variant>
      <vt:variant>
        <vt:i4>589906</vt:i4>
      </vt:variant>
      <vt:variant>
        <vt:i4>297</vt:i4>
      </vt:variant>
      <vt:variant>
        <vt:i4>0</vt:i4>
      </vt:variant>
      <vt:variant>
        <vt:i4>5</vt:i4>
      </vt:variant>
      <vt:variant>
        <vt:lpwstr>http://en.wikipedia.org/wiki/Kilobase</vt:lpwstr>
      </vt:variant>
      <vt:variant>
        <vt:lpwstr/>
      </vt:variant>
      <vt:variant>
        <vt:i4>655439</vt:i4>
      </vt:variant>
      <vt:variant>
        <vt:i4>294</vt:i4>
      </vt:variant>
      <vt:variant>
        <vt:i4>0</vt:i4>
      </vt:variant>
      <vt:variant>
        <vt:i4>5</vt:i4>
      </vt:variant>
      <vt:variant>
        <vt:lpwstr>http://en.wikipedia.org/wiki/Organism</vt:lpwstr>
      </vt:variant>
      <vt:variant>
        <vt:lpwstr/>
      </vt:variant>
      <vt:variant>
        <vt:i4>1966156</vt:i4>
      </vt:variant>
      <vt:variant>
        <vt:i4>291</vt:i4>
      </vt:variant>
      <vt:variant>
        <vt:i4>0</vt:i4>
      </vt:variant>
      <vt:variant>
        <vt:i4>5</vt:i4>
      </vt:variant>
      <vt:variant>
        <vt:lpwstr>http://en.wikipedia.org/wiki/Dyes</vt:lpwstr>
      </vt:variant>
      <vt:variant>
        <vt:lpwstr/>
      </vt:variant>
      <vt:variant>
        <vt:i4>6684698</vt:i4>
      </vt:variant>
      <vt:variant>
        <vt:i4>288</vt:i4>
      </vt:variant>
      <vt:variant>
        <vt:i4>0</vt:i4>
      </vt:variant>
      <vt:variant>
        <vt:i4>5</vt:i4>
      </vt:variant>
      <vt:variant>
        <vt:lpwstr>http://en.wikipedia.org/wiki/Greek_language</vt:lpwstr>
      </vt:variant>
      <vt:variant>
        <vt:lpwstr/>
      </vt:variant>
      <vt:variant>
        <vt:i4>327805</vt:i4>
      </vt:variant>
      <vt:variant>
        <vt:i4>285</vt:i4>
      </vt:variant>
      <vt:variant>
        <vt:i4>0</vt:i4>
      </vt:variant>
      <vt:variant>
        <vt:i4>5</vt:i4>
      </vt:variant>
      <vt:variant>
        <vt:lpwstr>http://en.wikipedia.org/wiki/Genetic_sequence</vt:lpwstr>
      </vt:variant>
      <vt:variant>
        <vt:lpwstr/>
      </vt:variant>
      <vt:variant>
        <vt:i4>2359382</vt:i4>
      </vt:variant>
      <vt:variant>
        <vt:i4>282</vt:i4>
      </vt:variant>
      <vt:variant>
        <vt:i4>0</vt:i4>
      </vt:variant>
      <vt:variant>
        <vt:i4>5</vt:i4>
      </vt:variant>
      <vt:variant>
        <vt:lpwstr>http://en.wikipedia.org/wiki/Regulatory_sequence</vt:lpwstr>
      </vt:variant>
      <vt:variant>
        <vt:lpwstr/>
      </vt:variant>
      <vt:variant>
        <vt:i4>1441872</vt:i4>
      </vt:variant>
      <vt:variant>
        <vt:i4>279</vt:i4>
      </vt:variant>
      <vt:variant>
        <vt:i4>0</vt:i4>
      </vt:variant>
      <vt:variant>
        <vt:i4>5</vt:i4>
      </vt:variant>
      <vt:variant>
        <vt:lpwstr>http://en.wikipedia.org/wiki/Gene</vt:lpwstr>
      </vt:variant>
      <vt:variant>
        <vt:lpwstr/>
      </vt:variant>
      <vt:variant>
        <vt:i4>5505126</vt:i4>
      </vt:variant>
      <vt:variant>
        <vt:i4>276</vt:i4>
      </vt:variant>
      <vt:variant>
        <vt:i4>0</vt:i4>
      </vt:variant>
      <vt:variant>
        <vt:i4>5</vt:i4>
      </vt:variant>
      <vt:variant>
        <vt:lpwstr>http://en.wikipedia.org/wiki/Cell_%28biology%29</vt:lpwstr>
      </vt:variant>
      <vt:variant>
        <vt:lpwstr/>
      </vt:variant>
      <vt:variant>
        <vt:i4>1704027</vt:i4>
      </vt:variant>
      <vt:variant>
        <vt:i4>273</vt:i4>
      </vt:variant>
      <vt:variant>
        <vt:i4>0</vt:i4>
      </vt:variant>
      <vt:variant>
        <vt:i4>5</vt:i4>
      </vt:variant>
      <vt:variant>
        <vt:lpwstr>http://en.wikipedia.org/wiki/DNA</vt:lpwstr>
      </vt:variant>
      <vt:variant>
        <vt:lpwstr/>
      </vt:variant>
      <vt:variant>
        <vt:i4>6553640</vt:i4>
      </vt:variant>
      <vt:variant>
        <vt:i4>270</vt:i4>
      </vt:variant>
      <vt:variant>
        <vt:i4>0</vt:i4>
      </vt:variant>
      <vt:variant>
        <vt:i4>5</vt:i4>
      </vt:variant>
      <vt:variant>
        <vt:lpwstr>http://en.wikipedia.org/wiki/Macromolecule</vt:lpwstr>
      </vt:variant>
      <vt:variant>
        <vt:lpwstr/>
      </vt:variant>
      <vt:variant>
        <vt:i4>1638479</vt:i4>
      </vt:variant>
      <vt:variant>
        <vt:i4>267</vt:i4>
      </vt:variant>
      <vt:variant>
        <vt:i4>0</vt:i4>
      </vt:variant>
      <vt:variant>
        <vt:i4>5</vt:i4>
      </vt:variant>
      <vt:variant>
        <vt:lpwstr>http://en.wikipedia.org/wiki/Methylation</vt:lpwstr>
      </vt:variant>
      <vt:variant>
        <vt:lpwstr/>
      </vt:variant>
      <vt:variant>
        <vt:i4>6422564</vt:i4>
      </vt:variant>
      <vt:variant>
        <vt:i4>264</vt:i4>
      </vt:variant>
      <vt:variant>
        <vt:i4>0</vt:i4>
      </vt:variant>
      <vt:variant>
        <vt:i4>5</vt:i4>
      </vt:variant>
      <vt:variant>
        <vt:lpwstr>http://en.wikipedia.org/wiki/Uracil</vt:lpwstr>
      </vt:variant>
      <vt:variant>
        <vt:lpwstr/>
      </vt:variant>
      <vt:variant>
        <vt:i4>1966174</vt:i4>
      </vt:variant>
      <vt:variant>
        <vt:i4>261</vt:i4>
      </vt:variant>
      <vt:variant>
        <vt:i4>0</vt:i4>
      </vt:variant>
      <vt:variant>
        <vt:i4>5</vt:i4>
      </vt:variant>
      <vt:variant>
        <vt:lpwstr>http://en.wikipedia.org/wiki/Thymine</vt:lpwstr>
      </vt:variant>
      <vt:variant>
        <vt:lpwstr/>
      </vt:variant>
      <vt:variant>
        <vt:i4>1507409</vt:i4>
      </vt:variant>
      <vt:variant>
        <vt:i4>258</vt:i4>
      </vt:variant>
      <vt:variant>
        <vt:i4>0</vt:i4>
      </vt:variant>
      <vt:variant>
        <vt:i4>5</vt:i4>
      </vt:variant>
      <vt:variant>
        <vt:lpwstr>http://en.wikipedia.org/wiki/Adenine</vt:lpwstr>
      </vt:variant>
      <vt:variant>
        <vt:lpwstr/>
      </vt:variant>
      <vt:variant>
        <vt:i4>7077921</vt:i4>
      </vt:variant>
      <vt:variant>
        <vt:i4>255</vt:i4>
      </vt:variant>
      <vt:variant>
        <vt:i4>0</vt:i4>
      </vt:variant>
      <vt:variant>
        <vt:i4>5</vt:i4>
      </vt:variant>
      <vt:variant>
        <vt:lpwstr>http://en.wikipedia.org/wiki/Hydrolysis</vt:lpwstr>
      </vt:variant>
      <vt:variant>
        <vt:lpwstr/>
      </vt:variant>
      <vt:variant>
        <vt:i4>5963802</vt:i4>
      </vt:variant>
      <vt:variant>
        <vt:i4>252</vt:i4>
      </vt:variant>
      <vt:variant>
        <vt:i4>0</vt:i4>
      </vt:variant>
      <vt:variant>
        <vt:i4>5</vt:i4>
      </vt:variant>
      <vt:variant>
        <vt:lpwstr>http://en.wikipedia.org/wiki/Nucleic_acid_nomenclature</vt:lpwstr>
      </vt:variant>
      <vt:variant>
        <vt:lpwstr/>
      </vt:variant>
      <vt:variant>
        <vt:i4>1704027</vt:i4>
      </vt:variant>
      <vt:variant>
        <vt:i4>249</vt:i4>
      </vt:variant>
      <vt:variant>
        <vt:i4>0</vt:i4>
      </vt:variant>
      <vt:variant>
        <vt:i4>5</vt:i4>
      </vt:variant>
      <vt:variant>
        <vt:lpwstr>http://en.wikipedia.org/wiki/DNA</vt:lpwstr>
      </vt:variant>
      <vt:variant>
        <vt:lpwstr/>
      </vt:variant>
      <vt:variant>
        <vt:i4>6422553</vt:i4>
      </vt:variant>
      <vt:variant>
        <vt:i4>246</vt:i4>
      </vt:variant>
      <vt:variant>
        <vt:i4>0</vt:i4>
      </vt:variant>
      <vt:variant>
        <vt:i4>5</vt:i4>
      </vt:variant>
      <vt:variant>
        <vt:lpwstr>http://en.wikipedia.org/wiki/Messenger_RNA</vt:lpwstr>
      </vt:variant>
      <vt:variant>
        <vt:lpwstr/>
      </vt:variant>
      <vt:variant>
        <vt:i4>3211336</vt:i4>
      </vt:variant>
      <vt:variant>
        <vt:i4>243</vt:i4>
      </vt:variant>
      <vt:variant>
        <vt:i4>0</vt:i4>
      </vt:variant>
      <vt:variant>
        <vt:i4>5</vt:i4>
      </vt:variant>
      <vt:variant>
        <vt:lpwstr>http://en.wikipedia.org/wiki/Data_storage</vt:lpwstr>
      </vt:variant>
      <vt:variant>
        <vt:lpwstr/>
      </vt:variant>
      <vt:variant>
        <vt:i4>6750260</vt:i4>
      </vt:variant>
      <vt:variant>
        <vt:i4>240</vt:i4>
      </vt:variant>
      <vt:variant>
        <vt:i4>0</vt:i4>
      </vt:variant>
      <vt:variant>
        <vt:i4>5</vt:i4>
      </vt:variant>
      <vt:variant>
        <vt:lpwstr>http://en.wikipedia.org/wiki/Evolution</vt:lpwstr>
      </vt:variant>
      <vt:variant>
        <vt:lpwstr/>
      </vt:variant>
      <vt:variant>
        <vt:i4>4390935</vt:i4>
      </vt:variant>
      <vt:variant>
        <vt:i4>237</vt:i4>
      </vt:variant>
      <vt:variant>
        <vt:i4>0</vt:i4>
      </vt:variant>
      <vt:variant>
        <vt:i4>5</vt:i4>
      </vt:variant>
      <vt:variant>
        <vt:lpwstr>http://en.wikipedia.org/wiki/Origin_of_life</vt:lpwstr>
      </vt:variant>
      <vt:variant>
        <vt:lpwstr/>
      </vt:variant>
      <vt:variant>
        <vt:i4>7143458</vt:i4>
      </vt:variant>
      <vt:variant>
        <vt:i4>234</vt:i4>
      </vt:variant>
      <vt:variant>
        <vt:i4>0</vt:i4>
      </vt:variant>
      <vt:variant>
        <vt:i4>5</vt:i4>
      </vt:variant>
      <vt:variant>
        <vt:lpwstr>http://en.wikipedia.org/wiki/Enzyme</vt:lpwstr>
      </vt:variant>
      <vt:variant>
        <vt:lpwstr/>
      </vt:variant>
      <vt:variant>
        <vt:i4>720986</vt:i4>
      </vt:variant>
      <vt:variant>
        <vt:i4>231</vt:i4>
      </vt:variant>
      <vt:variant>
        <vt:i4>0</vt:i4>
      </vt:variant>
      <vt:variant>
        <vt:i4>5</vt:i4>
      </vt:variant>
      <vt:variant>
        <vt:lpwstr>http://en.wikipedia.org/wiki/Protein</vt:lpwstr>
      </vt:variant>
      <vt:variant>
        <vt:lpwstr/>
      </vt:variant>
      <vt:variant>
        <vt:i4>6553637</vt:i4>
      </vt:variant>
      <vt:variant>
        <vt:i4>228</vt:i4>
      </vt:variant>
      <vt:variant>
        <vt:i4>0</vt:i4>
      </vt:variant>
      <vt:variant>
        <vt:i4>5</vt:i4>
      </vt:variant>
      <vt:variant>
        <vt:lpwstr>http://en.wikipedia.org/wiki/Catalysis</vt:lpwstr>
      </vt:variant>
      <vt:variant>
        <vt:lpwstr/>
      </vt:variant>
      <vt:variant>
        <vt:i4>1704027</vt:i4>
      </vt:variant>
      <vt:variant>
        <vt:i4>225</vt:i4>
      </vt:variant>
      <vt:variant>
        <vt:i4>0</vt:i4>
      </vt:variant>
      <vt:variant>
        <vt:i4>5</vt:i4>
      </vt:variant>
      <vt:variant>
        <vt:lpwstr>http://en.wikipedia.org/wiki/DNA</vt:lpwstr>
      </vt:variant>
      <vt:variant>
        <vt:lpwstr/>
      </vt:variant>
      <vt:variant>
        <vt:i4>786523</vt:i4>
      </vt:variant>
      <vt:variant>
        <vt:i4>222</vt:i4>
      </vt:variant>
      <vt:variant>
        <vt:i4>0</vt:i4>
      </vt:variant>
      <vt:variant>
        <vt:i4>5</vt:i4>
      </vt:variant>
      <vt:variant>
        <vt:lpwstr>http://en.wikipedia.org/wiki/RNA</vt:lpwstr>
      </vt:variant>
      <vt:variant>
        <vt:lpwstr/>
      </vt:variant>
      <vt:variant>
        <vt:i4>786523</vt:i4>
      </vt:variant>
      <vt:variant>
        <vt:i4>219</vt:i4>
      </vt:variant>
      <vt:variant>
        <vt:i4>0</vt:i4>
      </vt:variant>
      <vt:variant>
        <vt:i4>5</vt:i4>
      </vt:variant>
      <vt:variant>
        <vt:lpwstr>http://en.wikipedia.org/wiki/RNAa</vt:lpwstr>
      </vt:variant>
      <vt:variant>
        <vt:lpwstr/>
      </vt:variant>
      <vt:variant>
        <vt:i4>6357042</vt:i4>
      </vt:variant>
      <vt:variant>
        <vt:i4>216</vt:i4>
      </vt:variant>
      <vt:variant>
        <vt:i4>0</vt:i4>
      </vt:variant>
      <vt:variant>
        <vt:i4>5</vt:i4>
      </vt:variant>
      <vt:variant>
        <vt:lpwstr>http://en.wikipedia.org/wiki/MiRNA</vt:lpwstr>
      </vt:variant>
      <vt:variant>
        <vt:lpwstr/>
      </vt:variant>
      <vt:variant>
        <vt:i4>8323122</vt:i4>
      </vt:variant>
      <vt:variant>
        <vt:i4>213</vt:i4>
      </vt:variant>
      <vt:variant>
        <vt:i4>0</vt:i4>
      </vt:variant>
      <vt:variant>
        <vt:i4>5</vt:i4>
      </vt:variant>
      <vt:variant>
        <vt:lpwstr>http://en.wikipedia.org/wiki/SiRNA</vt:lpwstr>
      </vt:variant>
      <vt:variant>
        <vt:lpwstr/>
      </vt:variant>
      <vt:variant>
        <vt:i4>6357042</vt:i4>
      </vt:variant>
      <vt:variant>
        <vt:i4>210</vt:i4>
      </vt:variant>
      <vt:variant>
        <vt:i4>0</vt:i4>
      </vt:variant>
      <vt:variant>
        <vt:i4>5</vt:i4>
      </vt:variant>
      <vt:variant>
        <vt:lpwstr>http://en.wikipedia.org/wiki/MiRNA</vt:lpwstr>
      </vt:variant>
      <vt:variant>
        <vt:lpwstr/>
      </vt:variant>
      <vt:variant>
        <vt:i4>8323122</vt:i4>
      </vt:variant>
      <vt:variant>
        <vt:i4>207</vt:i4>
      </vt:variant>
      <vt:variant>
        <vt:i4>0</vt:i4>
      </vt:variant>
      <vt:variant>
        <vt:i4>5</vt:i4>
      </vt:variant>
      <vt:variant>
        <vt:lpwstr>http://en.wikipedia.org/wiki/SiRNA</vt:lpwstr>
      </vt:variant>
      <vt:variant>
        <vt:lpwstr/>
      </vt:variant>
      <vt:variant>
        <vt:i4>8323122</vt:i4>
      </vt:variant>
      <vt:variant>
        <vt:i4>204</vt:i4>
      </vt:variant>
      <vt:variant>
        <vt:i4>0</vt:i4>
      </vt:variant>
      <vt:variant>
        <vt:i4>5</vt:i4>
      </vt:variant>
      <vt:variant>
        <vt:lpwstr>http://en.wikipedia.org/wiki/SiRNA</vt:lpwstr>
      </vt:variant>
      <vt:variant>
        <vt:lpwstr/>
      </vt:variant>
      <vt:variant>
        <vt:i4>117</vt:i4>
      </vt:variant>
      <vt:variant>
        <vt:i4>201</vt:i4>
      </vt:variant>
      <vt:variant>
        <vt:i4>0</vt:i4>
      </vt:variant>
      <vt:variant>
        <vt:i4>5</vt:i4>
      </vt:variant>
      <vt:variant>
        <vt:lpwstr>http://en.wikipedia.org/wiki/RNA_interference</vt:lpwstr>
      </vt:variant>
      <vt:variant>
        <vt:lpwstr/>
      </vt:variant>
      <vt:variant>
        <vt:i4>6815785</vt:i4>
      </vt:variant>
      <vt:variant>
        <vt:i4>198</vt:i4>
      </vt:variant>
      <vt:variant>
        <vt:i4>0</vt:i4>
      </vt:variant>
      <vt:variant>
        <vt:i4>5</vt:i4>
      </vt:variant>
      <vt:variant>
        <vt:lpwstr>http://en.wikipedia.org/wiki/Virus</vt:lpwstr>
      </vt:variant>
      <vt:variant>
        <vt:lpwstr/>
      </vt:variant>
      <vt:variant>
        <vt:i4>1114204</vt:i4>
      </vt:variant>
      <vt:variant>
        <vt:i4>195</vt:i4>
      </vt:variant>
      <vt:variant>
        <vt:i4>0</vt:i4>
      </vt:variant>
      <vt:variant>
        <vt:i4>5</vt:i4>
      </vt:variant>
      <vt:variant>
        <vt:lpwstr>http://en.wikipedia.org/wiki/Ribosome</vt:lpwstr>
      </vt:variant>
      <vt:variant>
        <vt:lpwstr/>
      </vt:variant>
      <vt:variant>
        <vt:i4>2031728</vt:i4>
      </vt:variant>
      <vt:variant>
        <vt:i4>192</vt:i4>
      </vt:variant>
      <vt:variant>
        <vt:i4>0</vt:i4>
      </vt:variant>
      <vt:variant>
        <vt:i4>5</vt:i4>
      </vt:variant>
      <vt:variant>
        <vt:lpwstr>http://en.wikipedia.org/wiki/Peptide_bond</vt:lpwstr>
      </vt:variant>
      <vt:variant>
        <vt:lpwstr/>
      </vt:variant>
      <vt:variant>
        <vt:i4>6750269</vt:i4>
      </vt:variant>
      <vt:variant>
        <vt:i4>189</vt:i4>
      </vt:variant>
      <vt:variant>
        <vt:i4>0</vt:i4>
      </vt:variant>
      <vt:variant>
        <vt:i4>5</vt:i4>
      </vt:variant>
      <vt:variant>
        <vt:lpwstr>http://en.wikipedia.org/wiki/Ligase</vt:lpwstr>
      </vt:variant>
      <vt:variant>
        <vt:lpwstr/>
      </vt:variant>
      <vt:variant>
        <vt:i4>1441872</vt:i4>
      </vt:variant>
      <vt:variant>
        <vt:i4>186</vt:i4>
      </vt:variant>
      <vt:variant>
        <vt:i4>0</vt:i4>
      </vt:variant>
      <vt:variant>
        <vt:i4>5</vt:i4>
      </vt:variant>
      <vt:variant>
        <vt:lpwstr>http://en.wikipedia.org/wiki/Gene</vt:lpwstr>
      </vt:variant>
      <vt:variant>
        <vt:lpwstr/>
      </vt:variant>
      <vt:variant>
        <vt:i4>1704027</vt:i4>
      </vt:variant>
      <vt:variant>
        <vt:i4>183</vt:i4>
      </vt:variant>
      <vt:variant>
        <vt:i4>0</vt:i4>
      </vt:variant>
      <vt:variant>
        <vt:i4>5</vt:i4>
      </vt:variant>
      <vt:variant>
        <vt:lpwstr>http://en.wikipedia.org/wiki/DNA</vt:lpwstr>
      </vt:variant>
      <vt:variant>
        <vt:lpwstr/>
      </vt:variant>
      <vt:variant>
        <vt:i4>4915233</vt:i4>
      </vt:variant>
      <vt:variant>
        <vt:i4>180</vt:i4>
      </vt:variant>
      <vt:variant>
        <vt:i4>0</vt:i4>
      </vt:variant>
      <vt:variant>
        <vt:i4>5</vt:i4>
      </vt:variant>
      <vt:variant>
        <vt:lpwstr>http://en.wikipedia.org/wiki/Xist_gene</vt:lpwstr>
      </vt:variant>
      <vt:variant>
        <vt:lpwstr/>
      </vt:variant>
      <vt:variant>
        <vt:i4>1179730</vt:i4>
      </vt:variant>
      <vt:variant>
        <vt:i4>177</vt:i4>
      </vt:variant>
      <vt:variant>
        <vt:i4>0</vt:i4>
      </vt:variant>
      <vt:variant>
        <vt:i4>5</vt:i4>
      </vt:variant>
      <vt:variant>
        <vt:lpwstr>http://en.wikipedia.org/wiki/Bacteria</vt:lpwstr>
      </vt:variant>
      <vt:variant>
        <vt:lpwstr/>
      </vt:variant>
      <vt:variant>
        <vt:i4>720986</vt:i4>
      </vt:variant>
      <vt:variant>
        <vt:i4>174</vt:i4>
      </vt:variant>
      <vt:variant>
        <vt:i4>0</vt:i4>
      </vt:variant>
      <vt:variant>
        <vt:i4>5</vt:i4>
      </vt:variant>
      <vt:variant>
        <vt:lpwstr>http://en.wikipedia.org/wiki/Protein</vt:lpwstr>
      </vt:variant>
      <vt:variant>
        <vt:lpwstr/>
      </vt:variant>
      <vt:variant>
        <vt:i4>2752520</vt:i4>
      </vt:variant>
      <vt:variant>
        <vt:i4>171</vt:i4>
      </vt:variant>
      <vt:variant>
        <vt:i4>0</vt:i4>
      </vt:variant>
      <vt:variant>
        <vt:i4>5</vt:i4>
      </vt:variant>
      <vt:variant>
        <vt:lpwstr>http://en.wikipedia.org/wiki/Translation_%28genetics%29</vt:lpwstr>
      </vt:variant>
      <vt:variant>
        <vt:lpwstr/>
      </vt:variant>
      <vt:variant>
        <vt:i4>786523</vt:i4>
      </vt:variant>
      <vt:variant>
        <vt:i4>168</vt:i4>
      </vt:variant>
      <vt:variant>
        <vt:i4>0</vt:i4>
      </vt:variant>
      <vt:variant>
        <vt:i4>5</vt:i4>
      </vt:variant>
      <vt:variant>
        <vt:lpwstr>http://en.wikipedia.org/wiki/RNA</vt:lpwstr>
      </vt:variant>
      <vt:variant>
        <vt:lpwstr/>
      </vt:variant>
      <vt:variant>
        <vt:i4>2818126</vt:i4>
      </vt:variant>
      <vt:variant>
        <vt:i4>165</vt:i4>
      </vt:variant>
      <vt:variant>
        <vt:i4>0</vt:i4>
      </vt:variant>
      <vt:variant>
        <vt:i4>5</vt:i4>
      </vt:variant>
      <vt:variant>
        <vt:lpwstr>http://en.wikipedia.org/wiki/Peptidyl_transferase</vt:lpwstr>
      </vt:variant>
      <vt:variant>
        <vt:lpwstr/>
      </vt:variant>
      <vt:variant>
        <vt:i4>8126490</vt:i4>
      </vt:variant>
      <vt:variant>
        <vt:i4>162</vt:i4>
      </vt:variant>
      <vt:variant>
        <vt:i4>0</vt:i4>
      </vt:variant>
      <vt:variant>
        <vt:i4>5</vt:i4>
      </vt:variant>
      <vt:variant>
        <vt:lpwstr>http://en.wikipedia.org/wiki/Translation_%28biology%29</vt:lpwstr>
      </vt:variant>
      <vt:variant>
        <vt:lpwstr/>
      </vt:variant>
      <vt:variant>
        <vt:i4>327751</vt:i4>
      </vt:variant>
      <vt:variant>
        <vt:i4>159</vt:i4>
      </vt:variant>
      <vt:variant>
        <vt:i4>0</vt:i4>
      </vt:variant>
      <vt:variant>
        <vt:i4>5</vt:i4>
      </vt:variant>
      <vt:variant>
        <vt:lpwstr>http://en.wikipedia.org/wiki/TRNA</vt:lpwstr>
      </vt:variant>
      <vt:variant>
        <vt:lpwstr/>
      </vt:variant>
      <vt:variant>
        <vt:i4>7340042</vt:i4>
      </vt:variant>
      <vt:variant>
        <vt:i4>156</vt:i4>
      </vt:variant>
      <vt:variant>
        <vt:i4>0</vt:i4>
      </vt:variant>
      <vt:variant>
        <vt:i4>5</vt:i4>
      </vt:variant>
      <vt:variant>
        <vt:lpwstr>http://en.wikipedia.org/wiki/Amino_acid</vt:lpwstr>
      </vt:variant>
      <vt:variant>
        <vt:lpwstr/>
      </vt:variant>
      <vt:variant>
        <vt:i4>1835079</vt:i4>
      </vt:variant>
      <vt:variant>
        <vt:i4>153</vt:i4>
      </vt:variant>
      <vt:variant>
        <vt:i4>0</vt:i4>
      </vt:variant>
      <vt:variant>
        <vt:i4>5</vt:i4>
      </vt:variant>
      <vt:variant>
        <vt:lpwstr>http://en.wikipedia.org/wiki/MRNA</vt:lpwstr>
      </vt:variant>
      <vt:variant>
        <vt:lpwstr/>
      </vt:variant>
      <vt:variant>
        <vt:i4>2293847</vt:i4>
      </vt:variant>
      <vt:variant>
        <vt:i4>150</vt:i4>
      </vt:variant>
      <vt:variant>
        <vt:i4>0</vt:i4>
      </vt:variant>
      <vt:variant>
        <vt:i4>5</vt:i4>
      </vt:variant>
      <vt:variant>
        <vt:lpwstr>http://en.wikipedia.org/wiki/Biological_cell</vt:lpwstr>
      </vt:variant>
      <vt:variant>
        <vt:lpwstr/>
      </vt:variant>
      <vt:variant>
        <vt:i4>1114204</vt:i4>
      </vt:variant>
      <vt:variant>
        <vt:i4>147</vt:i4>
      </vt:variant>
      <vt:variant>
        <vt:i4>0</vt:i4>
      </vt:variant>
      <vt:variant>
        <vt:i4>5</vt:i4>
      </vt:variant>
      <vt:variant>
        <vt:lpwstr>http://en.wikipedia.org/wiki/Ribosome</vt:lpwstr>
      </vt:variant>
      <vt:variant>
        <vt:lpwstr/>
      </vt:variant>
      <vt:variant>
        <vt:i4>6815798</vt:i4>
      </vt:variant>
      <vt:variant>
        <vt:i4>144</vt:i4>
      </vt:variant>
      <vt:variant>
        <vt:i4>0</vt:i4>
      </vt:variant>
      <vt:variant>
        <vt:i4>5</vt:i4>
      </vt:variant>
      <vt:variant>
        <vt:lpwstr>http://en.wikipedia.org/wiki/Nucleolus</vt:lpwstr>
      </vt:variant>
      <vt:variant>
        <vt:lpwstr/>
      </vt:variant>
      <vt:variant>
        <vt:i4>786523</vt:i4>
      </vt:variant>
      <vt:variant>
        <vt:i4>141</vt:i4>
      </vt:variant>
      <vt:variant>
        <vt:i4>0</vt:i4>
      </vt:variant>
      <vt:variant>
        <vt:i4>5</vt:i4>
      </vt:variant>
      <vt:variant>
        <vt:lpwstr>http://en.wikipedia.org/wiki/RNA</vt:lpwstr>
      </vt:variant>
      <vt:variant>
        <vt:lpwstr/>
      </vt:variant>
      <vt:variant>
        <vt:i4>393324</vt:i4>
      </vt:variant>
      <vt:variant>
        <vt:i4>138</vt:i4>
      </vt:variant>
      <vt:variant>
        <vt:i4>0</vt:i4>
      </vt:variant>
      <vt:variant>
        <vt:i4>5</vt:i4>
      </vt:variant>
      <vt:variant>
        <vt:lpwstr>http://en.wikipedia.org/wiki/Genetic_code</vt:lpwstr>
      </vt:variant>
      <vt:variant>
        <vt:lpwstr/>
      </vt:variant>
      <vt:variant>
        <vt:i4>1835079</vt:i4>
      </vt:variant>
      <vt:variant>
        <vt:i4>135</vt:i4>
      </vt:variant>
      <vt:variant>
        <vt:i4>0</vt:i4>
      </vt:variant>
      <vt:variant>
        <vt:i4>5</vt:i4>
      </vt:variant>
      <vt:variant>
        <vt:lpwstr>http://en.wikipedia.org/wiki/MRNA</vt:lpwstr>
      </vt:variant>
      <vt:variant>
        <vt:lpwstr/>
      </vt:variant>
      <vt:variant>
        <vt:i4>7733301</vt:i4>
      </vt:variant>
      <vt:variant>
        <vt:i4>132</vt:i4>
      </vt:variant>
      <vt:variant>
        <vt:i4>0</vt:i4>
      </vt:variant>
      <vt:variant>
        <vt:i4>5</vt:i4>
      </vt:variant>
      <vt:variant>
        <vt:lpwstr>http://en.wikipedia.org/wiki/Codon</vt:lpwstr>
      </vt:variant>
      <vt:variant>
        <vt:lpwstr/>
      </vt:variant>
      <vt:variant>
        <vt:i4>6488114</vt:i4>
      </vt:variant>
      <vt:variant>
        <vt:i4>129</vt:i4>
      </vt:variant>
      <vt:variant>
        <vt:i4>0</vt:i4>
      </vt:variant>
      <vt:variant>
        <vt:i4>5</vt:i4>
      </vt:variant>
      <vt:variant>
        <vt:lpwstr>http://en.wikipedia.org/wiki/Anticodon</vt:lpwstr>
      </vt:variant>
      <vt:variant>
        <vt:lpwstr/>
      </vt:variant>
      <vt:variant>
        <vt:i4>6750250</vt:i4>
      </vt:variant>
      <vt:variant>
        <vt:i4>126</vt:i4>
      </vt:variant>
      <vt:variant>
        <vt:i4>0</vt:i4>
      </vt:variant>
      <vt:variant>
        <vt:i4>5</vt:i4>
      </vt:variant>
      <vt:variant>
        <vt:lpwstr>http://en.wikipedia.org/wiki/Nucleotide</vt:lpwstr>
      </vt:variant>
      <vt:variant>
        <vt:lpwstr/>
      </vt:variant>
      <vt:variant>
        <vt:i4>7340042</vt:i4>
      </vt:variant>
      <vt:variant>
        <vt:i4>123</vt:i4>
      </vt:variant>
      <vt:variant>
        <vt:i4>0</vt:i4>
      </vt:variant>
      <vt:variant>
        <vt:i4>5</vt:i4>
      </vt:variant>
      <vt:variant>
        <vt:lpwstr>http://en.wikipedia.org/wiki/Amino_acid</vt:lpwstr>
      </vt:variant>
      <vt:variant>
        <vt:lpwstr/>
      </vt:variant>
      <vt:variant>
        <vt:i4>8126490</vt:i4>
      </vt:variant>
      <vt:variant>
        <vt:i4>120</vt:i4>
      </vt:variant>
      <vt:variant>
        <vt:i4>0</vt:i4>
      </vt:variant>
      <vt:variant>
        <vt:i4>5</vt:i4>
      </vt:variant>
      <vt:variant>
        <vt:lpwstr>http://en.wikipedia.org/wiki/Translation_%28biology%29</vt:lpwstr>
      </vt:variant>
      <vt:variant>
        <vt:lpwstr/>
      </vt:variant>
      <vt:variant>
        <vt:i4>7340042</vt:i4>
      </vt:variant>
      <vt:variant>
        <vt:i4>117</vt:i4>
      </vt:variant>
      <vt:variant>
        <vt:i4>0</vt:i4>
      </vt:variant>
      <vt:variant>
        <vt:i4>5</vt:i4>
      </vt:variant>
      <vt:variant>
        <vt:lpwstr>http://en.wikipedia.org/wiki/Amino_acid</vt:lpwstr>
      </vt:variant>
      <vt:variant>
        <vt:lpwstr/>
      </vt:variant>
      <vt:variant>
        <vt:i4>786523</vt:i4>
      </vt:variant>
      <vt:variant>
        <vt:i4>114</vt:i4>
      </vt:variant>
      <vt:variant>
        <vt:i4>0</vt:i4>
      </vt:variant>
      <vt:variant>
        <vt:i4>5</vt:i4>
      </vt:variant>
      <vt:variant>
        <vt:lpwstr>http://en.wikipedia.org/wiki/RNA</vt:lpwstr>
      </vt:variant>
      <vt:variant>
        <vt:lpwstr/>
      </vt:variant>
      <vt:variant>
        <vt:i4>6881294</vt:i4>
      </vt:variant>
      <vt:variant>
        <vt:i4>111</vt:i4>
      </vt:variant>
      <vt:variant>
        <vt:i4>0</vt:i4>
      </vt:variant>
      <vt:variant>
        <vt:i4>5</vt:i4>
      </vt:variant>
      <vt:variant>
        <vt:lpwstr>http://en.wikipedia.org/wiki/Francis_Crick</vt:lpwstr>
      </vt:variant>
      <vt:variant>
        <vt:lpwstr/>
      </vt:variant>
      <vt:variant>
        <vt:i4>1114204</vt:i4>
      </vt:variant>
      <vt:variant>
        <vt:i4>108</vt:i4>
      </vt:variant>
      <vt:variant>
        <vt:i4>0</vt:i4>
      </vt:variant>
      <vt:variant>
        <vt:i4>5</vt:i4>
      </vt:variant>
      <vt:variant>
        <vt:lpwstr>http://en.wikipedia.org/wiki/Ribosome</vt:lpwstr>
      </vt:variant>
      <vt:variant>
        <vt:lpwstr/>
      </vt:variant>
      <vt:variant>
        <vt:i4>2752520</vt:i4>
      </vt:variant>
      <vt:variant>
        <vt:i4>105</vt:i4>
      </vt:variant>
      <vt:variant>
        <vt:i4>0</vt:i4>
      </vt:variant>
      <vt:variant>
        <vt:i4>5</vt:i4>
      </vt:variant>
      <vt:variant>
        <vt:lpwstr>http://en.wikipedia.org/wiki/Translation_%28genetics%29</vt:lpwstr>
      </vt:variant>
      <vt:variant>
        <vt:lpwstr/>
      </vt:variant>
      <vt:variant>
        <vt:i4>7602236</vt:i4>
      </vt:variant>
      <vt:variant>
        <vt:i4>102</vt:i4>
      </vt:variant>
      <vt:variant>
        <vt:i4>0</vt:i4>
      </vt:variant>
      <vt:variant>
        <vt:i4>5</vt:i4>
      </vt:variant>
      <vt:variant>
        <vt:lpwstr>http://en.wikipedia.org/wiki/Cytoplasm</vt:lpwstr>
      </vt:variant>
      <vt:variant>
        <vt:lpwstr/>
      </vt:variant>
      <vt:variant>
        <vt:i4>8126486</vt:i4>
      </vt:variant>
      <vt:variant>
        <vt:i4>99</vt:i4>
      </vt:variant>
      <vt:variant>
        <vt:i4>0</vt:i4>
      </vt:variant>
      <vt:variant>
        <vt:i4>5</vt:i4>
      </vt:variant>
      <vt:variant>
        <vt:lpwstr>http://en.wikipedia.org/wiki/RNA_polymerase</vt:lpwstr>
      </vt:variant>
      <vt:variant>
        <vt:lpwstr/>
      </vt:variant>
      <vt:variant>
        <vt:i4>1966151</vt:i4>
      </vt:variant>
      <vt:variant>
        <vt:i4>96</vt:i4>
      </vt:variant>
      <vt:variant>
        <vt:i4>0</vt:i4>
      </vt:variant>
      <vt:variant>
        <vt:i4>5</vt:i4>
      </vt:variant>
      <vt:variant>
        <vt:lpwstr>http://en.wikipedia.org/wiki/Enzymes</vt:lpwstr>
      </vt:variant>
      <vt:variant>
        <vt:lpwstr/>
      </vt:variant>
      <vt:variant>
        <vt:i4>2293844</vt:i4>
      </vt:variant>
      <vt:variant>
        <vt:i4>93</vt:i4>
      </vt:variant>
      <vt:variant>
        <vt:i4>0</vt:i4>
      </vt:variant>
      <vt:variant>
        <vt:i4>5</vt:i4>
      </vt:variant>
      <vt:variant>
        <vt:lpwstr>http://en.wikipedia.org/wiki/Cell_nucleus</vt:lpwstr>
      </vt:variant>
      <vt:variant>
        <vt:lpwstr/>
      </vt:variant>
      <vt:variant>
        <vt:i4>4784238</vt:i4>
      </vt:variant>
      <vt:variant>
        <vt:i4>90</vt:i4>
      </vt:variant>
      <vt:variant>
        <vt:i4>0</vt:i4>
      </vt:variant>
      <vt:variant>
        <vt:i4>5</vt:i4>
      </vt:variant>
      <vt:variant>
        <vt:lpwstr>http://en.wikipedia.org/wiki/Transcription_%28genetics%29</vt:lpwstr>
      </vt:variant>
      <vt:variant>
        <vt:lpwstr/>
      </vt:variant>
      <vt:variant>
        <vt:i4>7208972</vt:i4>
      </vt:variant>
      <vt:variant>
        <vt:i4>87</vt:i4>
      </vt:variant>
      <vt:variant>
        <vt:i4>0</vt:i4>
      </vt:variant>
      <vt:variant>
        <vt:i4>5</vt:i4>
      </vt:variant>
      <vt:variant>
        <vt:lpwstr>http://en.wikipedia.org/wiki/Ribosomal_RNA</vt:lpwstr>
      </vt:variant>
      <vt:variant>
        <vt:lpwstr/>
      </vt:variant>
      <vt:variant>
        <vt:i4>2949199</vt:i4>
      </vt:variant>
      <vt:variant>
        <vt:i4>84</vt:i4>
      </vt:variant>
      <vt:variant>
        <vt:i4>0</vt:i4>
      </vt:variant>
      <vt:variant>
        <vt:i4>5</vt:i4>
      </vt:variant>
      <vt:variant>
        <vt:lpwstr>http://en.wikipedia.org/wiki/Transfer_RNA</vt:lpwstr>
      </vt:variant>
      <vt:variant>
        <vt:lpwstr/>
      </vt:variant>
      <vt:variant>
        <vt:i4>6029366</vt:i4>
      </vt:variant>
      <vt:variant>
        <vt:i4>81</vt:i4>
      </vt:variant>
      <vt:variant>
        <vt:i4>0</vt:i4>
      </vt:variant>
      <vt:variant>
        <vt:i4>5</vt:i4>
      </vt:variant>
      <vt:variant>
        <vt:lpwstr>http://en.wikipedia.org/wiki/Stop_codon</vt:lpwstr>
      </vt:variant>
      <vt:variant>
        <vt:lpwstr/>
      </vt:variant>
      <vt:variant>
        <vt:i4>7340042</vt:i4>
      </vt:variant>
      <vt:variant>
        <vt:i4>78</vt:i4>
      </vt:variant>
      <vt:variant>
        <vt:i4>0</vt:i4>
      </vt:variant>
      <vt:variant>
        <vt:i4>5</vt:i4>
      </vt:variant>
      <vt:variant>
        <vt:lpwstr>http://en.wikipedia.org/wiki/Amino_acid</vt:lpwstr>
      </vt:variant>
      <vt:variant>
        <vt:lpwstr/>
      </vt:variant>
      <vt:variant>
        <vt:i4>7733301</vt:i4>
      </vt:variant>
      <vt:variant>
        <vt:i4>75</vt:i4>
      </vt:variant>
      <vt:variant>
        <vt:i4>0</vt:i4>
      </vt:variant>
      <vt:variant>
        <vt:i4>5</vt:i4>
      </vt:variant>
      <vt:variant>
        <vt:lpwstr>http://en.wikipedia.org/wiki/Codons</vt:lpwstr>
      </vt:variant>
      <vt:variant>
        <vt:lpwstr/>
      </vt:variant>
      <vt:variant>
        <vt:i4>1310799</vt:i4>
      </vt:variant>
      <vt:variant>
        <vt:i4>72</vt:i4>
      </vt:variant>
      <vt:variant>
        <vt:i4>0</vt:i4>
      </vt:variant>
      <vt:variant>
        <vt:i4>5</vt:i4>
      </vt:variant>
      <vt:variant>
        <vt:lpwstr>http://en.wikipedia.org/wiki/Nucleotides</vt:lpwstr>
      </vt:variant>
      <vt:variant>
        <vt:lpwstr/>
      </vt:variant>
      <vt:variant>
        <vt:i4>196718</vt:i4>
      </vt:variant>
      <vt:variant>
        <vt:i4>69</vt:i4>
      </vt:variant>
      <vt:variant>
        <vt:i4>0</vt:i4>
      </vt:variant>
      <vt:variant>
        <vt:i4>5</vt:i4>
      </vt:variant>
      <vt:variant>
        <vt:lpwstr>http://en.wikipedia.org/wiki/Amino_acids</vt:lpwstr>
      </vt:variant>
      <vt:variant>
        <vt:lpwstr/>
      </vt:variant>
      <vt:variant>
        <vt:i4>2752520</vt:i4>
      </vt:variant>
      <vt:variant>
        <vt:i4>66</vt:i4>
      </vt:variant>
      <vt:variant>
        <vt:i4>0</vt:i4>
      </vt:variant>
      <vt:variant>
        <vt:i4>5</vt:i4>
      </vt:variant>
      <vt:variant>
        <vt:lpwstr>http://en.wikipedia.org/wiki/Translation_%28genetics%29</vt:lpwstr>
      </vt:variant>
      <vt:variant>
        <vt:lpwstr/>
      </vt:variant>
      <vt:variant>
        <vt:i4>6422585</vt:i4>
      </vt:variant>
      <vt:variant>
        <vt:i4>63</vt:i4>
      </vt:variant>
      <vt:variant>
        <vt:i4>0</vt:i4>
      </vt:variant>
      <vt:variant>
        <vt:i4>5</vt:i4>
      </vt:variant>
      <vt:variant>
        <vt:lpwstr>http://en.wikipedia.org/wiki/Ribosomes</vt:lpwstr>
      </vt:variant>
      <vt:variant>
        <vt:lpwstr/>
      </vt:variant>
      <vt:variant>
        <vt:i4>8257540</vt:i4>
      </vt:variant>
      <vt:variant>
        <vt:i4>60</vt:i4>
      </vt:variant>
      <vt:variant>
        <vt:i4>0</vt:i4>
      </vt:variant>
      <vt:variant>
        <vt:i4>5</vt:i4>
      </vt:variant>
      <vt:variant>
        <vt:lpwstr>http://en.wikipedia.org/wiki/Protein_synthesis</vt:lpwstr>
      </vt:variant>
      <vt:variant>
        <vt:lpwstr/>
      </vt:variant>
      <vt:variant>
        <vt:i4>1704027</vt:i4>
      </vt:variant>
      <vt:variant>
        <vt:i4>57</vt:i4>
      </vt:variant>
      <vt:variant>
        <vt:i4>0</vt:i4>
      </vt:variant>
      <vt:variant>
        <vt:i4>5</vt:i4>
      </vt:variant>
      <vt:variant>
        <vt:lpwstr>http://en.wikipedia.org/wiki/DNA</vt:lpwstr>
      </vt:variant>
      <vt:variant>
        <vt:lpwstr/>
      </vt:variant>
      <vt:variant>
        <vt:i4>4784238</vt:i4>
      </vt:variant>
      <vt:variant>
        <vt:i4>54</vt:i4>
      </vt:variant>
      <vt:variant>
        <vt:i4>0</vt:i4>
      </vt:variant>
      <vt:variant>
        <vt:i4>5</vt:i4>
      </vt:variant>
      <vt:variant>
        <vt:lpwstr>http://en.wikipedia.org/wiki/Transcription_%28genetics%29</vt:lpwstr>
      </vt:variant>
      <vt:variant>
        <vt:lpwstr/>
      </vt:variant>
      <vt:variant>
        <vt:i4>720986</vt:i4>
      </vt:variant>
      <vt:variant>
        <vt:i4>51</vt:i4>
      </vt:variant>
      <vt:variant>
        <vt:i4>0</vt:i4>
      </vt:variant>
      <vt:variant>
        <vt:i4>5</vt:i4>
      </vt:variant>
      <vt:variant>
        <vt:lpwstr>http://en.wikipedia.org/wiki/Protein</vt:lpwstr>
      </vt:variant>
      <vt:variant>
        <vt:lpwstr/>
      </vt:variant>
      <vt:variant>
        <vt:i4>786523</vt:i4>
      </vt:variant>
      <vt:variant>
        <vt:i4>48</vt:i4>
      </vt:variant>
      <vt:variant>
        <vt:i4>0</vt:i4>
      </vt:variant>
      <vt:variant>
        <vt:i4>5</vt:i4>
      </vt:variant>
      <vt:variant>
        <vt:lpwstr>http://en.wikipedia.org/wiki/RNA</vt:lpwstr>
      </vt:variant>
      <vt:variant>
        <vt:lpwstr/>
      </vt:variant>
      <vt:variant>
        <vt:i4>4784238</vt:i4>
      </vt:variant>
      <vt:variant>
        <vt:i4>45</vt:i4>
      </vt:variant>
      <vt:variant>
        <vt:i4>0</vt:i4>
      </vt:variant>
      <vt:variant>
        <vt:i4>5</vt:i4>
      </vt:variant>
      <vt:variant>
        <vt:lpwstr>http://en.wikipedia.org/wiki/Transcription_%28genetics%29</vt:lpwstr>
      </vt:variant>
      <vt:variant>
        <vt:lpwstr/>
      </vt:variant>
      <vt:variant>
        <vt:i4>786523</vt:i4>
      </vt:variant>
      <vt:variant>
        <vt:i4>42</vt:i4>
      </vt:variant>
      <vt:variant>
        <vt:i4>0</vt:i4>
      </vt:variant>
      <vt:variant>
        <vt:i4>5</vt:i4>
      </vt:variant>
      <vt:variant>
        <vt:lpwstr>http://en.wikipedia.org/wiki/RNA</vt:lpwstr>
      </vt:variant>
      <vt:variant>
        <vt:lpwstr/>
      </vt:variant>
      <vt:variant>
        <vt:i4>1114204</vt:i4>
      </vt:variant>
      <vt:variant>
        <vt:i4>39</vt:i4>
      </vt:variant>
      <vt:variant>
        <vt:i4>0</vt:i4>
      </vt:variant>
      <vt:variant>
        <vt:i4>5</vt:i4>
      </vt:variant>
      <vt:variant>
        <vt:lpwstr>http://en.wikipedia.org/wiki/Ribosome</vt:lpwstr>
      </vt:variant>
      <vt:variant>
        <vt:lpwstr/>
      </vt:variant>
      <vt:variant>
        <vt:i4>7340042</vt:i4>
      </vt:variant>
      <vt:variant>
        <vt:i4>36</vt:i4>
      </vt:variant>
      <vt:variant>
        <vt:i4>0</vt:i4>
      </vt:variant>
      <vt:variant>
        <vt:i4>5</vt:i4>
      </vt:variant>
      <vt:variant>
        <vt:lpwstr>http://en.wikipedia.org/wiki/Amino_acid</vt:lpwstr>
      </vt:variant>
      <vt:variant>
        <vt:lpwstr/>
      </vt:variant>
      <vt:variant>
        <vt:i4>720986</vt:i4>
      </vt:variant>
      <vt:variant>
        <vt:i4>33</vt:i4>
      </vt:variant>
      <vt:variant>
        <vt:i4>0</vt:i4>
      </vt:variant>
      <vt:variant>
        <vt:i4>5</vt:i4>
      </vt:variant>
      <vt:variant>
        <vt:lpwstr>http://en.wikipedia.org/wiki/Protein</vt:lpwstr>
      </vt:variant>
      <vt:variant>
        <vt:lpwstr/>
      </vt:variant>
      <vt:variant>
        <vt:i4>8126486</vt:i4>
      </vt:variant>
      <vt:variant>
        <vt:i4>30</vt:i4>
      </vt:variant>
      <vt:variant>
        <vt:i4>0</vt:i4>
      </vt:variant>
      <vt:variant>
        <vt:i4>5</vt:i4>
      </vt:variant>
      <vt:variant>
        <vt:lpwstr>http://en.wikipedia.org/wiki/RNA_polymerase</vt:lpwstr>
      </vt:variant>
      <vt:variant>
        <vt:lpwstr/>
      </vt:variant>
      <vt:variant>
        <vt:i4>1966151</vt:i4>
      </vt:variant>
      <vt:variant>
        <vt:i4>27</vt:i4>
      </vt:variant>
      <vt:variant>
        <vt:i4>0</vt:i4>
      </vt:variant>
      <vt:variant>
        <vt:i4>5</vt:i4>
      </vt:variant>
      <vt:variant>
        <vt:lpwstr>http://en.wikipedia.org/wiki/Enzymes</vt:lpwstr>
      </vt:variant>
      <vt:variant>
        <vt:lpwstr/>
      </vt:variant>
      <vt:variant>
        <vt:i4>4784238</vt:i4>
      </vt:variant>
      <vt:variant>
        <vt:i4>24</vt:i4>
      </vt:variant>
      <vt:variant>
        <vt:i4>0</vt:i4>
      </vt:variant>
      <vt:variant>
        <vt:i4>5</vt:i4>
      </vt:variant>
      <vt:variant>
        <vt:lpwstr>http://en.wikipedia.org/wiki/Transcription_%28genetics%29</vt:lpwstr>
      </vt:variant>
      <vt:variant>
        <vt:lpwstr/>
      </vt:variant>
      <vt:variant>
        <vt:i4>7340042</vt:i4>
      </vt:variant>
      <vt:variant>
        <vt:i4>21</vt:i4>
      </vt:variant>
      <vt:variant>
        <vt:i4>0</vt:i4>
      </vt:variant>
      <vt:variant>
        <vt:i4>5</vt:i4>
      </vt:variant>
      <vt:variant>
        <vt:lpwstr>http://en.wikipedia.org/wiki/Amino_acid</vt:lpwstr>
      </vt:variant>
      <vt:variant>
        <vt:lpwstr/>
      </vt:variant>
      <vt:variant>
        <vt:i4>1114204</vt:i4>
      </vt:variant>
      <vt:variant>
        <vt:i4>18</vt:i4>
      </vt:variant>
      <vt:variant>
        <vt:i4>0</vt:i4>
      </vt:variant>
      <vt:variant>
        <vt:i4>5</vt:i4>
      </vt:variant>
      <vt:variant>
        <vt:lpwstr>http://en.wikipedia.org/wiki/Ribosome</vt:lpwstr>
      </vt:variant>
      <vt:variant>
        <vt:lpwstr/>
      </vt:variant>
      <vt:variant>
        <vt:i4>720986</vt:i4>
      </vt:variant>
      <vt:variant>
        <vt:i4>15</vt:i4>
      </vt:variant>
      <vt:variant>
        <vt:i4>0</vt:i4>
      </vt:variant>
      <vt:variant>
        <vt:i4>5</vt:i4>
      </vt:variant>
      <vt:variant>
        <vt:lpwstr>http://en.wikipedia.org/wiki/Protein</vt:lpwstr>
      </vt:variant>
      <vt:variant>
        <vt:lpwstr/>
      </vt:variant>
      <vt:variant>
        <vt:i4>1704027</vt:i4>
      </vt:variant>
      <vt:variant>
        <vt:i4>12</vt:i4>
      </vt:variant>
      <vt:variant>
        <vt:i4>0</vt:i4>
      </vt:variant>
      <vt:variant>
        <vt:i4>5</vt:i4>
      </vt:variant>
      <vt:variant>
        <vt:lpwstr>http://en.wikipedia.org/wiki/DNA</vt:lpwstr>
      </vt:variant>
      <vt:variant>
        <vt:lpwstr/>
      </vt:variant>
      <vt:variant>
        <vt:i4>196688</vt:i4>
      </vt:variant>
      <vt:variant>
        <vt:i4>9</vt:i4>
      </vt:variant>
      <vt:variant>
        <vt:i4>0</vt:i4>
      </vt:variant>
      <vt:variant>
        <vt:i4>5</vt:i4>
      </vt:variant>
      <vt:variant>
        <vt:lpwstr>http://en.wikipedia.org/wiki/Monomers</vt:lpwstr>
      </vt:variant>
      <vt:variant>
        <vt:lpwstr/>
      </vt:variant>
      <vt:variant>
        <vt:i4>6750250</vt:i4>
      </vt:variant>
      <vt:variant>
        <vt:i4>6</vt:i4>
      </vt:variant>
      <vt:variant>
        <vt:i4>0</vt:i4>
      </vt:variant>
      <vt:variant>
        <vt:i4>5</vt:i4>
      </vt:variant>
      <vt:variant>
        <vt:lpwstr>http://en.wikipedia.org/wiki/Nucleotide</vt:lpwstr>
      </vt:variant>
      <vt:variant>
        <vt:lpwstr/>
      </vt:variant>
      <vt:variant>
        <vt:i4>1835078</vt:i4>
      </vt:variant>
      <vt:variant>
        <vt:i4>3</vt:i4>
      </vt:variant>
      <vt:variant>
        <vt:i4>0</vt:i4>
      </vt:variant>
      <vt:variant>
        <vt:i4>5</vt:i4>
      </vt:variant>
      <vt:variant>
        <vt:lpwstr>http://en.wikipedia.org/wiki/Polymer</vt:lpwstr>
      </vt:variant>
      <vt:variant>
        <vt:lpwstr/>
      </vt:variant>
      <vt:variant>
        <vt:i4>1835129</vt:i4>
      </vt:variant>
      <vt:variant>
        <vt:i4>0</vt:i4>
      </vt:variant>
      <vt:variant>
        <vt:i4>0</vt:i4>
      </vt:variant>
      <vt:variant>
        <vt:i4>5</vt:i4>
      </vt:variant>
      <vt:variant>
        <vt:lpwstr>http://en.wikipedia.org/wiki/Nucleic_acid</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kchsz</dc:creator>
  <cp:lastModifiedBy>Používateľ systému Windows</cp:lastModifiedBy>
  <cp:revision>28</cp:revision>
  <dcterms:created xsi:type="dcterms:W3CDTF">2020-10-01T10:57:00Z</dcterms:created>
  <dcterms:modified xsi:type="dcterms:W3CDTF">2021-01-21T08:22:00Z</dcterms:modified>
</cp:coreProperties>
</file>