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6BB0" w:rsidRPr="00036BB0" w:rsidRDefault="00036BB0" w:rsidP="00955D9A">
      <w:pPr>
        <w:pStyle w:val="Nadpis1"/>
        <w:spacing w:before="0"/>
        <w:ind w:firstLine="708"/>
        <w:jc w:val="center"/>
        <w:rPr>
          <w:rFonts w:ascii="Times New Roman" w:hAnsi="Times New Roman" w:cs="Times New Roman"/>
          <w:sz w:val="40"/>
          <w:szCs w:val="40"/>
        </w:rPr>
      </w:pPr>
      <w:r w:rsidRPr="00036BB0">
        <w:rPr>
          <w:rFonts w:ascii="Times New Roman" w:hAnsi="Times New Roman" w:cs="Times New Roman"/>
          <w:sz w:val="40"/>
          <w:szCs w:val="40"/>
        </w:rPr>
        <w:t>WHAT IS BIOTECHNOLOGY?</w:t>
      </w:r>
    </w:p>
    <w:p w:rsidR="00036BB0" w:rsidRDefault="00036BB0" w:rsidP="00036BB0"/>
    <w:p w:rsidR="0093392A" w:rsidRDefault="00C82F6D"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Pr>
          <w:b/>
          <w:bCs/>
        </w:rPr>
        <w:t>Biotechnology</w:t>
      </w:r>
      <w:r>
        <w:t xml:space="preserve"> is the use of living systems and organisms to develop or make products, or "any technological application that uses biological systems, living organisms or derivatives thereof, to make or modify products or processes for specific use" (UN Convention on Biological </w:t>
      </w:r>
      <w:bookmarkStart w:id="0" w:name="_GoBack"/>
      <w:bookmarkEnd w:id="0"/>
      <w:r>
        <w:t>Diversity, Art. 2).</w:t>
      </w:r>
      <w:hyperlink r:id="rId8" w:anchor="cite_note-1" w:history="1">
        <w:r>
          <w:rPr>
            <w:rStyle w:val="Hypertextovprepojenie"/>
            <w:vertAlign w:val="superscript"/>
          </w:rPr>
          <w:t>[1]</w:t>
        </w:r>
      </w:hyperlink>
      <w:r>
        <w:t xml:space="preserve"> Depending on the tools and applications, it often overlaps with the (related) fields of </w:t>
      </w:r>
      <w:hyperlink r:id="rId9" w:tooltip="Bioengineering" w:history="1">
        <w:r>
          <w:rPr>
            <w:rStyle w:val="Hypertextovprepojenie"/>
          </w:rPr>
          <w:t>bioengineering</w:t>
        </w:r>
      </w:hyperlink>
      <w:r>
        <w:t xml:space="preserve">, </w:t>
      </w:r>
      <w:hyperlink r:id="rId10" w:tooltip="Biomedical engineering" w:history="1">
        <w:r>
          <w:rPr>
            <w:rStyle w:val="Hypertextovprepojenie"/>
          </w:rPr>
          <w:t>biomedical engineering</w:t>
        </w:r>
      </w:hyperlink>
      <w:r>
        <w:t xml:space="preserve">, </w:t>
      </w:r>
      <w:hyperlink r:id="rId11" w:tooltip="Biomanufacturing" w:history="1">
        <w:r>
          <w:rPr>
            <w:rStyle w:val="Hypertextovprepojenie"/>
          </w:rPr>
          <w:t>biomanufacturing</w:t>
        </w:r>
      </w:hyperlink>
      <w:r>
        <w:t xml:space="preserve">, </w:t>
      </w:r>
      <w:hyperlink r:id="rId12" w:tooltip="Molecular engineering" w:history="1">
        <w:r>
          <w:rPr>
            <w:rStyle w:val="Hypertextovprepojenie"/>
          </w:rPr>
          <w:t>molecular engineering</w:t>
        </w:r>
      </w:hyperlink>
      <w:r>
        <w:t>, etc.</w:t>
      </w:r>
    </w:p>
    <w:p w:rsidR="00972F89" w:rsidRPr="00E903E8" w:rsidRDefault="00972F89"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pPr>
      <w:r w:rsidRPr="00E903E8">
        <w:rPr>
          <w:u w:val="single"/>
        </w:rPr>
        <w:t xml:space="preserve">Britskí vedci definujú biotechnológie  </w:t>
      </w:r>
      <w:r w:rsidRPr="00E903E8">
        <w:t>ako</w:t>
      </w:r>
    </w:p>
    <w:p w:rsidR="00972F89" w:rsidRDefault="00972F89"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jc w:val="both"/>
        <w:rPr>
          <w:i/>
          <w:iCs/>
        </w:rPr>
      </w:pPr>
      <w:r w:rsidRPr="00E903E8">
        <w:t xml:space="preserve"> </w:t>
      </w:r>
      <w:r w:rsidRPr="00E903E8">
        <w:rPr>
          <w:i/>
          <w:iCs/>
        </w:rPr>
        <w:t>„aplikáciu vedeckých a inžinierskych princípov pre produkciu </w:t>
      </w:r>
      <w:r w:rsidRPr="00E903E8">
        <w:rPr>
          <w:i/>
          <w:iCs/>
        </w:rPr>
        <w:br/>
        <w:t>akýchkoľvek organických alebo anorganických látok pomocou biologických činiteľov, </w:t>
      </w:r>
      <w:r w:rsidRPr="00E903E8">
        <w:rPr>
          <w:i/>
          <w:iCs/>
        </w:rPr>
        <w:br/>
        <w:t>ktoré látky tvoria, alebo pri tvorbe pomáhajú; biologický činiteľ zahrňuje aj biologickú katalýzu, príslušné mikroorganizmy, enzýmy, ako aj živočíšne a rastlinné bunky,alebo ich aktívne štruktúry.“</w:t>
      </w:r>
    </w:p>
    <w:p w:rsidR="00972F89" w:rsidRDefault="00972F89" w:rsidP="003A384E">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EEECE1" w:themeFill="background2"/>
      </w:pPr>
      <w:r w:rsidRPr="00972F89">
        <w:rPr>
          <w:noProof/>
        </w:rPr>
        <w:drawing>
          <wp:inline distT="0" distB="0" distL="0" distR="0">
            <wp:extent cx="5723255" cy="2332355"/>
            <wp:effectExtent l="19050" t="0" r="0" b="0"/>
            <wp:docPr id="1"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lum bright="-40000" contrast="62000"/>
                    </a:blip>
                    <a:srcRect/>
                    <a:stretch>
                      <a:fillRect/>
                    </a:stretch>
                  </pic:blipFill>
                  <pic:spPr bwMode="auto">
                    <a:xfrm>
                      <a:off x="0" y="0"/>
                      <a:ext cx="5723255" cy="2332355"/>
                    </a:xfrm>
                    <a:prstGeom prst="rect">
                      <a:avLst/>
                    </a:prstGeom>
                    <a:noFill/>
                    <a:ln w="9525">
                      <a:noFill/>
                      <a:miter lim="800000"/>
                      <a:headEnd/>
                      <a:tailEnd/>
                    </a:ln>
                  </pic:spPr>
                </pic:pic>
              </a:graphicData>
            </a:graphic>
          </wp:inline>
        </w:drawing>
      </w:r>
      <w:r w:rsidR="003A384E" w:rsidRPr="003A384E">
        <w:rPr>
          <w:noProof/>
        </w:rPr>
        <w:drawing>
          <wp:inline distT="0" distB="0" distL="0" distR="0">
            <wp:extent cx="5760720" cy="1723823"/>
            <wp:effectExtent l="19050" t="0" r="0" b="0"/>
            <wp:docPr id="4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lum bright="-40000" contrast="60000"/>
                    </a:blip>
                    <a:srcRect/>
                    <a:stretch>
                      <a:fillRect/>
                    </a:stretch>
                  </pic:blipFill>
                  <pic:spPr bwMode="auto">
                    <a:xfrm>
                      <a:off x="0" y="0"/>
                      <a:ext cx="5760720" cy="1723823"/>
                    </a:xfrm>
                    <a:prstGeom prst="rect">
                      <a:avLst/>
                    </a:prstGeom>
                    <a:noFill/>
                    <a:ln w="9525">
                      <a:noFill/>
                      <a:miter lim="800000"/>
                      <a:headEnd/>
                      <a:tailEnd/>
                    </a:ln>
                  </pic:spPr>
                </pic:pic>
              </a:graphicData>
            </a:graphic>
          </wp:inline>
        </w:drawing>
      </w:r>
    </w:p>
    <w:p w:rsidR="003A384E" w:rsidRDefault="003A384E" w:rsidP="003A384E"/>
    <w:p w:rsidR="003A384E" w:rsidRDefault="003A384E" w:rsidP="003A384E"/>
    <w:p w:rsidR="003A384E" w:rsidRDefault="003A384E" w:rsidP="003A384E"/>
    <w:p w:rsidR="003A384E" w:rsidRDefault="003A384E" w:rsidP="003A384E"/>
    <w:p w:rsidR="003A384E" w:rsidRDefault="003A384E" w:rsidP="003A384E"/>
    <w:p w:rsidR="003A384E" w:rsidRDefault="003A384E" w:rsidP="003A384E"/>
    <w:p w:rsidR="003A384E" w:rsidRDefault="003A384E" w:rsidP="003A384E"/>
    <w:p w:rsidR="003A384E" w:rsidRDefault="003A384E" w:rsidP="003A384E"/>
    <w:p w:rsidR="003A384E" w:rsidRDefault="003A384E" w:rsidP="003A384E"/>
    <w:p w:rsidR="003A384E" w:rsidRDefault="003A384E" w:rsidP="003A384E"/>
    <w:p w:rsidR="00972F89" w:rsidRDefault="00972F89"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972F89">
        <w:rPr>
          <w:noProof/>
        </w:rPr>
        <w:drawing>
          <wp:inline distT="0" distB="0" distL="0" distR="0">
            <wp:extent cx="4989558" cy="7146112"/>
            <wp:effectExtent l="0" t="0" r="0" b="0"/>
            <wp:docPr id="26"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4993684" cy="7152022"/>
                    </a:xfrm>
                    <a:prstGeom prst="rect">
                      <a:avLst/>
                    </a:prstGeom>
                    <a:solidFill>
                      <a:schemeClr val="bg2"/>
                    </a:solidFill>
                    <a:ln w="9525">
                      <a:noFill/>
                      <a:miter lim="800000"/>
                      <a:headEnd/>
                      <a:tailEnd/>
                    </a:ln>
                  </pic:spPr>
                </pic:pic>
              </a:graphicData>
            </a:graphic>
          </wp:inline>
        </w:drawing>
      </w:r>
    </w:p>
    <w:p w:rsidR="00962107" w:rsidRPr="00962107" w:rsidRDefault="00962107"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62107">
        <w:rPr>
          <w:i/>
        </w:rPr>
        <w:t>Obr. 1 Biotechnológie.</w:t>
      </w:r>
    </w:p>
    <w:p w:rsidR="00972F89" w:rsidRDefault="00972F89"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972F89">
        <w:rPr>
          <w:noProof/>
        </w:rPr>
        <w:lastRenderedPageBreak/>
        <w:drawing>
          <wp:inline distT="0" distB="0" distL="0" distR="0">
            <wp:extent cx="4257969" cy="6216650"/>
            <wp:effectExtent l="19050" t="0" r="9231"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4261289" cy="6221498"/>
                    </a:xfrm>
                    <a:prstGeom prst="rect">
                      <a:avLst/>
                    </a:prstGeom>
                    <a:noFill/>
                    <a:ln w="9525">
                      <a:noFill/>
                      <a:miter lim="800000"/>
                      <a:headEnd/>
                      <a:tailEnd/>
                    </a:ln>
                  </pic:spPr>
                </pic:pic>
              </a:graphicData>
            </a:graphic>
          </wp:inline>
        </w:drawing>
      </w:r>
    </w:p>
    <w:p w:rsidR="00962107" w:rsidRPr="00962107" w:rsidRDefault="00962107"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62107">
        <w:rPr>
          <w:i/>
        </w:rPr>
        <w:t>Obr.2 Príklady rôznych produktov mikrorganizmov a biotechnologických procesov.</w:t>
      </w:r>
    </w:p>
    <w:p w:rsidR="00972F89" w:rsidRDefault="00972F89" w:rsidP="00972F89">
      <w:r w:rsidRPr="00972F89">
        <w:rPr>
          <w:noProof/>
        </w:rPr>
        <w:drawing>
          <wp:inline distT="0" distB="0" distL="0" distR="0">
            <wp:extent cx="5760720" cy="1513454"/>
            <wp:effectExtent l="19050" t="0" r="0" b="0"/>
            <wp:docPr id="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5760720" cy="1513454"/>
                    </a:xfrm>
                    <a:prstGeom prst="rect">
                      <a:avLst/>
                    </a:prstGeom>
                    <a:noFill/>
                    <a:ln w="9525">
                      <a:noFill/>
                      <a:miter lim="800000"/>
                      <a:headEnd/>
                      <a:tailEnd/>
                    </a:ln>
                  </pic:spPr>
                </pic:pic>
              </a:graphicData>
            </a:graphic>
          </wp:inline>
        </w:drawing>
      </w:r>
    </w:p>
    <w:p w:rsidR="00E378B5" w:rsidRDefault="00E378B5" w:rsidP="00972F89"/>
    <w:p w:rsidR="00972F89" w:rsidRDefault="00972F89"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972F89">
        <w:rPr>
          <w:noProof/>
        </w:rPr>
        <w:lastRenderedPageBreak/>
        <w:drawing>
          <wp:inline distT="0" distB="0" distL="0" distR="0">
            <wp:extent cx="5613400" cy="3903345"/>
            <wp:effectExtent l="19050" t="0" r="635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5613400" cy="3903345"/>
                    </a:xfrm>
                    <a:prstGeom prst="rect">
                      <a:avLst/>
                    </a:prstGeom>
                    <a:solidFill>
                      <a:schemeClr val="bg2"/>
                    </a:solidFill>
                    <a:ln w="9525">
                      <a:noFill/>
                      <a:miter lim="800000"/>
                      <a:headEnd/>
                      <a:tailEnd/>
                    </a:ln>
                  </pic:spPr>
                </pic:pic>
              </a:graphicData>
            </a:graphic>
          </wp:inline>
        </w:drawing>
      </w:r>
    </w:p>
    <w:p w:rsidR="00D80AD6" w:rsidRDefault="00D80AD6" w:rsidP="00972F89">
      <w:pPr>
        <w:jc w:val="center"/>
        <w:rPr>
          <w:b/>
          <w:color w:val="1F497D" w:themeColor="text2"/>
          <w:sz w:val="40"/>
          <w:szCs w:val="40"/>
        </w:rPr>
      </w:pPr>
    </w:p>
    <w:p w:rsidR="00972F89" w:rsidRDefault="00D80AD6" w:rsidP="00972F89">
      <w:pPr>
        <w:jc w:val="center"/>
        <w:rPr>
          <w:b/>
          <w:color w:val="1F497D" w:themeColor="text2"/>
          <w:sz w:val="40"/>
          <w:szCs w:val="40"/>
        </w:rPr>
      </w:pPr>
      <w:r w:rsidRPr="00D80AD6">
        <w:rPr>
          <w:b/>
          <w:color w:val="1F497D" w:themeColor="text2"/>
          <w:sz w:val="40"/>
          <w:szCs w:val="40"/>
        </w:rPr>
        <w:t>TRANSGÉNNE PLODINY</w:t>
      </w:r>
    </w:p>
    <w:p w:rsidR="00D80AD6" w:rsidRDefault="00D80AD6"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line="360" w:lineRule="auto"/>
      </w:pPr>
      <w:r>
        <w:rPr>
          <w:b/>
        </w:rPr>
        <w:t>Geneticky modifikované organizmy</w:t>
      </w:r>
      <w:r>
        <w:t xml:space="preserve">  </w:t>
      </w:r>
      <w:r w:rsidRPr="00151A8E">
        <w:rPr>
          <w:b/>
        </w:rPr>
        <w:t>(GMO)</w:t>
      </w:r>
      <w:r>
        <w:rPr>
          <w:b/>
        </w:rPr>
        <w:t xml:space="preserve">  </w:t>
      </w:r>
      <w:r w:rsidRPr="00151A8E">
        <w:t>sú organizmy, ktorých genetická informácia</w:t>
      </w:r>
      <w:r>
        <w:t xml:space="preserve"> bola pozmenená metódami </w:t>
      </w:r>
      <w:r>
        <w:rPr>
          <w:b/>
        </w:rPr>
        <w:t>génového inžinierstva</w:t>
      </w:r>
      <w:r>
        <w:t xml:space="preserve"> </w:t>
      </w:r>
      <w:r>
        <w:rPr>
          <w:i/>
        </w:rPr>
        <w:t xml:space="preserve">in vitro, </w:t>
      </w:r>
      <w:r>
        <w:t>teda v laboratóriu, pričom rovnakú modifikáciu by nemohli získať prirodzeným spôsobom napr. šľachtením.</w:t>
      </w:r>
    </w:p>
    <w:p w:rsidR="00D80AD6" w:rsidRDefault="00D80AD6"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line="360" w:lineRule="auto"/>
      </w:pPr>
      <w:r>
        <w:rPr>
          <w:b/>
        </w:rPr>
        <w:t>Génové inžinierstvo</w:t>
      </w:r>
      <w:r>
        <w:t xml:space="preserve"> predstavuje súbor metód, postupov a nástrojov na prípravu  GMO.</w:t>
      </w:r>
    </w:p>
    <w:p w:rsidR="00D80AD6" w:rsidRDefault="00D80AD6"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line="360" w:lineRule="auto"/>
      </w:pPr>
    </w:p>
    <w:p w:rsidR="00D80AD6" w:rsidRPr="00020F9F" w:rsidRDefault="00D80AD6"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line="360" w:lineRule="auto"/>
      </w:pPr>
      <w:r>
        <w:t xml:space="preserve">Geneticky modifikované rastliny alebo zvieratá nazývame </w:t>
      </w:r>
      <w:r>
        <w:rPr>
          <w:b/>
        </w:rPr>
        <w:t xml:space="preserve">transgénne </w:t>
      </w:r>
      <w:r>
        <w:t xml:space="preserve">najmä ak obsahujú cudzorodé gény tzv. </w:t>
      </w:r>
      <w:r>
        <w:rPr>
          <w:b/>
        </w:rPr>
        <w:t>transgény</w:t>
      </w:r>
      <w:r>
        <w:t xml:space="preserve">, ktoré by nemohli získať prirodzeným pohlavným rozmnožovaním. Postup ich tvorby nazývame </w:t>
      </w:r>
      <w:r>
        <w:rPr>
          <w:b/>
        </w:rPr>
        <w:t>transgenéza</w:t>
      </w:r>
      <w:r>
        <w:t>.</w:t>
      </w:r>
    </w:p>
    <w:p w:rsidR="00D80AD6" w:rsidRDefault="00D80AD6" w:rsidP="00972F89">
      <w:pPr>
        <w:jc w:val="center"/>
      </w:pPr>
    </w:p>
    <w:p w:rsidR="003A384E" w:rsidRDefault="003A384E" w:rsidP="00972F89">
      <w:pPr>
        <w:jc w:val="center"/>
      </w:pPr>
    </w:p>
    <w:p w:rsidR="003A384E" w:rsidRDefault="003A384E" w:rsidP="00972F89">
      <w:pPr>
        <w:jc w:val="center"/>
      </w:pPr>
    </w:p>
    <w:p w:rsidR="003A384E" w:rsidRDefault="003A384E" w:rsidP="00972F89">
      <w:pPr>
        <w:jc w:val="center"/>
      </w:pPr>
    </w:p>
    <w:p w:rsidR="003A384E" w:rsidRDefault="003A384E" w:rsidP="00972F89">
      <w:pPr>
        <w:jc w:val="center"/>
      </w:pPr>
    </w:p>
    <w:tbl>
      <w:tblPr>
        <w:tblStyle w:val="Mriekatabuky"/>
        <w:tblW w:w="0" w:type="auto"/>
        <w:tblBorders>
          <w:top w:val="single" w:sz="24" w:space="0" w:color="76923C" w:themeColor="accent3" w:themeShade="BF"/>
          <w:left w:val="single" w:sz="24" w:space="0" w:color="76923C" w:themeColor="accent3" w:themeShade="BF"/>
          <w:bottom w:val="single" w:sz="24" w:space="0" w:color="76923C" w:themeColor="accent3" w:themeShade="BF"/>
          <w:right w:val="single" w:sz="24" w:space="0" w:color="76923C" w:themeColor="accent3" w:themeShade="BF"/>
          <w:insideH w:val="none" w:sz="0" w:space="0" w:color="auto"/>
          <w:insideV w:val="none" w:sz="0" w:space="0" w:color="auto"/>
        </w:tblBorders>
        <w:shd w:val="clear" w:color="auto" w:fill="DDD9C3" w:themeFill="background2" w:themeFillShade="E6"/>
        <w:tblLook w:val="04A0" w:firstRow="1" w:lastRow="0" w:firstColumn="1" w:lastColumn="0" w:noHBand="0" w:noVBand="1"/>
      </w:tblPr>
      <w:tblGrid>
        <w:gridCol w:w="5334"/>
        <w:gridCol w:w="3678"/>
      </w:tblGrid>
      <w:tr w:rsidR="00972F89" w:rsidTr="003A384E">
        <w:tc>
          <w:tcPr>
            <w:tcW w:w="5495" w:type="dxa"/>
            <w:shd w:val="clear" w:color="auto" w:fill="DDD9C3" w:themeFill="background2" w:themeFillShade="E6"/>
          </w:tcPr>
          <w:p w:rsidR="00972F89" w:rsidRDefault="00972F89" w:rsidP="009110CC"/>
          <w:p w:rsidR="00972F89" w:rsidRPr="008B6DA8" w:rsidRDefault="00972F89" w:rsidP="009110CC">
            <w:pPr>
              <w:numPr>
                <w:ilvl w:val="0"/>
                <w:numId w:val="2"/>
              </w:numPr>
            </w:pPr>
            <w:r w:rsidRPr="00E903E8">
              <w:t xml:space="preserve">Prvé geneticky modifikované plodiny boli získané pred 15 rokmi. Ako 1. produktom  bola paradajka, ktorá bola </w:t>
            </w:r>
            <w:r w:rsidRPr="008B6DA8">
              <w:t>transformovaná na oneskorenie jej dozrievania.</w:t>
            </w:r>
          </w:p>
          <w:p w:rsidR="00972F89" w:rsidRPr="00E903E8" w:rsidRDefault="00972F89" w:rsidP="009110CC">
            <w:pPr>
              <w:numPr>
                <w:ilvl w:val="0"/>
                <w:numId w:val="2"/>
              </w:numPr>
            </w:pPr>
            <w:r w:rsidRPr="00E903E8">
              <w:t xml:space="preserve">Rastliny, obilniny, olejniny, bavlník alebo sója, nesúce gén, ktorý ich robí odolnými voči hmyzím škodcom alebo účinku herbicídov. </w:t>
            </w:r>
          </w:p>
          <w:p w:rsidR="00972F89" w:rsidRDefault="00972F89" w:rsidP="009110CC">
            <w:pPr>
              <w:numPr>
                <w:ilvl w:val="0"/>
                <w:numId w:val="2"/>
              </w:numPr>
            </w:pPr>
            <w:r w:rsidRPr="00E903E8">
              <w:t>Transgénne rastliny, odolné voči herbicídom, je možné bez rizika ošetriť postrekmi, ktoré ničia buriny.</w:t>
            </w:r>
          </w:p>
          <w:p w:rsidR="00972F89" w:rsidRDefault="00972F89" w:rsidP="009110CC">
            <w:pPr>
              <w:ind w:left="720"/>
            </w:pPr>
          </w:p>
          <w:p w:rsidR="00972F89" w:rsidRDefault="00972F89" w:rsidP="009110CC">
            <w:pPr>
              <w:ind w:left="360"/>
            </w:pPr>
            <w:r w:rsidRPr="00E903E8">
              <w:t>V súčasnosti sa geneticky modifikované plodiny pestujú na 30 miliónoch hektárov. Ich hlavnými producentmi sú USA, Kanada, Argentína a Čína.</w:t>
            </w:r>
          </w:p>
        </w:tc>
        <w:tc>
          <w:tcPr>
            <w:tcW w:w="3717" w:type="dxa"/>
            <w:shd w:val="clear" w:color="auto" w:fill="DDD9C3" w:themeFill="background2" w:themeFillShade="E6"/>
          </w:tcPr>
          <w:p w:rsidR="00972F89" w:rsidRDefault="00972F89" w:rsidP="009110CC">
            <w:pPr>
              <w:jc w:val="center"/>
            </w:pPr>
            <w:r w:rsidRPr="008B6DA8">
              <w:rPr>
                <w:noProof/>
              </w:rPr>
              <w:drawing>
                <wp:inline distT="0" distB="0" distL="0" distR="0">
                  <wp:extent cx="1075268" cy="1212003"/>
                  <wp:effectExtent l="304800" t="209550" r="277282" b="159597"/>
                  <wp:docPr id="27" name="Obrázok 1" descr="biotechnology2.jpg"/>
                  <wp:cNvGraphicFramePr/>
                  <a:graphic xmlns:a="http://schemas.openxmlformats.org/drawingml/2006/main">
                    <a:graphicData uri="http://schemas.openxmlformats.org/drawingml/2006/picture">
                      <pic:pic xmlns:pic="http://schemas.openxmlformats.org/drawingml/2006/picture">
                        <pic:nvPicPr>
                          <pic:cNvPr id="4" name="Obrázek 3" descr="biotechnology2.jpg"/>
                          <pic:cNvPicPr>
                            <a:picLocks noChangeAspect="1"/>
                          </pic:cNvPicPr>
                        </pic:nvPicPr>
                        <pic:blipFill>
                          <a:blip r:embed="rId19" cstate="print"/>
                          <a:stretch>
                            <a:fillRect/>
                          </a:stretch>
                        </pic:blipFill>
                        <pic:spPr>
                          <a:xfrm>
                            <a:off x="0" y="0"/>
                            <a:ext cx="1074878" cy="121156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972F89" w:rsidRDefault="00972F89" w:rsidP="009110CC">
            <w:pPr>
              <w:jc w:val="center"/>
            </w:pPr>
            <w:r w:rsidRPr="008B6DA8">
              <w:rPr>
                <w:noProof/>
              </w:rPr>
              <w:drawing>
                <wp:inline distT="0" distB="0" distL="0" distR="0">
                  <wp:extent cx="1260091" cy="1183846"/>
                  <wp:effectExtent l="247650" t="209550" r="244859" b="168704"/>
                  <wp:docPr id="28" name="Obrázok 2" descr="biotechnology.jpg"/>
                  <wp:cNvGraphicFramePr/>
                  <a:graphic xmlns:a="http://schemas.openxmlformats.org/drawingml/2006/main">
                    <a:graphicData uri="http://schemas.openxmlformats.org/drawingml/2006/picture">
                      <pic:pic xmlns:pic="http://schemas.openxmlformats.org/drawingml/2006/picture">
                        <pic:nvPicPr>
                          <pic:cNvPr id="5" name="Obrázek 4" descr="biotechnology.jpg"/>
                          <pic:cNvPicPr>
                            <a:picLocks noChangeAspect="1"/>
                          </pic:cNvPicPr>
                        </pic:nvPicPr>
                        <pic:blipFill>
                          <a:blip r:embed="rId20" cstate="print"/>
                          <a:stretch>
                            <a:fillRect/>
                          </a:stretch>
                        </pic:blipFill>
                        <pic:spPr>
                          <a:xfrm rot="292811">
                            <a:off x="0" y="0"/>
                            <a:ext cx="1256651" cy="118061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r>
    </w:tbl>
    <w:p w:rsidR="00D80AD6" w:rsidRDefault="00D80AD6" w:rsidP="00972F89">
      <w:pPr>
        <w:pStyle w:val="Nadpis4"/>
        <w:spacing w:before="0" w:beforeAutospacing="0" w:after="0" w:afterAutospacing="0"/>
        <w:rPr>
          <w:rStyle w:val="mw-headline"/>
        </w:rPr>
      </w:pPr>
    </w:p>
    <w:p w:rsidR="00972F89" w:rsidRDefault="00972F89" w:rsidP="00972F89">
      <w:pPr>
        <w:pStyle w:val="Nadpis4"/>
        <w:spacing w:before="0" w:beforeAutospacing="0" w:after="0" w:afterAutospacing="0"/>
      </w:pPr>
      <w:r>
        <w:rPr>
          <w:rStyle w:val="mw-headline"/>
        </w:rPr>
        <w:t>Crop yield</w:t>
      </w:r>
    </w:p>
    <w:p w:rsidR="00972F89" w:rsidRDefault="00972F89" w:rsidP="00972F89">
      <w:pPr>
        <w:pStyle w:val="Normlnywebov"/>
        <w:spacing w:before="0" w:beforeAutospacing="0" w:after="0" w:afterAutospacing="0"/>
        <w:jc w:val="both"/>
      </w:pPr>
      <w:r>
        <w:t xml:space="preserve">Using the techniques of modern biotechnology, one or two </w:t>
      </w:r>
      <w:hyperlink r:id="rId21" w:tooltip="Gene" w:history="1">
        <w:r>
          <w:rPr>
            <w:rStyle w:val="Hypertextovprepojenie"/>
          </w:rPr>
          <w:t>genes</w:t>
        </w:r>
      </w:hyperlink>
      <w:r>
        <w:t xml:space="preserve"> may be transferred to a highly developed crop variety to impart a new character that would increase its yield.</w:t>
      </w:r>
      <w:r>
        <w:rPr>
          <w:vertAlign w:val="superscript"/>
        </w:rPr>
        <w:t xml:space="preserve"> </w:t>
      </w:r>
    </w:p>
    <w:p w:rsidR="00972F89" w:rsidRDefault="00972F89" w:rsidP="00972F89">
      <w:pPr>
        <w:pStyle w:val="Normlnywebov"/>
        <w:spacing w:before="0" w:beforeAutospacing="0" w:after="0" w:afterAutospacing="0"/>
        <w:jc w:val="both"/>
      </w:pPr>
      <w:r>
        <w:tab/>
      </w:r>
    </w:p>
    <w:p w:rsidR="00972F89" w:rsidRDefault="00972F89" w:rsidP="00972F89">
      <w:pPr>
        <w:pStyle w:val="Normlnywebov"/>
        <w:spacing w:before="0" w:beforeAutospacing="0" w:after="0" w:afterAutospacing="0"/>
        <w:jc w:val="both"/>
      </w:pPr>
      <w:r>
        <w:t>However, while increases in crop yield are the most obvious applications of modern biotechnology in agriculture, it is also the most difficult one. Current genetic engineering techniques work best for effects that are controlled by a single gene. Many of the genetic characteristics associated with yield (e.g., enhanced growth) are controlled by a large number of genes, each of which has a minimal effect on the overall yield. There is, therefore, much scientific work to be done in this area.</w:t>
      </w:r>
    </w:p>
    <w:p w:rsidR="00972F89" w:rsidRDefault="00972F89" w:rsidP="00972F89">
      <w:pPr>
        <w:pStyle w:val="Nadpis4"/>
        <w:spacing w:before="0" w:beforeAutospacing="0" w:after="0" w:afterAutospacing="0"/>
        <w:rPr>
          <w:rStyle w:val="mw-headline"/>
        </w:rPr>
      </w:pPr>
    </w:p>
    <w:p w:rsidR="00972F89" w:rsidRDefault="00972F89" w:rsidP="00972F89">
      <w:pPr>
        <w:pStyle w:val="Nadpis4"/>
        <w:spacing w:before="0" w:beforeAutospacing="0" w:after="0" w:afterAutospacing="0"/>
      </w:pPr>
      <w:r>
        <w:rPr>
          <w:rStyle w:val="mw-headline"/>
        </w:rPr>
        <w:t>Reduced vulnerability of crops to environmental stresses</w:t>
      </w:r>
    </w:p>
    <w:p w:rsidR="00972F89" w:rsidRDefault="00972F89" w:rsidP="00972F89">
      <w:pPr>
        <w:pStyle w:val="Normlnywebov"/>
        <w:spacing w:before="0" w:beforeAutospacing="0" w:after="0" w:afterAutospacing="0"/>
        <w:jc w:val="both"/>
      </w:pPr>
      <w:r>
        <w:t xml:space="preserve">Crops containing genes that will enable them to withstand biotic and abiotic stresses may be developed. For example, </w:t>
      </w:r>
      <w:hyperlink r:id="rId22" w:tooltip="Drought" w:history="1">
        <w:r>
          <w:rPr>
            <w:rStyle w:val="Hypertextovprepojenie"/>
          </w:rPr>
          <w:t>drought</w:t>
        </w:r>
      </w:hyperlink>
      <w:r>
        <w:t xml:space="preserve"> and excessively salty soil are two important </w:t>
      </w:r>
      <w:hyperlink r:id="rId23" w:tooltip="Limiting factor" w:history="1">
        <w:r>
          <w:rPr>
            <w:rStyle w:val="Hypertextovprepojenie"/>
          </w:rPr>
          <w:t>limiting factors</w:t>
        </w:r>
      </w:hyperlink>
      <w:r>
        <w:t xml:space="preserve"> in crop productivity. Biotechnologists are studying plants that can cope with these extreme conditions in the hope of finding the genes that enable them to do so and eventually transferring these genes to the more desirable crops. </w:t>
      </w:r>
    </w:p>
    <w:p w:rsidR="00972F89" w:rsidRDefault="00972F89" w:rsidP="00972F89">
      <w:pPr>
        <w:pStyle w:val="Normlnywebov"/>
        <w:spacing w:before="0" w:beforeAutospacing="0" w:after="0" w:afterAutospacing="0"/>
        <w:jc w:val="both"/>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66"/>
        <w:gridCol w:w="2506"/>
      </w:tblGrid>
      <w:tr w:rsidR="00972F89" w:rsidTr="009110CC">
        <w:tc>
          <w:tcPr>
            <w:tcW w:w="6771" w:type="dxa"/>
          </w:tcPr>
          <w:p w:rsidR="00972F89" w:rsidRDefault="00972F89" w:rsidP="009110CC">
            <w:pPr>
              <w:pStyle w:val="Normlnywebov"/>
              <w:spacing w:before="0" w:beforeAutospacing="0" w:after="0" w:afterAutospacing="0"/>
              <w:jc w:val="both"/>
            </w:pPr>
            <w:r>
              <w:t xml:space="preserve">One of the latest developments is the identification of a plant gene, At-DBF2, from </w:t>
            </w:r>
            <w:hyperlink r:id="rId24" w:tooltip="Arabidopsis thaliana" w:history="1">
              <w:r>
                <w:rPr>
                  <w:rStyle w:val="Hypertextovprepojenie"/>
                  <w:i/>
                  <w:iCs/>
                </w:rPr>
                <w:t>Arabidopsis thaliana</w:t>
              </w:r>
            </w:hyperlink>
            <w:r>
              <w:t xml:space="preserve">, a tiny weed that is often used for plant research because it is very easy to grow and its genetic code is well mapped out. When this gene was inserted into </w:t>
            </w:r>
            <w:hyperlink r:id="rId25" w:tooltip="Tomato" w:history="1">
              <w:r>
                <w:rPr>
                  <w:rStyle w:val="Hypertextovprepojenie"/>
                </w:rPr>
                <w:t>tomato</w:t>
              </w:r>
            </w:hyperlink>
            <w:r>
              <w:t xml:space="preserve"> and </w:t>
            </w:r>
            <w:hyperlink r:id="rId26" w:tooltip="Tobacco" w:history="1">
              <w:r>
                <w:rPr>
                  <w:rStyle w:val="Hypertextovprepojenie"/>
                </w:rPr>
                <w:t>tobacco</w:t>
              </w:r>
            </w:hyperlink>
            <w:r>
              <w:t xml:space="preserve"> cells, the cells were able to withstand environmental stresses like salt, drought, cold and heat, far more than ordinary cells. If these preliminary results prove successful in larger trials, then At-DBF2 genes can help in engineering crops that can better withstand harsh environments.</w:t>
            </w:r>
          </w:p>
        </w:tc>
        <w:tc>
          <w:tcPr>
            <w:tcW w:w="2441" w:type="dxa"/>
          </w:tcPr>
          <w:p w:rsidR="00972F89" w:rsidRDefault="00972F89" w:rsidP="009110CC">
            <w:pPr>
              <w:pStyle w:val="Normlnywebov"/>
              <w:spacing w:before="0" w:beforeAutospacing="0" w:after="0" w:afterAutospacing="0"/>
              <w:jc w:val="both"/>
            </w:pPr>
            <w:r>
              <w:rPr>
                <w:noProof/>
              </w:rPr>
              <w:drawing>
                <wp:inline distT="0" distB="0" distL="0" distR="0">
                  <wp:extent cx="1435100" cy="1435100"/>
                  <wp:effectExtent l="19050" t="0" r="0" b="0"/>
                  <wp:docPr id="30" name="Obrázok 8" descr="Súbor:Arabidopsis thaliana-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úbor:Arabidopsis thaliana-flower.jpg"/>
                          <pic:cNvPicPr>
                            <a:picLocks noChangeAspect="1" noChangeArrowheads="1"/>
                          </pic:cNvPicPr>
                        </pic:nvPicPr>
                        <pic:blipFill>
                          <a:blip r:embed="rId27" cstate="print"/>
                          <a:srcRect/>
                          <a:stretch>
                            <a:fillRect/>
                          </a:stretch>
                        </pic:blipFill>
                        <pic:spPr bwMode="auto">
                          <a:xfrm>
                            <a:off x="0" y="0"/>
                            <a:ext cx="1439234" cy="1439234"/>
                          </a:xfrm>
                          <a:prstGeom prst="rect">
                            <a:avLst/>
                          </a:prstGeom>
                          <a:noFill/>
                          <a:ln w="9525">
                            <a:noFill/>
                            <a:miter lim="800000"/>
                            <a:headEnd/>
                            <a:tailEnd/>
                          </a:ln>
                        </pic:spPr>
                      </pic:pic>
                    </a:graphicData>
                  </a:graphic>
                </wp:inline>
              </w:drawing>
            </w:r>
          </w:p>
        </w:tc>
      </w:tr>
    </w:tbl>
    <w:p w:rsidR="00972F89" w:rsidRDefault="00972F89" w:rsidP="00972F89">
      <w:pPr>
        <w:pStyle w:val="Normlnywebov"/>
        <w:spacing w:before="0" w:beforeAutospacing="0" w:after="0" w:afterAutospacing="0"/>
        <w:jc w:val="both"/>
      </w:pPr>
    </w:p>
    <w:p w:rsidR="00972F89" w:rsidRDefault="00972F89" w:rsidP="00972F89">
      <w:pPr>
        <w:pStyle w:val="Nadpis4"/>
        <w:spacing w:before="0" w:beforeAutospacing="0" w:after="0" w:afterAutospacing="0"/>
        <w:jc w:val="both"/>
      </w:pPr>
      <w:r>
        <w:rPr>
          <w:rStyle w:val="mw-headline"/>
        </w:rPr>
        <w:t>Improved taste, texture or appearance of food</w:t>
      </w:r>
    </w:p>
    <w:p w:rsidR="00972F89" w:rsidRDefault="00972F89" w:rsidP="00972F89">
      <w:pPr>
        <w:pStyle w:val="Normlnywebov"/>
        <w:spacing w:before="0" w:beforeAutospacing="0" w:after="0" w:afterAutospacing="0"/>
        <w:jc w:val="both"/>
      </w:pPr>
      <w:r>
        <w:lastRenderedPageBreak/>
        <w:t xml:space="preserve">Modern biotechnology can be used to slow down the process of spoilage so that fruit can ripen longer on the plant and then be transported to the consumer with a still reasonable shelf life. </w:t>
      </w:r>
    </w:p>
    <w:p w:rsidR="00972F89" w:rsidRDefault="00972F89" w:rsidP="00972F89">
      <w:pPr>
        <w:pStyle w:val="Normlnywebov"/>
        <w:spacing w:before="0" w:beforeAutospacing="0" w:after="0" w:afterAutospacing="0"/>
        <w:jc w:val="both"/>
      </w:pPr>
    </w:p>
    <w:p w:rsidR="00972F89" w:rsidRDefault="00972F89" w:rsidP="00972F89">
      <w:pPr>
        <w:pStyle w:val="Normlnywebov"/>
        <w:spacing w:before="0" w:beforeAutospacing="0" w:after="0" w:afterAutospacing="0"/>
        <w:jc w:val="both"/>
      </w:pPr>
      <w:r>
        <w:t xml:space="preserve">This alters the taste, texture and appearance of the fruit. More importantly, it could expand the market for farmers in developing countries due to the reduction in spoilage. However, there is sometimes a lack of understanding by researchers in developed countries about the actual needs of prospective beneficiaries in developing countries. </w:t>
      </w:r>
    </w:p>
    <w:p w:rsidR="00972F89" w:rsidRDefault="00972F89" w:rsidP="00972F89">
      <w:pPr>
        <w:pStyle w:val="Normlnywebov"/>
        <w:spacing w:before="0" w:beforeAutospacing="0" w:after="0" w:afterAutospacing="0"/>
        <w:jc w:val="both"/>
      </w:pPr>
    </w:p>
    <w:p w:rsidR="00972F89" w:rsidRDefault="00972F89" w:rsidP="00972F89">
      <w:pPr>
        <w:pStyle w:val="Normlnywebov"/>
        <w:spacing w:before="0" w:beforeAutospacing="0" w:after="0" w:afterAutospacing="0"/>
        <w:jc w:val="both"/>
      </w:pPr>
      <w:r>
        <w:t xml:space="preserve">For example, engineering soybeans to resist spoilage makes them less suitable for producing </w:t>
      </w:r>
      <w:hyperlink r:id="rId28" w:tooltip="Tempeh" w:history="1">
        <w:r>
          <w:rPr>
            <w:rStyle w:val="Hypertextovprepojenie"/>
          </w:rPr>
          <w:t>tempeh</w:t>
        </w:r>
      </w:hyperlink>
      <w:r>
        <w:t xml:space="preserve"> which is a significant source of protein that depends on fermentation. The use of modified soybeans results in a lumpy texture that is less palatable and less convenient when cooking. </w:t>
      </w:r>
    </w:p>
    <w:p w:rsidR="00972F89" w:rsidRDefault="00972F89" w:rsidP="00972F89">
      <w:pPr>
        <w:pStyle w:val="Normlnywebov"/>
        <w:spacing w:before="0" w:beforeAutospacing="0" w:after="0" w:afterAutospacing="0"/>
        <w:jc w:val="both"/>
      </w:pPr>
    </w:p>
    <w:p w:rsidR="00972F89" w:rsidRDefault="00D80AD6" w:rsidP="00972F89">
      <w:pPr>
        <w:pStyle w:val="Normlnywebov"/>
        <w:spacing w:before="0" w:beforeAutospacing="0" w:after="0" w:afterAutospacing="0"/>
        <w:jc w:val="both"/>
      </w:pPr>
      <w:r>
        <w:rPr>
          <w:bCs/>
        </w:rPr>
        <w:t>Tempe (</w:t>
      </w:r>
      <w:r w:rsidR="00972F89" w:rsidRPr="0082402A">
        <w:rPr>
          <w:bCs/>
        </w:rPr>
        <w:t>Tempeh</w:t>
      </w:r>
      <w:r>
        <w:rPr>
          <w:bCs/>
        </w:rPr>
        <w:t>)</w:t>
      </w:r>
      <w:r w:rsidR="00972F89">
        <w:t xml:space="preserve"> je </w:t>
      </w:r>
      <w:hyperlink r:id="rId29" w:tooltip="Sója fazuľová" w:history="1">
        <w:r w:rsidR="00972F89">
          <w:rPr>
            <w:rStyle w:val="Hypertextovprepojenie"/>
          </w:rPr>
          <w:t>sójový výrobok</w:t>
        </w:r>
      </w:hyperlink>
      <w:r w:rsidR="00972F89">
        <w:t xml:space="preserve">, ktorý sa vyrába kultivovaním a kvasením celých sójových bôbov. Uvarené bôby sú naložené do kultúry </w:t>
      </w:r>
      <w:hyperlink r:id="rId30" w:tooltip="Rhizopus oligosporus (stránka neexistuje)" w:history="1">
        <w:r w:rsidR="00972F89">
          <w:rPr>
            <w:rStyle w:val="Hypertextovprepojenie"/>
            <w:i/>
            <w:iCs/>
          </w:rPr>
          <w:t>Rhizopus oligosporus</w:t>
        </w:r>
      </w:hyperlink>
      <w:r w:rsidR="00972F89">
        <w:t xml:space="preserve"> alebo </w:t>
      </w:r>
      <w:hyperlink r:id="rId31" w:tooltip="Aspergillus oryzae (stránka neexistuje)" w:history="1">
        <w:r w:rsidR="00972F89">
          <w:rPr>
            <w:rStyle w:val="Hypertextovprepojenie"/>
            <w:i/>
            <w:iCs/>
          </w:rPr>
          <w:t>Aspergillus oryzae</w:t>
        </w:r>
      </w:hyperlink>
      <w:r w:rsidR="00972F89">
        <w:t xml:space="preserve"> a tá nimi prerastie, spojí ich a vytvorí tvrdú </w:t>
      </w:r>
      <w:hyperlink r:id="rId32" w:tooltip="Konzistencia" w:history="1">
        <w:r w:rsidR="00972F89">
          <w:rPr>
            <w:rStyle w:val="Hypertextovprepojenie"/>
          </w:rPr>
          <w:t>konzistenciu</w:t>
        </w:r>
      </w:hyperlink>
      <w:r w:rsidR="00972F89">
        <w:t xml:space="preserve"> bielej farby. Táto pleseň zaručuje obsah </w:t>
      </w:r>
      <w:hyperlink r:id="rId33" w:tooltip="Vitamín B12" w:history="1">
        <w:r w:rsidR="00972F89">
          <w:rPr>
            <w:rStyle w:val="Hypertextovprepojenie"/>
          </w:rPr>
          <w:t>vitamínu B12</w:t>
        </w:r>
      </w:hyperlink>
      <w:r w:rsidR="00972F89">
        <w:t xml:space="preserve">, ktorý je nevyhnutný pri </w:t>
      </w:r>
      <w:hyperlink r:id="rId34" w:tooltip="Vegánstvo" w:history="1">
        <w:r w:rsidR="00972F89">
          <w:rPr>
            <w:rStyle w:val="Hypertextovprepojenie"/>
          </w:rPr>
          <w:t>vegánskej</w:t>
        </w:r>
      </w:hyperlink>
      <w:r w:rsidR="00972F89">
        <w:t xml:space="preserve"> diéte, pretože ako jediný je čisto živočíšneho pôvodu a nedá sa nahradiť rastlinými náhradami. Preto sa v jedlách používa ako náhrada </w:t>
      </w:r>
      <w:hyperlink r:id="rId35" w:tooltip="Mäso" w:history="1">
        <w:r w:rsidR="00972F89">
          <w:rPr>
            <w:rStyle w:val="Hypertextovprepojenie"/>
          </w:rPr>
          <w:t>mäsa</w:t>
        </w:r>
      </w:hyperlink>
      <w:r w:rsidR="00972F89">
        <w:t>.</w:t>
      </w:r>
    </w:p>
    <w:p w:rsidR="00972F89" w:rsidRDefault="00972F89" w:rsidP="00972F89">
      <w:pPr>
        <w:pStyle w:val="Nadpis4"/>
        <w:spacing w:before="0" w:beforeAutospacing="0" w:after="0" w:afterAutospacing="0"/>
        <w:rPr>
          <w:rStyle w:val="mw-headline"/>
        </w:rPr>
      </w:pPr>
    </w:p>
    <w:p w:rsidR="00972F89" w:rsidRDefault="00972F89" w:rsidP="00972F89">
      <w:pPr>
        <w:pStyle w:val="Nadpis4"/>
        <w:spacing w:before="0" w:beforeAutospacing="0" w:after="0" w:afterAutospacing="0"/>
        <w:jc w:val="both"/>
      </w:pPr>
      <w:r>
        <w:rPr>
          <w:rStyle w:val="mw-headline"/>
        </w:rPr>
        <w:t>Reduced dependence on fertilizers, pesticides and other agrochemicals</w:t>
      </w:r>
    </w:p>
    <w:p w:rsidR="00972F89" w:rsidRDefault="00972F89" w:rsidP="00972F89">
      <w:pPr>
        <w:pStyle w:val="Normlnywebov"/>
        <w:spacing w:before="0" w:beforeAutospacing="0" w:after="0" w:afterAutospacing="0"/>
        <w:jc w:val="both"/>
      </w:pPr>
      <w:r>
        <w:t xml:space="preserve">Most of the current commercial applications of modern biotechnology in agriculture are on reducing the dependence of farmers on </w:t>
      </w:r>
      <w:hyperlink r:id="rId36" w:tooltip="Agrochemical" w:history="1">
        <w:r>
          <w:rPr>
            <w:rStyle w:val="Hypertextovprepojenie"/>
          </w:rPr>
          <w:t>agrochemicals</w:t>
        </w:r>
      </w:hyperlink>
      <w:r>
        <w:t xml:space="preserve">. </w:t>
      </w:r>
    </w:p>
    <w:p w:rsidR="00972F89" w:rsidRDefault="00972F89" w:rsidP="00972F89">
      <w:pPr>
        <w:pStyle w:val="Normlnywebov"/>
        <w:spacing w:before="0" w:beforeAutospacing="0" w:after="0" w:afterAutospacing="0"/>
        <w:jc w:val="both"/>
      </w:pPr>
    </w:p>
    <w:p w:rsidR="00972F89" w:rsidRDefault="00972F89" w:rsidP="00972F89">
      <w:pPr>
        <w:pStyle w:val="Normlnywebov"/>
        <w:spacing w:before="0" w:beforeAutospacing="0" w:after="0" w:afterAutospacing="0"/>
        <w:jc w:val="both"/>
      </w:pPr>
      <w:r>
        <w:t xml:space="preserve">For example, </w:t>
      </w:r>
      <w:hyperlink r:id="rId37" w:tooltip="Bacillus thuringiensis" w:history="1">
        <w:r>
          <w:rPr>
            <w:rStyle w:val="Hypertextovprepojenie"/>
            <w:i/>
            <w:iCs/>
          </w:rPr>
          <w:t>Bacillus thuringiensis</w:t>
        </w:r>
      </w:hyperlink>
      <w:r>
        <w:t xml:space="preserve"> (Bt) is a soil bacterium that produces a protein with insecticidal qualities. Traditionally, a fermentation process has been used to produce an insecticidal spray from these bacteria. In this form, the </w:t>
      </w:r>
      <w:hyperlink r:id="rId38" w:tooltip="Bt toxin" w:history="1">
        <w:r>
          <w:rPr>
            <w:rStyle w:val="Hypertextovprepojenie"/>
          </w:rPr>
          <w:t>Bt toxin</w:t>
        </w:r>
      </w:hyperlink>
      <w:r>
        <w:t xml:space="preserve"> occurs as an inactive </w:t>
      </w:r>
      <w:hyperlink r:id="rId39" w:tooltip="Protoxin" w:history="1">
        <w:r>
          <w:rPr>
            <w:rStyle w:val="Hypertextovprepojenie"/>
          </w:rPr>
          <w:t>protoxin</w:t>
        </w:r>
      </w:hyperlink>
      <w:r>
        <w:t xml:space="preserve">, which requires digestion by an insect to be effective. There are several Bt toxins and each one is specific to certain target insects. Crop plants have now been engineered to contain and express the genes for Bt toxin, which they produce in its active form. When a susceptible insect ingests the transgenic crop cultivar expressing the Bt protein, it stops feeding and soon thereafter dies as a result of the Bt toxin binding to its gut wall. Bt corn is now commercially available in a number of countries to control </w:t>
      </w:r>
      <w:hyperlink r:id="rId40" w:tooltip="Corn borer" w:history="1">
        <w:r>
          <w:rPr>
            <w:rStyle w:val="Hypertextovprepojenie"/>
          </w:rPr>
          <w:t>corn borer</w:t>
        </w:r>
      </w:hyperlink>
      <w:r>
        <w:t xml:space="preserve"> (a lepidopteran insect), which is otherwise controlled by spraying (a more difficult process).</w:t>
      </w:r>
    </w:p>
    <w:p w:rsidR="00972F89" w:rsidRDefault="00972F89" w:rsidP="00972F89">
      <w:pPr>
        <w:pStyle w:val="Normlnywebov"/>
        <w:jc w:val="both"/>
      </w:pPr>
      <w:r>
        <w:t xml:space="preserve">From 1996 to 2001, herbicide tolerance was the most dominant trait introduced to commercially available transgenic crops, followed by insect resistance. In 2001, herbicide tolerance deployed in </w:t>
      </w:r>
      <w:hyperlink r:id="rId41" w:tooltip="Soybean" w:history="1">
        <w:r>
          <w:rPr>
            <w:rStyle w:val="Hypertextovprepojenie"/>
          </w:rPr>
          <w:t>soybean</w:t>
        </w:r>
      </w:hyperlink>
      <w:r>
        <w:t xml:space="preserve">, </w:t>
      </w:r>
      <w:hyperlink r:id="rId42" w:tooltip="Maize" w:history="1">
        <w:r>
          <w:rPr>
            <w:rStyle w:val="Hypertextovprepojenie"/>
          </w:rPr>
          <w:t>corn</w:t>
        </w:r>
      </w:hyperlink>
      <w:r>
        <w:t xml:space="preserve"> and </w:t>
      </w:r>
      <w:hyperlink r:id="rId43" w:tooltip="Cotton" w:history="1">
        <w:r>
          <w:rPr>
            <w:rStyle w:val="Hypertextovprepojenie"/>
          </w:rPr>
          <w:t>cotton</w:t>
        </w:r>
      </w:hyperlink>
      <w:r>
        <w:t xml:space="preserve"> accounted for 77% of the 626,000 square kilometres planted to transgenic crops; Bt crops accounted for 15%; and "stacked genes" for herbicide tolerance and insect resistance used in both cotton and corn accounted for 8%.</w:t>
      </w:r>
    </w:p>
    <w:p w:rsidR="00972F89" w:rsidRDefault="00972F89" w:rsidP="00972F89">
      <w:pPr>
        <w:pStyle w:val="Nadpis4"/>
        <w:spacing w:before="0" w:beforeAutospacing="0" w:after="0" w:afterAutospacing="0"/>
      </w:pPr>
      <w:r>
        <w:rPr>
          <w:rStyle w:val="mw-headline"/>
        </w:rPr>
        <w:t>Production of novel substances in crop plants</w:t>
      </w:r>
    </w:p>
    <w:p w:rsidR="00972F89" w:rsidRDefault="00972F89" w:rsidP="00972F89">
      <w:pPr>
        <w:pStyle w:val="Normlnywebov"/>
        <w:spacing w:before="0" w:beforeAutospacing="0" w:after="0" w:afterAutospacing="0"/>
      </w:pPr>
      <w:r>
        <w:t xml:space="preserve">Biotechnology is being applied for novel uses other than food. </w:t>
      </w:r>
      <w:r>
        <w:tab/>
      </w:r>
    </w:p>
    <w:p w:rsidR="00972F89" w:rsidRDefault="00972F89" w:rsidP="00972F89">
      <w:pPr>
        <w:pStyle w:val="Normlnywebov"/>
        <w:spacing w:before="0" w:beforeAutospacing="0" w:after="0" w:afterAutospacing="0"/>
      </w:pPr>
    </w:p>
    <w:p w:rsidR="00972F89" w:rsidRDefault="00972F89" w:rsidP="00972F89">
      <w:pPr>
        <w:pStyle w:val="Normlnywebov"/>
        <w:spacing w:before="0" w:beforeAutospacing="0" w:after="0" w:afterAutospacing="0"/>
      </w:pPr>
      <w:r>
        <w:t xml:space="preserve">For example, </w:t>
      </w:r>
      <w:hyperlink r:id="rId44" w:tooltip="Oilseed" w:history="1">
        <w:r>
          <w:rPr>
            <w:rStyle w:val="Hypertextovprepojenie"/>
          </w:rPr>
          <w:t>oilseed</w:t>
        </w:r>
      </w:hyperlink>
      <w:r>
        <w:t xml:space="preserve"> can be modified to produce fatty acids for </w:t>
      </w:r>
      <w:hyperlink r:id="rId45" w:tooltip="Detergent" w:history="1">
        <w:r>
          <w:rPr>
            <w:rStyle w:val="Hypertextovprepojenie"/>
          </w:rPr>
          <w:t>detergents</w:t>
        </w:r>
      </w:hyperlink>
      <w:r>
        <w:t xml:space="preserve">, substitute </w:t>
      </w:r>
      <w:hyperlink r:id="rId46" w:tooltip="Fuel" w:history="1">
        <w:r>
          <w:rPr>
            <w:rStyle w:val="Hypertextovprepojenie"/>
          </w:rPr>
          <w:t>fuels</w:t>
        </w:r>
      </w:hyperlink>
      <w:r>
        <w:t xml:space="preserve"> and </w:t>
      </w:r>
      <w:hyperlink r:id="rId47" w:tooltip="Petrochemical" w:history="1">
        <w:r>
          <w:rPr>
            <w:rStyle w:val="Hypertextovprepojenie"/>
          </w:rPr>
          <w:t>petrochemicals</w:t>
        </w:r>
      </w:hyperlink>
      <w:r>
        <w:t xml:space="preserve">. </w:t>
      </w:r>
      <w:hyperlink r:id="rId48" w:tooltip="Potato" w:history="1">
        <w:r>
          <w:rPr>
            <w:rStyle w:val="Hypertextovprepojenie"/>
          </w:rPr>
          <w:t>Potatoes</w:t>
        </w:r>
      </w:hyperlink>
      <w:r>
        <w:t xml:space="preserve">, </w:t>
      </w:r>
      <w:hyperlink r:id="rId49" w:tooltip="Tomato" w:history="1">
        <w:r>
          <w:rPr>
            <w:rStyle w:val="Hypertextovprepojenie"/>
          </w:rPr>
          <w:t>tomatoes</w:t>
        </w:r>
      </w:hyperlink>
      <w:r>
        <w:t xml:space="preserve">, </w:t>
      </w:r>
      <w:hyperlink r:id="rId50" w:tooltip="Rice" w:history="1">
        <w:r>
          <w:rPr>
            <w:rStyle w:val="Hypertextovprepojenie"/>
          </w:rPr>
          <w:t>rice</w:t>
        </w:r>
      </w:hyperlink>
      <w:r>
        <w:t xml:space="preserve"> </w:t>
      </w:r>
      <w:hyperlink r:id="rId51" w:tooltip="Tobacco" w:history="1">
        <w:r>
          <w:rPr>
            <w:rStyle w:val="Hypertextovprepojenie"/>
          </w:rPr>
          <w:t>tobacco</w:t>
        </w:r>
      </w:hyperlink>
      <w:r>
        <w:t xml:space="preserve">, </w:t>
      </w:r>
      <w:hyperlink r:id="rId52" w:tooltip="Lettuce" w:history="1">
        <w:r>
          <w:rPr>
            <w:rStyle w:val="Hypertextovprepojenie"/>
          </w:rPr>
          <w:t>lettuce</w:t>
        </w:r>
      </w:hyperlink>
      <w:r>
        <w:t xml:space="preserve">, </w:t>
      </w:r>
      <w:hyperlink r:id="rId53" w:tooltip="Safflower" w:history="1">
        <w:r>
          <w:rPr>
            <w:rStyle w:val="Hypertextovprepojenie"/>
          </w:rPr>
          <w:t>safflowers</w:t>
        </w:r>
      </w:hyperlink>
      <w:r>
        <w:t xml:space="preserve">, and other plants have been genetically engineered to produce </w:t>
      </w:r>
      <w:hyperlink r:id="rId54" w:tooltip="Insulin" w:history="1">
        <w:r>
          <w:rPr>
            <w:rStyle w:val="Hypertextovprepojenie"/>
          </w:rPr>
          <w:t>insulin</w:t>
        </w:r>
      </w:hyperlink>
      <w:r>
        <w:t xml:space="preserve"> and certain </w:t>
      </w:r>
      <w:hyperlink r:id="rId55" w:tooltip="Vaccine" w:history="1">
        <w:r>
          <w:rPr>
            <w:rStyle w:val="Hypertextovprepojenie"/>
          </w:rPr>
          <w:t>vaccines</w:t>
        </w:r>
      </w:hyperlink>
      <w:r>
        <w:t xml:space="preserve">. </w:t>
      </w:r>
    </w:p>
    <w:p w:rsidR="00972F89" w:rsidRDefault="00972F89" w:rsidP="00972F89">
      <w:pPr>
        <w:pStyle w:val="Normlnywebov"/>
        <w:spacing w:before="0" w:beforeAutospacing="0" w:after="0" w:afterAutospacing="0"/>
      </w:pPr>
    </w:p>
    <w:p w:rsidR="00972F89" w:rsidRDefault="00972F89" w:rsidP="00972F89">
      <w:pPr>
        <w:pStyle w:val="Normlnywebov"/>
        <w:spacing w:before="0" w:beforeAutospacing="0" w:after="0" w:afterAutospacing="0"/>
        <w:jc w:val="both"/>
      </w:pPr>
      <w:r>
        <w:lastRenderedPageBreak/>
        <w:t xml:space="preserve">If future clinical trials prove successful, the advantages of edible </w:t>
      </w:r>
      <w:hyperlink r:id="rId56" w:tooltip="Vaccine" w:history="1">
        <w:r>
          <w:rPr>
            <w:rStyle w:val="Hypertextovprepojenie"/>
          </w:rPr>
          <w:t>vaccines</w:t>
        </w:r>
      </w:hyperlink>
      <w:r>
        <w:t xml:space="preserve"> would be enormous, especially for developing countries. The transgenic plants may be grown locally and cheaply. Homegrown vaccines would also avoid logistical and economic problems posed by having to transport traditional preparations over long distances and keeping them cold while in transit. And since they are edible, they will not need syringes, which are not only an additional expense in the traditional vaccine preparations but also a source of infections if contaminated. In the case of insulin grown in transgenic plants, it is well-established that the gastrointestinal system breaks the protein down therefore this could not currently be administered as an edible protein. However, it might be produced at significantly lower cost than insulin produced in costly bioreactors. </w:t>
      </w:r>
    </w:p>
    <w:p w:rsidR="00972F89" w:rsidRDefault="00972F89" w:rsidP="00972F89">
      <w:pPr>
        <w:pStyle w:val="Nadpis4"/>
        <w:spacing w:before="0" w:beforeAutospacing="0" w:after="0" w:afterAutospacing="0"/>
        <w:rPr>
          <w:rStyle w:val="mw-headline"/>
        </w:rPr>
      </w:pPr>
    </w:p>
    <w:p w:rsidR="00972F89" w:rsidRDefault="00972F89" w:rsidP="00972F89">
      <w:pPr>
        <w:pStyle w:val="Nadpis4"/>
        <w:spacing w:before="0" w:beforeAutospacing="0" w:after="0" w:afterAutospacing="0"/>
        <w:jc w:val="both"/>
      </w:pPr>
      <w:r>
        <w:rPr>
          <w:rStyle w:val="mw-headline"/>
        </w:rPr>
        <w:t>Animal biotechnology</w:t>
      </w:r>
    </w:p>
    <w:p w:rsidR="00972F89" w:rsidRDefault="00972F89" w:rsidP="00972F89">
      <w:pPr>
        <w:pStyle w:val="Normlnywebov"/>
        <w:spacing w:before="0" w:beforeAutospacing="0" w:after="0" w:afterAutospacing="0"/>
        <w:jc w:val="both"/>
      </w:pPr>
      <w:r>
        <w:t xml:space="preserve">In animals, biotechnology techniques are being used to improve genetics and for pharmaceutical or industrial applications. </w:t>
      </w:r>
    </w:p>
    <w:p w:rsidR="00972F89" w:rsidRDefault="00972F89" w:rsidP="00972F89">
      <w:pPr>
        <w:pStyle w:val="Normlnywebov"/>
        <w:spacing w:before="0" w:beforeAutospacing="0" w:after="0" w:afterAutospacing="0"/>
        <w:jc w:val="both"/>
      </w:pPr>
    </w:p>
    <w:p w:rsidR="00972F89" w:rsidRDefault="00972F89" w:rsidP="00972F89">
      <w:pPr>
        <w:pStyle w:val="Normlnywebov"/>
        <w:spacing w:before="0" w:beforeAutospacing="0" w:after="0" w:afterAutospacing="0"/>
        <w:jc w:val="both"/>
      </w:pPr>
      <w:r>
        <w:t xml:space="preserve">Molecular biology techniques can help drive breeding programs by directing selection of superior animals. Animal cloning, through somatic cell nuclear transfer (SCNT), allows for genetic replication of selected animals. </w:t>
      </w:r>
    </w:p>
    <w:p w:rsidR="00972F89" w:rsidRDefault="00972F89" w:rsidP="00972F89">
      <w:pPr>
        <w:pStyle w:val="Normlnywebov"/>
        <w:spacing w:before="0" w:beforeAutospacing="0" w:after="0" w:afterAutospacing="0"/>
        <w:jc w:val="both"/>
      </w:pPr>
    </w:p>
    <w:p w:rsidR="00972F89" w:rsidRDefault="00972F89" w:rsidP="00972F89">
      <w:pPr>
        <w:pStyle w:val="Normlnywebov"/>
        <w:spacing w:before="0" w:beforeAutospacing="0" w:after="0" w:afterAutospacing="0"/>
        <w:jc w:val="both"/>
        <w:rPr>
          <w:vertAlign w:val="superscript"/>
        </w:rPr>
      </w:pPr>
      <w:r>
        <w:t>Genetic engineering, using recombinant DNA, alters the genetic makeup of the animal for selected purposes, including producing therapeutic proteins in cows and goats.</w:t>
      </w:r>
      <w:r>
        <w:rPr>
          <w:vertAlign w:val="superscript"/>
        </w:rPr>
        <w:t xml:space="preserve"> </w:t>
      </w:r>
      <w:r>
        <w:t>There is a genetically altered salmon with an increased growth rate being considered for FDA approval.</w:t>
      </w:r>
    </w:p>
    <w:p w:rsidR="00972F89" w:rsidRDefault="00972F89" w:rsidP="00972F89">
      <w:pPr>
        <w:pStyle w:val="Normlnywebov"/>
        <w:spacing w:before="0" w:beforeAutospacing="0" w:after="0" w:afterAutospacing="0"/>
        <w:jc w:val="both"/>
      </w:pPr>
    </w:p>
    <w:p w:rsidR="00972F89" w:rsidRDefault="00972F89" w:rsidP="00972F89">
      <w:pPr>
        <w:pStyle w:val="Nadpis4"/>
        <w:spacing w:before="0" w:beforeAutospacing="0" w:after="0" w:afterAutospacing="0"/>
      </w:pPr>
      <w:r>
        <w:rPr>
          <w:rStyle w:val="mw-headline"/>
        </w:rPr>
        <w:t>Criticism</w:t>
      </w:r>
    </w:p>
    <w:p w:rsidR="00972F89" w:rsidRDefault="00972F89" w:rsidP="00972F89">
      <w:r>
        <w:t xml:space="preserve">There is another side to the agricultural biotechnology issue. It includes increased </w:t>
      </w:r>
      <w:hyperlink r:id="rId57" w:tooltip="Herbicide" w:history="1">
        <w:r>
          <w:rPr>
            <w:rStyle w:val="Hypertextovprepojenie"/>
          </w:rPr>
          <w:t>herbicide</w:t>
        </w:r>
      </w:hyperlink>
      <w:r>
        <w:t xml:space="preserve"> usage and resultant herbicide resistance, "super weeds," residues on and in food crops, genetic contamination of non-GM crops which hurt organic and conventional farmers, etc.</w:t>
      </w:r>
    </w:p>
    <w:p w:rsidR="001D5A8F" w:rsidRDefault="001D5A8F" w:rsidP="00972F89"/>
    <w:p w:rsidR="00972F89" w:rsidRDefault="00972F89" w:rsidP="003A384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972F89">
        <w:rPr>
          <w:noProof/>
        </w:rPr>
        <w:drawing>
          <wp:inline distT="0" distB="0" distL="0" distR="0">
            <wp:extent cx="5644457" cy="3261537"/>
            <wp:effectExtent l="19050" t="0" r="0" b="0"/>
            <wp:docPr id="7"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5645964" cy="3262408"/>
                    </a:xfrm>
                    <a:prstGeom prst="rect">
                      <a:avLst/>
                    </a:prstGeom>
                    <a:noFill/>
                    <a:ln w="9525">
                      <a:noFill/>
                      <a:miter lim="800000"/>
                      <a:headEnd/>
                      <a:tailEnd/>
                    </a:ln>
                  </pic:spPr>
                </pic:pic>
              </a:graphicData>
            </a:graphic>
          </wp:inline>
        </w:drawing>
      </w:r>
    </w:p>
    <w:p w:rsidR="00657351" w:rsidRDefault="00657351" w:rsidP="00972F89">
      <w:pPr>
        <w:pStyle w:val="Nadpis3"/>
        <w:spacing w:before="0"/>
        <w:rPr>
          <w:rStyle w:val="mw-headline"/>
        </w:rPr>
      </w:pPr>
    </w:p>
    <w:p w:rsidR="00972F89" w:rsidRDefault="00972F89" w:rsidP="003A384E">
      <w:pPr>
        <w:pStyle w:val="Nadpis3"/>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pPr>
      <w:r>
        <w:rPr>
          <w:rStyle w:val="mw-headline"/>
        </w:rPr>
        <w:t>Bioremediation and biodegradation</w:t>
      </w:r>
    </w:p>
    <w:p w:rsidR="00972F89" w:rsidRDefault="00972F89" w:rsidP="003A384E">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Biotechnology is being used to engineer and adapt </w:t>
      </w:r>
      <w:hyperlink r:id="rId59" w:tooltip="Organisms" w:history="1">
        <w:r>
          <w:rPr>
            <w:rStyle w:val="Hypertextovprepojenie"/>
          </w:rPr>
          <w:t>organisms</w:t>
        </w:r>
      </w:hyperlink>
      <w:r>
        <w:t xml:space="preserve"> especially </w:t>
      </w:r>
      <w:hyperlink r:id="rId60" w:tooltip="Microorganisms" w:history="1">
        <w:r>
          <w:rPr>
            <w:rStyle w:val="Hypertextovprepojenie"/>
          </w:rPr>
          <w:t>microorganisms</w:t>
        </w:r>
      </w:hyperlink>
      <w:r>
        <w:t xml:space="preserve"> in an effort to find sustainable ways to clean up contaminated environments. </w:t>
      </w:r>
    </w:p>
    <w:p w:rsidR="00972F89" w:rsidRDefault="00972F89" w:rsidP="003A384E">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972F89" w:rsidRDefault="00972F89" w:rsidP="003A384E">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The elimination of a wide range of pollutants and wastes from the </w:t>
      </w:r>
      <w:hyperlink r:id="rId61" w:tooltip="Environment (biophysical)" w:history="1">
        <w:r>
          <w:rPr>
            <w:rStyle w:val="Hypertextovprepojenie"/>
          </w:rPr>
          <w:t>environment</w:t>
        </w:r>
      </w:hyperlink>
      <w:r>
        <w:t xml:space="preserve"> is an absolute requirement to promote a sustainable development of our society with low environmental impact. </w:t>
      </w:r>
    </w:p>
    <w:p w:rsidR="00972F89" w:rsidRDefault="00972F89" w:rsidP="003A384E">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p>
    <w:p w:rsidR="00972F89" w:rsidRDefault="00972F89" w:rsidP="003A384E">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Biological processes play a major role in the removal of </w:t>
      </w:r>
      <w:hyperlink r:id="rId62" w:tooltip="Contaminant" w:history="1">
        <w:r>
          <w:rPr>
            <w:rStyle w:val="Hypertextovprepojenie"/>
          </w:rPr>
          <w:t>contaminants</w:t>
        </w:r>
      </w:hyperlink>
      <w:r>
        <w:t xml:space="preserve"> and biotechnology is taking advantage of the astonishing catabolic versatility of microorganisms to degrade/convert such compounds. </w:t>
      </w:r>
    </w:p>
    <w:p w:rsidR="00972F89" w:rsidRDefault="00972F89" w:rsidP="00972F89">
      <w:pPr>
        <w:pStyle w:val="Normlnywebov"/>
        <w:spacing w:before="0" w:beforeAutospacing="0" w:after="0" w:afterAutospacing="0"/>
        <w:jc w:val="both"/>
      </w:pPr>
    </w:p>
    <w:p w:rsidR="00972F89" w:rsidRDefault="00972F89" w:rsidP="00972F89">
      <w:pPr>
        <w:pStyle w:val="Normlnywebov"/>
        <w:spacing w:before="0" w:beforeAutospacing="0" w:after="0" w:afterAutospacing="0"/>
        <w:jc w:val="both"/>
      </w:pPr>
      <w:r>
        <w:t xml:space="preserve">New methodological breakthroughs in </w:t>
      </w:r>
      <w:hyperlink r:id="rId63" w:tooltip="Sequencing" w:history="1">
        <w:r>
          <w:rPr>
            <w:rStyle w:val="Hypertextovprepojenie"/>
          </w:rPr>
          <w:t>sequencing</w:t>
        </w:r>
      </w:hyperlink>
      <w:r>
        <w:t xml:space="preserve">, </w:t>
      </w:r>
      <w:hyperlink r:id="rId64" w:tooltip="Genomics" w:history="1">
        <w:r>
          <w:rPr>
            <w:rStyle w:val="Hypertextovprepojenie"/>
          </w:rPr>
          <w:t>genomics</w:t>
        </w:r>
      </w:hyperlink>
      <w:r>
        <w:t xml:space="preserve">, </w:t>
      </w:r>
      <w:hyperlink r:id="rId65" w:tooltip="Proteomics" w:history="1">
        <w:r>
          <w:rPr>
            <w:rStyle w:val="Hypertextovprepojenie"/>
          </w:rPr>
          <w:t>proteomics</w:t>
        </w:r>
      </w:hyperlink>
      <w:r>
        <w:t xml:space="preserve">, </w:t>
      </w:r>
      <w:hyperlink r:id="rId66" w:tooltip="Bioinformatics" w:history="1">
        <w:r>
          <w:rPr>
            <w:rStyle w:val="Hypertextovprepojenie"/>
          </w:rPr>
          <w:t>bioinformatics</w:t>
        </w:r>
      </w:hyperlink>
      <w:r>
        <w:t xml:space="preserve"> and imaging are producing vast amounts of information. In the field of Environmental Microbiology, </w:t>
      </w:r>
      <w:hyperlink r:id="rId67" w:tooltip="Genome" w:history="1">
        <w:r>
          <w:rPr>
            <w:rStyle w:val="Hypertextovprepojenie"/>
          </w:rPr>
          <w:t>genome</w:t>
        </w:r>
      </w:hyperlink>
      <w:r>
        <w:t xml:space="preserve">-based global studies open a new era providing unprecedented </w:t>
      </w:r>
      <w:r>
        <w:rPr>
          <w:i/>
          <w:iCs/>
        </w:rPr>
        <w:t>in silico</w:t>
      </w:r>
      <w:r>
        <w:t xml:space="preserve"> (</w:t>
      </w:r>
      <w:r>
        <w:rPr>
          <w:rStyle w:val="st"/>
        </w:rPr>
        <w:t>is an expression used to mean "performed on computer or via computer simulation</w:t>
      </w:r>
      <w:r>
        <w:t xml:space="preserve"> ) views of metabolic and regulatory networks, as well as clues to the evolution of </w:t>
      </w:r>
      <w:hyperlink r:id="rId68" w:tooltip="Microbial biodegradation" w:history="1">
        <w:r>
          <w:rPr>
            <w:rStyle w:val="Hypertextovprepojenie"/>
          </w:rPr>
          <w:t>degradation</w:t>
        </w:r>
      </w:hyperlink>
      <w:r>
        <w:t xml:space="preserve"> pathways and to the molecular adaptation strategies to changing environmental conditions. </w:t>
      </w:r>
    </w:p>
    <w:p w:rsidR="00972F89" w:rsidRDefault="00972F89" w:rsidP="00972F89">
      <w:pPr>
        <w:pStyle w:val="Normlnywebov"/>
        <w:spacing w:before="0" w:beforeAutospacing="0" w:after="0" w:afterAutospacing="0"/>
        <w:jc w:val="both"/>
      </w:pPr>
    </w:p>
    <w:p w:rsidR="00972F89" w:rsidRDefault="00972F89" w:rsidP="003A384E">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jc w:val="both"/>
      </w:pPr>
      <w:r>
        <w:t xml:space="preserve">Functional genomic and metagenomic approaches are increasing our understanding of the relative importance of different pathways and regulatory networks to </w:t>
      </w:r>
      <w:hyperlink r:id="rId69" w:tooltip="Carbon flux" w:history="1">
        <w:r>
          <w:rPr>
            <w:rStyle w:val="Hypertextovprepojenie"/>
          </w:rPr>
          <w:t>carbon flux</w:t>
        </w:r>
      </w:hyperlink>
      <w:r>
        <w:t xml:space="preserve"> in particular environments and for particular compounds and they will certainly accelerate the development of </w:t>
      </w:r>
      <w:hyperlink r:id="rId70" w:tooltip="Bioremediation" w:history="1">
        <w:r>
          <w:rPr>
            <w:rStyle w:val="Hypertextovprepojenie"/>
          </w:rPr>
          <w:t>bioremediation</w:t>
        </w:r>
      </w:hyperlink>
      <w:r>
        <w:t xml:space="preserve"> technologies and </w:t>
      </w:r>
      <w:hyperlink r:id="rId71" w:tooltip="Biotransformation" w:history="1">
        <w:r>
          <w:rPr>
            <w:rStyle w:val="Hypertextovprepojenie"/>
          </w:rPr>
          <w:t>biotransformation</w:t>
        </w:r>
      </w:hyperlink>
      <w:r>
        <w:t xml:space="preserve"> processes.</w:t>
      </w:r>
    </w:p>
    <w:p w:rsidR="00972F89" w:rsidRDefault="00972F89" w:rsidP="00972F89">
      <w:pPr>
        <w:pStyle w:val="Normlnywebov"/>
        <w:jc w:val="both"/>
      </w:pPr>
      <w:r>
        <w:t xml:space="preserve">Marine environments are especially vulnerable since oil spills of coastal regions and the open sea are poorly containable and mitigation is difficult. </w:t>
      </w:r>
    </w:p>
    <w:p w:rsidR="00972F89" w:rsidRDefault="00972F89" w:rsidP="003A384E">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In addition to pollution through human activities, millions of tons of petroleum enter the marine environment every year from natural seepages. Despite its toxicity, a considerable fraction of petroleum oil entering marine systems is eliminated by the hydrocarbon-degrading activities of microbial communities, in particular by a remarkable recently discovered group of specialists, the so-called hydrocarbonoclastic bacteria (HCCB).</w:t>
      </w:r>
    </w:p>
    <w:p w:rsidR="00657351" w:rsidRDefault="00657351" w:rsidP="00657351">
      <w:pPr>
        <w:pStyle w:val="Normlnywebov"/>
        <w:jc w:val="center"/>
      </w:pPr>
    </w:p>
    <w:p w:rsidR="0097468E" w:rsidRDefault="0097468E" w:rsidP="003A384E">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center"/>
      </w:pPr>
      <w:r>
        <w:rPr>
          <w:noProof/>
        </w:rPr>
        <w:lastRenderedPageBreak/>
        <w:drawing>
          <wp:inline distT="0" distB="0" distL="0" distR="0">
            <wp:extent cx="4482146" cy="2605362"/>
            <wp:effectExtent l="0" t="0" r="0" b="0"/>
            <wp:docPr id="13" name="Obrázok 1" descr="Shewanella oneiden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ewanella oneidensis.png"/>
                    <pic:cNvPicPr>
                      <a:picLocks noChangeAspect="1" noChangeArrowheads="1"/>
                    </pic:cNvPicPr>
                  </pic:nvPicPr>
                  <pic:blipFill>
                    <a:blip r:embed="rId72" cstate="print"/>
                    <a:srcRect/>
                    <a:stretch>
                      <a:fillRect/>
                    </a:stretch>
                  </pic:blipFill>
                  <pic:spPr bwMode="auto">
                    <a:xfrm>
                      <a:off x="0" y="0"/>
                      <a:ext cx="4506543" cy="2619543"/>
                    </a:xfrm>
                    <a:prstGeom prst="rect">
                      <a:avLst/>
                    </a:prstGeom>
                    <a:noFill/>
                    <a:ln w="9525">
                      <a:noFill/>
                      <a:miter lim="800000"/>
                      <a:headEnd/>
                      <a:tailEnd/>
                    </a:ln>
                  </pic:spPr>
                </pic:pic>
              </a:graphicData>
            </a:graphic>
          </wp:inline>
        </w:drawing>
      </w:r>
    </w:p>
    <w:p w:rsidR="003D75B6" w:rsidRDefault="003D75B6" w:rsidP="003A384E">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center"/>
      </w:pPr>
      <w:r>
        <w:rPr>
          <w:noProof/>
        </w:rPr>
        <w:drawing>
          <wp:inline distT="0" distB="0" distL="0" distR="0">
            <wp:extent cx="4497579" cy="3071004"/>
            <wp:effectExtent l="19050" t="0" r="0" b="0"/>
            <wp:docPr id="50" name="Obrázok 1" descr="Výsledok vyhľadávania obrázkov pre dopyt Shewanella oneid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ok vyhľadávania obrázkov pre dopyt Shewanella oneidensis"/>
                    <pic:cNvPicPr>
                      <a:picLocks noChangeAspect="1" noChangeArrowheads="1"/>
                    </pic:cNvPicPr>
                  </pic:nvPicPr>
                  <pic:blipFill>
                    <a:blip r:embed="rId73" cstate="print"/>
                    <a:srcRect/>
                    <a:stretch>
                      <a:fillRect/>
                    </a:stretch>
                  </pic:blipFill>
                  <pic:spPr bwMode="auto">
                    <a:xfrm>
                      <a:off x="0" y="0"/>
                      <a:ext cx="4505380" cy="3076331"/>
                    </a:xfrm>
                    <a:prstGeom prst="rect">
                      <a:avLst/>
                    </a:prstGeom>
                    <a:noFill/>
                    <a:ln w="9525">
                      <a:noFill/>
                      <a:miter lim="800000"/>
                      <a:headEnd/>
                      <a:tailEnd/>
                    </a:ln>
                  </pic:spPr>
                </pic:pic>
              </a:graphicData>
            </a:graphic>
          </wp:inline>
        </w:drawing>
      </w:r>
    </w:p>
    <w:p w:rsidR="00962107" w:rsidRDefault="00962107" w:rsidP="00962107">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center"/>
        <w:rPr>
          <w:bCs/>
          <w:i/>
          <w:iCs/>
        </w:rPr>
      </w:pPr>
      <w:r w:rsidRPr="00962107">
        <w:rPr>
          <w:i/>
        </w:rPr>
        <w:t xml:space="preserve">Obr. 3 </w:t>
      </w:r>
      <w:r w:rsidRPr="00962107">
        <w:rPr>
          <w:bCs/>
          <w:i/>
          <w:iCs/>
        </w:rPr>
        <w:t>Shewanella oneidensis.</w:t>
      </w:r>
    </w:p>
    <w:p w:rsidR="00962107" w:rsidRPr="00962107" w:rsidRDefault="00962107" w:rsidP="00962107">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center"/>
        <w:rPr>
          <w:i/>
        </w:rPr>
      </w:pPr>
    </w:p>
    <w:p w:rsidR="00657351" w:rsidRDefault="0097468E" w:rsidP="003A384E">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Pr>
          <w:b/>
          <w:bCs/>
          <w:i/>
          <w:iCs/>
        </w:rPr>
        <w:t>Shewanella oneidensis</w:t>
      </w:r>
      <w:r>
        <w:t xml:space="preserve"> is a </w:t>
      </w:r>
      <w:hyperlink r:id="rId74" w:tooltip="Bacterium" w:history="1">
        <w:r>
          <w:rPr>
            <w:rStyle w:val="Hypertextovprepojenie"/>
          </w:rPr>
          <w:t>bacterium</w:t>
        </w:r>
      </w:hyperlink>
      <w:r>
        <w:t xml:space="preserve"> which can </w:t>
      </w:r>
      <w:hyperlink r:id="rId75" w:tooltip="Reducing agent" w:history="1">
        <w:r>
          <w:rPr>
            <w:rStyle w:val="Hypertextovprepojenie"/>
          </w:rPr>
          <w:t>reduce</w:t>
        </w:r>
      </w:hyperlink>
      <w:r>
        <w:t xml:space="preserve"> poisonous heavy metal ions and can live in both environments with or without </w:t>
      </w:r>
      <w:hyperlink r:id="rId76" w:tooltip="Oxygen" w:history="1">
        <w:r>
          <w:rPr>
            <w:rStyle w:val="Hypertextovprepojenie"/>
          </w:rPr>
          <w:t>oxygen</w:t>
        </w:r>
      </w:hyperlink>
      <w:r>
        <w:t xml:space="preserve">. </w:t>
      </w:r>
      <w:r w:rsidR="00657351">
        <w:rPr>
          <w:i/>
          <w:iCs/>
        </w:rPr>
        <w:t>Shewanella oneidensis</w:t>
      </w:r>
      <w:r w:rsidR="00657351">
        <w:t xml:space="preserve"> is a facultative bacterium, capable of surviving and proliferating in both </w:t>
      </w:r>
      <w:hyperlink r:id="rId77" w:tooltip="Oxygen" w:history="1">
        <w:r w:rsidR="00657351">
          <w:rPr>
            <w:rStyle w:val="Hypertextovprepojenie"/>
          </w:rPr>
          <w:t>aerobic</w:t>
        </w:r>
      </w:hyperlink>
      <w:r w:rsidR="00657351">
        <w:t xml:space="preserve"> and </w:t>
      </w:r>
      <w:hyperlink r:id="rId78" w:tooltip="wikt:anaerobic" w:history="1">
        <w:r w:rsidR="00657351">
          <w:rPr>
            <w:rStyle w:val="Hypertextovprepojenie"/>
          </w:rPr>
          <w:t>anaerobic</w:t>
        </w:r>
      </w:hyperlink>
      <w:r w:rsidR="00657351">
        <w:t xml:space="preserve"> conditions.</w:t>
      </w:r>
    </w:p>
    <w:p w:rsidR="00657351" w:rsidRDefault="00657351" w:rsidP="003A384E">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t xml:space="preserve">The special interest in </w:t>
      </w:r>
      <w:r>
        <w:rPr>
          <w:i/>
          <w:iCs/>
        </w:rPr>
        <w:t>S. oneidensis</w:t>
      </w:r>
      <w:r>
        <w:t xml:space="preserve"> MR-1 revolves around its behavior in an </w:t>
      </w:r>
      <w:hyperlink r:id="rId79" w:tooltip="wikt:anaerobic" w:history="1">
        <w:r>
          <w:rPr>
            <w:rStyle w:val="Hypertextovprepojenie"/>
          </w:rPr>
          <w:t>anaerobic</w:t>
        </w:r>
      </w:hyperlink>
      <w:r>
        <w:t xml:space="preserve"> environment contaminated by </w:t>
      </w:r>
      <w:hyperlink r:id="rId80" w:tooltip="Heavy metals" w:history="1">
        <w:r>
          <w:rPr>
            <w:rStyle w:val="Hypertextovprepojenie"/>
          </w:rPr>
          <w:t>heavy metals</w:t>
        </w:r>
      </w:hyperlink>
      <w:r>
        <w:t xml:space="preserve"> such as </w:t>
      </w:r>
      <w:hyperlink r:id="rId81" w:tooltip="Iron" w:history="1">
        <w:r>
          <w:rPr>
            <w:rStyle w:val="Hypertextovprepojenie"/>
          </w:rPr>
          <w:t>iron</w:t>
        </w:r>
      </w:hyperlink>
      <w:r>
        <w:t xml:space="preserve">, </w:t>
      </w:r>
      <w:hyperlink r:id="rId82" w:tooltip="Lead" w:history="1">
        <w:r>
          <w:rPr>
            <w:rStyle w:val="Hypertextovprepojenie"/>
          </w:rPr>
          <w:t>lead</w:t>
        </w:r>
      </w:hyperlink>
      <w:r>
        <w:t xml:space="preserve"> and </w:t>
      </w:r>
      <w:hyperlink r:id="rId83" w:tooltip="Uranium" w:history="1">
        <w:r>
          <w:rPr>
            <w:rStyle w:val="Hypertextovprepojenie"/>
          </w:rPr>
          <w:t>uranium</w:t>
        </w:r>
      </w:hyperlink>
      <w:r>
        <w:t>. Some experiments suggest it may reduce ionic mercury to elemental mercury,</w:t>
      </w:r>
      <w:hyperlink r:id="rId84" w:anchor="cite_note-2" w:history="1">
        <w:r>
          <w:rPr>
            <w:rStyle w:val="Hypertextovprepojenie"/>
            <w:vertAlign w:val="superscript"/>
          </w:rPr>
          <w:t>[2]</w:t>
        </w:r>
      </w:hyperlink>
      <w:r>
        <w:t xml:space="preserve"> and ionic silver to elemental silver.</w:t>
      </w:r>
      <w:hyperlink r:id="rId85" w:anchor="cite_note-3" w:history="1">
        <w:r>
          <w:rPr>
            <w:rStyle w:val="Hypertextovprepojenie"/>
            <w:vertAlign w:val="superscript"/>
          </w:rPr>
          <w:t>[3]</w:t>
        </w:r>
      </w:hyperlink>
      <w:r>
        <w:t xml:space="preserve"> </w:t>
      </w:r>
      <w:hyperlink r:id="rId86" w:tooltip="Cellular respiration" w:history="1">
        <w:r>
          <w:rPr>
            <w:rStyle w:val="Hypertextovprepojenie"/>
          </w:rPr>
          <w:t>Cellular respiration</w:t>
        </w:r>
      </w:hyperlink>
      <w:r>
        <w:t xml:space="preserve"> for these </w:t>
      </w:r>
      <w:hyperlink r:id="rId87" w:tooltip="Bacteria" w:history="1">
        <w:r>
          <w:rPr>
            <w:rStyle w:val="Hypertextovprepojenie"/>
          </w:rPr>
          <w:t>bacteria</w:t>
        </w:r>
      </w:hyperlink>
      <w:r>
        <w:t xml:space="preserve"> is not restricted to heavy metals though; the bacteria can also target </w:t>
      </w:r>
      <w:hyperlink r:id="rId88" w:tooltip="Sulfate" w:history="1">
        <w:r>
          <w:rPr>
            <w:rStyle w:val="Hypertextovprepojenie"/>
          </w:rPr>
          <w:t>sulfates</w:t>
        </w:r>
      </w:hyperlink>
      <w:r>
        <w:t xml:space="preserve">, </w:t>
      </w:r>
      <w:hyperlink r:id="rId89" w:tooltip="Nitrate" w:history="1">
        <w:r>
          <w:rPr>
            <w:rStyle w:val="Hypertextovprepojenie"/>
          </w:rPr>
          <w:t>nitrates</w:t>
        </w:r>
      </w:hyperlink>
      <w:r>
        <w:t xml:space="preserve"> and </w:t>
      </w:r>
      <w:hyperlink r:id="rId90" w:tooltip="Chromate" w:history="1">
        <w:r>
          <w:rPr>
            <w:rStyle w:val="Hypertextovprepojenie"/>
          </w:rPr>
          <w:t>chromates</w:t>
        </w:r>
      </w:hyperlink>
      <w:r>
        <w:t xml:space="preserve"> when grown anaerobically.</w:t>
      </w:r>
    </w:p>
    <w:p w:rsidR="003D75B6" w:rsidRDefault="003D75B6" w:rsidP="003A384E">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t xml:space="preserve">This </w:t>
      </w:r>
      <w:hyperlink r:id="rId91" w:tooltip="Proteobacterium" w:history="1">
        <w:r>
          <w:rPr>
            <w:rStyle w:val="Hypertextovprepojenie"/>
          </w:rPr>
          <w:t>proteobacterium</w:t>
        </w:r>
      </w:hyperlink>
      <w:r>
        <w:t xml:space="preserve"> was first isolated from </w:t>
      </w:r>
      <w:hyperlink r:id="rId92" w:tooltip="Lake Oneida" w:history="1">
        <w:r>
          <w:rPr>
            <w:rStyle w:val="Hypertextovprepojenie"/>
          </w:rPr>
          <w:t>Lake Oneida</w:t>
        </w:r>
      </w:hyperlink>
      <w:r>
        <w:t>, NY in 1988, which is where the name is derived from.</w:t>
      </w:r>
      <w:hyperlink r:id="rId93" w:anchor="cite_note-1" w:history="1">
        <w:r>
          <w:rPr>
            <w:rStyle w:val="Hypertextovprepojenie"/>
            <w:vertAlign w:val="superscript"/>
          </w:rPr>
          <w:t>[1]</w:t>
        </w:r>
      </w:hyperlink>
    </w:p>
    <w:p w:rsidR="003D75B6" w:rsidRDefault="003D75B6" w:rsidP="003A384E">
      <w:pPr>
        <w:pStyle w:val="Normlnywebov"/>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DDD9C3" w:themeFill="background2" w:themeFillShade="E6"/>
        <w:spacing w:before="0" w:beforeAutospacing="0" w:after="0" w:afterAutospacing="0"/>
        <w:jc w:val="both"/>
      </w:pPr>
      <w:r>
        <w:rPr>
          <w:i/>
          <w:iCs/>
        </w:rPr>
        <w:t>Shewanella oneidensis</w:t>
      </w:r>
      <w:r>
        <w:t xml:space="preserve"> MR-1 can change the oxidation state of metals. These microbial processes have opened up new opportunities for us to explore novel applications, for example, the biosynthesis of metal nanomaterials.</w:t>
      </w:r>
    </w:p>
    <w:p w:rsidR="00657351" w:rsidRDefault="00657351" w:rsidP="00657351">
      <w:pPr>
        <w:pStyle w:val="Normlnywebov"/>
        <w:spacing w:before="0" w:beforeAutospacing="0" w:after="0" w:afterAutospacing="0"/>
        <w:jc w:val="both"/>
      </w:pPr>
    </w:p>
    <w:p w:rsidR="00657351" w:rsidRDefault="0097468E" w:rsidP="00972F89">
      <w:pPr>
        <w:pStyle w:val="Normlnywebov"/>
        <w:jc w:val="both"/>
      </w:pPr>
      <w:r>
        <w:lastRenderedPageBreak/>
        <w:t xml:space="preserve">This species is referred to as </w:t>
      </w:r>
      <w:r>
        <w:rPr>
          <w:i/>
          <w:iCs/>
        </w:rPr>
        <w:t>Shewanella oneidensis</w:t>
      </w:r>
      <w:r>
        <w:t xml:space="preserve"> </w:t>
      </w:r>
      <w:r>
        <w:rPr>
          <w:b/>
          <w:bCs/>
        </w:rPr>
        <w:t>MR-1</w:t>
      </w:r>
      <w:r>
        <w:t xml:space="preserve">, indicating "manganese reducing", a special feature of this particular organism. It is a very common misconception to think that </w:t>
      </w:r>
      <w:r>
        <w:rPr>
          <w:b/>
          <w:bCs/>
        </w:rPr>
        <w:t>MR-1</w:t>
      </w:r>
      <w:r>
        <w:t xml:space="preserve"> refers to "metal-reducing" instead of the original intended "manganese-reducing" named by Professor Kenneth H. Nealson, who first isolated </w:t>
      </w:r>
      <w:r>
        <w:rPr>
          <w:i/>
          <w:iCs/>
        </w:rPr>
        <w:t>Shewanella oneidensis</w:t>
      </w:r>
      <w:r>
        <w:t xml:space="preserve"> MR-1. </w:t>
      </w:r>
    </w:p>
    <w:p w:rsidR="008F5707" w:rsidRDefault="0097468E" w:rsidP="00972F89">
      <w:pPr>
        <w:pStyle w:val="Normlnywebov"/>
        <w:jc w:val="both"/>
      </w:pPr>
      <w:r>
        <w:t xml:space="preserve">In contrast to chemical and physical methods, microbial processes for synthesizing nanomaterials can be achieved in aqueous phase under gentle and environmentally benign conditions. </w:t>
      </w:r>
    </w:p>
    <w:p w:rsidR="008F5707" w:rsidRDefault="0097468E" w:rsidP="008F5707">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This approach has become an attractive focus in current green nanotechnology research towards sustainable development. Many organisms can be utilized to synthesize metal nanomaterials. Among them, the bacterium </w:t>
      </w:r>
      <w:r>
        <w:rPr>
          <w:i/>
          <w:iCs/>
        </w:rPr>
        <w:t>Shewanella oneidensis</w:t>
      </w:r>
      <w:r>
        <w:t xml:space="preserve"> is able to reduce a diverse range of metal ions extracellularly and this extracellular production greatly facilitates the extraction of nanomaterials.</w:t>
      </w:r>
    </w:p>
    <w:p w:rsidR="0097468E" w:rsidRDefault="0097468E" w:rsidP="00972F89">
      <w:pPr>
        <w:pStyle w:val="Normlnywebov"/>
        <w:jc w:val="both"/>
      </w:pPr>
      <w:r>
        <w:t xml:space="preserve"> The extracellular electron transport chains responsible for transferring electrons across cell membranes are relatively well-characterized, in particular outer membrane c-type cytochromes MtrC and OmcA.</w:t>
      </w:r>
      <w:hyperlink r:id="rId94" w:anchor="cite_note-7" w:history="1">
        <w:r>
          <w:rPr>
            <w:rStyle w:val="Hypertextovprepojenie"/>
            <w:vertAlign w:val="superscript"/>
          </w:rPr>
          <w:t>[7]</w:t>
        </w:r>
      </w:hyperlink>
      <w:r>
        <w:t xml:space="preserve"> A recent study suggest that it is possible to alter particle size and activity of extracellular biogenic nanoparticles via controlled expression of the genes encoding surface proteins. An important example is the synthesis of silver nanoparticle by </w:t>
      </w:r>
      <w:r>
        <w:rPr>
          <w:i/>
          <w:iCs/>
        </w:rPr>
        <w:t>Shewanella oneidensis</w:t>
      </w:r>
      <w:r>
        <w:t>, where its antibacterial activity can be influenced by the expression of outer membrane c-type cytochromes. Silver nanoparticles are considered a new generation of antimicrobial as they exhibit biocidal activity towards a broad range of bacteria, and is gaining importance with the increasing resistance in antibiotics by pathogenic bacteria.</w:t>
      </w:r>
      <w:hyperlink r:id="rId95" w:anchor="cite_note-8" w:history="1">
        <w:r>
          <w:rPr>
            <w:rStyle w:val="Hypertextovprepojenie"/>
            <w:vertAlign w:val="superscript"/>
          </w:rPr>
          <w:t>[8]</w:t>
        </w:r>
      </w:hyperlink>
      <w:r>
        <w:t xml:space="preserve"> </w:t>
      </w:r>
      <w:r>
        <w:rPr>
          <w:i/>
          <w:iCs/>
        </w:rPr>
        <w:t>Shewanella</w:t>
      </w:r>
      <w:r>
        <w:t xml:space="preserve"> has been seen in laboratory settings, to bioreduce a substantial amount of palladium and dechlorinate near 70% of polychlorinated biphenyls </w:t>
      </w:r>
      <w:hyperlink r:id="rId96" w:anchor="cite_note-9" w:history="1">
        <w:r>
          <w:rPr>
            <w:rStyle w:val="Hypertextovprepojenie"/>
            <w:vertAlign w:val="superscript"/>
          </w:rPr>
          <w:t>[9]</w:t>
        </w:r>
      </w:hyperlink>
      <w:r>
        <w:t xml:space="preserve"> The production of nanoparticles by </w:t>
      </w:r>
      <w:r>
        <w:rPr>
          <w:i/>
          <w:iCs/>
        </w:rPr>
        <w:t>Shewanella oneidensis</w:t>
      </w:r>
      <w:r>
        <w:t xml:space="preserve"> MR-1 are closely associated to the MTR pathway</w:t>
      </w:r>
      <w:hyperlink r:id="rId97" w:anchor="cite_note-10" w:history="1">
        <w:r>
          <w:rPr>
            <w:rStyle w:val="Hypertextovprepojenie"/>
            <w:vertAlign w:val="superscript"/>
          </w:rPr>
          <w:t>[10]</w:t>
        </w:r>
      </w:hyperlink>
      <w:r>
        <w:t xml:space="preserve"> (e.g. silver nanoparticles), or the hydrogenase pathway</w:t>
      </w:r>
      <w:hyperlink r:id="rId98" w:anchor="cite_note-11" w:history="1">
        <w:r>
          <w:rPr>
            <w:rStyle w:val="Hypertextovprepojenie"/>
            <w:vertAlign w:val="superscript"/>
          </w:rPr>
          <w:t>[11]</w:t>
        </w:r>
      </w:hyperlink>
      <w:r>
        <w:t xml:space="preserve"> (e.g. palladium nanoparticles).</w:t>
      </w:r>
    </w:p>
    <w:p w:rsidR="00972F89" w:rsidRDefault="00972F89" w:rsidP="008F57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972F89">
        <w:rPr>
          <w:noProof/>
        </w:rPr>
        <w:drawing>
          <wp:inline distT="0" distB="0" distL="0" distR="0">
            <wp:extent cx="5705400" cy="2803585"/>
            <wp:effectExtent l="1905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srcRect/>
                    <a:stretch>
                      <a:fillRect/>
                    </a:stretch>
                  </pic:blipFill>
                  <pic:spPr bwMode="auto">
                    <a:xfrm>
                      <a:off x="0" y="0"/>
                      <a:ext cx="5711959" cy="2806808"/>
                    </a:xfrm>
                    <a:prstGeom prst="rect">
                      <a:avLst/>
                    </a:prstGeom>
                    <a:noFill/>
                    <a:ln w="9525">
                      <a:noFill/>
                      <a:miter lim="800000"/>
                      <a:headEnd/>
                      <a:tailEnd/>
                    </a:ln>
                  </pic:spPr>
                </pic:pic>
              </a:graphicData>
            </a:graphic>
          </wp:inline>
        </w:drawing>
      </w:r>
    </w:p>
    <w:p w:rsidR="0097468E" w:rsidRDefault="0097468E" w:rsidP="00972F89"/>
    <w:p w:rsidR="00972F89" w:rsidRDefault="00972F89" w:rsidP="008F570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972F89">
        <w:rPr>
          <w:noProof/>
        </w:rPr>
        <w:lastRenderedPageBreak/>
        <w:drawing>
          <wp:inline distT="0" distB="0" distL="0" distR="0">
            <wp:extent cx="5674384" cy="4320736"/>
            <wp:effectExtent l="19050" t="0" r="2516"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print"/>
                    <a:srcRect/>
                    <a:stretch>
                      <a:fillRect/>
                    </a:stretch>
                  </pic:blipFill>
                  <pic:spPr bwMode="auto">
                    <a:xfrm>
                      <a:off x="0" y="0"/>
                      <a:ext cx="5674313" cy="4320682"/>
                    </a:xfrm>
                    <a:prstGeom prst="rect">
                      <a:avLst/>
                    </a:prstGeom>
                    <a:noFill/>
                    <a:ln w="9525">
                      <a:noFill/>
                      <a:miter lim="800000"/>
                      <a:headEnd/>
                      <a:tailEnd/>
                    </a:ln>
                  </pic:spPr>
                </pic:pic>
              </a:graphicData>
            </a:graphic>
          </wp:inline>
        </w:drawing>
      </w:r>
    </w:p>
    <w:p w:rsidR="00CA08B2" w:rsidRDefault="00CA08B2" w:rsidP="00972F89">
      <w:pPr>
        <w:jc w:val="both"/>
      </w:pPr>
    </w:p>
    <w:p w:rsidR="00972F89" w:rsidRPr="00CA08B2" w:rsidRDefault="00972F89"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CA08B2">
        <w:t>Podstatou biotechnológií v medicíne je implementácia novej genetickej informácie do bunky, ktorá ju predtým nemala.</w:t>
      </w:r>
    </w:p>
    <w:p w:rsidR="00972F89" w:rsidRPr="00CA08B2" w:rsidRDefault="00972F89"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972F89" w:rsidRPr="00CA08B2" w:rsidRDefault="00972F89"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CA08B2">
        <w:t>Takto modifikovaná bunka dokáže syntetizovať požadovaný produkt napr. ľudský proteín- bielkovinu</w:t>
      </w:r>
    </w:p>
    <w:p w:rsidR="00972F89" w:rsidRPr="00CA08B2" w:rsidRDefault="00972F89"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972F89" w:rsidRDefault="00972F89"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CA08B2">
        <w:t>Biotechnologické postupy umožňujú liečiť napríklad neplodnosť, psoriázu, roztrúsenú sklerózu či iné závažné ochorenia.</w:t>
      </w:r>
    </w:p>
    <w:p w:rsidR="00CA08B2" w:rsidRP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972F89" w:rsidRPr="00CA08B2" w:rsidRDefault="00972F89"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CA08B2">
        <w:t>In medicine, modern biotechnology finds promising applications in such areas as</w:t>
      </w:r>
      <w:r w:rsidR="00962107">
        <w:t>:</w:t>
      </w:r>
    </w:p>
    <w:p w:rsidR="00972F89" w:rsidRPr="00CA08B2" w:rsidRDefault="00962107"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hyperlink r:id="rId101" w:tooltip="Drug" w:history="1">
        <w:r w:rsidR="00972F89" w:rsidRPr="00CA08B2">
          <w:rPr>
            <w:rStyle w:val="Hypertextovprepojenie"/>
          </w:rPr>
          <w:t>drug</w:t>
        </w:r>
      </w:hyperlink>
      <w:r w:rsidR="00972F89" w:rsidRPr="00CA08B2">
        <w:t xml:space="preserve"> production</w:t>
      </w:r>
    </w:p>
    <w:p w:rsidR="00972F89" w:rsidRPr="00CA08B2" w:rsidRDefault="00962107"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hyperlink r:id="rId102" w:tooltip="Pharmacogenomics" w:history="1">
        <w:r w:rsidR="00972F89" w:rsidRPr="00CA08B2">
          <w:rPr>
            <w:rStyle w:val="Hypertextovprepojenie"/>
          </w:rPr>
          <w:t>pharmacogenomics</w:t>
        </w:r>
      </w:hyperlink>
    </w:p>
    <w:p w:rsidR="00972F89" w:rsidRPr="00CA08B2" w:rsidRDefault="00962107"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hyperlink r:id="rId103" w:tooltip="Gene therapy" w:history="1">
        <w:r w:rsidR="00972F89" w:rsidRPr="00CA08B2">
          <w:rPr>
            <w:rStyle w:val="Hypertextovprepojenie"/>
          </w:rPr>
          <w:t>gene therapy</w:t>
        </w:r>
      </w:hyperlink>
    </w:p>
    <w:p w:rsidR="00972F89" w:rsidRDefault="00962107"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00972F89" w:rsidRPr="00CA08B2">
        <w:t xml:space="preserve">genetic testing (or genetic screening): techniques in molecular biology detect genetic diseases. To test the developing fetus for </w:t>
      </w:r>
      <w:hyperlink r:id="rId104" w:tooltip="Down syndrome" w:history="1">
        <w:r w:rsidR="00972F89" w:rsidRPr="00CA08B2">
          <w:rPr>
            <w:rStyle w:val="Hypertextovprepojenie"/>
          </w:rPr>
          <w:t>Down syndrome</w:t>
        </w:r>
      </w:hyperlink>
      <w:r w:rsidR="00972F89" w:rsidRPr="00CA08B2">
        <w:t xml:space="preserve">, </w:t>
      </w:r>
      <w:hyperlink r:id="rId105" w:tooltip="Amniocentesis" w:history="1">
        <w:r w:rsidR="00972F89" w:rsidRPr="00CA08B2">
          <w:rPr>
            <w:rStyle w:val="Hypertextovprepojenie"/>
          </w:rPr>
          <w:t>Amniocentesis</w:t>
        </w:r>
      </w:hyperlink>
      <w:r w:rsidR="00972F89" w:rsidRPr="00CA08B2">
        <w:t xml:space="preserve"> and </w:t>
      </w:r>
      <w:hyperlink r:id="rId106" w:tooltip="Chorionic villus sampling" w:history="1">
        <w:r w:rsidR="00972F89" w:rsidRPr="00CA08B2">
          <w:rPr>
            <w:rStyle w:val="Hypertextovprepojenie"/>
          </w:rPr>
          <w:t>chorionic villus sampling</w:t>
        </w:r>
      </w:hyperlink>
      <w:r w:rsidR="00972F89" w:rsidRPr="00CA08B2">
        <w:t xml:space="preserve"> can be used.</w:t>
      </w:r>
    </w:p>
    <w:p w:rsidR="00CA08B2" w:rsidRDefault="00CA08B2" w:rsidP="00CA08B2"/>
    <w:p w:rsidR="00CA08B2" w:rsidRDefault="00CA08B2" w:rsidP="00CA08B2"/>
    <w:p w:rsidR="00CA08B2" w:rsidRDefault="00CA08B2" w:rsidP="00CA08B2"/>
    <w:p w:rsidR="00CA08B2" w:rsidRDefault="00CA08B2" w:rsidP="00CA08B2"/>
    <w:p w:rsidR="00CA08B2" w:rsidRDefault="00CA08B2" w:rsidP="00CA08B2"/>
    <w:p w:rsidR="00CA08B2" w:rsidRDefault="00CA08B2" w:rsidP="00CA08B2"/>
    <w:p w:rsidR="00CA08B2" w:rsidRDefault="00CA08B2" w:rsidP="00CA08B2"/>
    <w:p w:rsidR="00972F89" w:rsidRDefault="00972F89" w:rsidP="00972F89">
      <w:pPr>
        <w:jc w:val="both"/>
        <w:rPr>
          <w:vertAlign w:val="superscript"/>
        </w:rPr>
      </w:pPr>
      <w:r w:rsidRPr="00390959">
        <w:rPr>
          <w:b/>
        </w:rPr>
        <w:t>Pharmacogenomics</w:t>
      </w:r>
      <w:r>
        <w:t xml:space="preserve"> is the study of how the genetic inheritance of an individual affects his/her body's response to drugs. It is a </w:t>
      </w:r>
      <w:hyperlink r:id="rId107" w:tooltip="Portmanteau" w:history="1">
        <w:r>
          <w:rPr>
            <w:rStyle w:val="Hypertextovprepojenie"/>
          </w:rPr>
          <w:t>portmanteau</w:t>
        </w:r>
      </w:hyperlink>
      <w:r>
        <w:t xml:space="preserve"> derived from the words "pharmacology" and "genomics". It is hence the study of the relationship between pharmaceuticals and genetics. The vision of pharmacogenomics is to be able to design and produce drugs that are adapted to each person's genetic makeup.</w:t>
      </w:r>
    </w:p>
    <w:p w:rsidR="00972F89" w:rsidRDefault="00972F89" w:rsidP="00972F89">
      <w:pPr>
        <w:jc w:val="both"/>
      </w:pPr>
    </w:p>
    <w:p w:rsidR="00972F89" w:rsidRPr="00CA08B2" w:rsidRDefault="00972F89"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CA08B2">
        <w:rPr>
          <w:b/>
        </w:rPr>
        <w:t>Pharmacogenomics</w:t>
      </w:r>
      <w:r w:rsidRPr="00CA08B2">
        <w:t xml:space="preserve"> results in the following benefits:</w:t>
      </w:r>
    </w:p>
    <w:p w:rsidR="008F5707" w:rsidRPr="00CA08B2" w:rsidRDefault="008F5707"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972F89" w:rsidRP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1. </w:t>
      </w:r>
      <w:r w:rsidR="00972F89" w:rsidRPr="00CA08B2">
        <w:t xml:space="preserve">Development of tailor-made medicines. Using pharmacogenomics, pharmaceutical companies can create drugs based on the </w:t>
      </w:r>
      <w:hyperlink r:id="rId108" w:tooltip="Protein" w:history="1">
        <w:r w:rsidR="00972F89" w:rsidRPr="00CA08B2">
          <w:rPr>
            <w:rStyle w:val="Hypertextovprepojenie"/>
          </w:rPr>
          <w:t>proteins</w:t>
        </w:r>
      </w:hyperlink>
      <w:r w:rsidR="00972F89" w:rsidRPr="00CA08B2">
        <w:t xml:space="preserve">, enzymes and </w:t>
      </w:r>
      <w:hyperlink r:id="rId109" w:tooltip="RNA" w:history="1">
        <w:r w:rsidR="00972F89" w:rsidRPr="00CA08B2">
          <w:rPr>
            <w:rStyle w:val="Hypertextovprepojenie"/>
          </w:rPr>
          <w:t>RNA</w:t>
        </w:r>
      </w:hyperlink>
      <w:r w:rsidR="00972F89" w:rsidRPr="00CA08B2">
        <w:t xml:space="preserve"> molecules that are associated with specific genes and diseases. These tailor-made drugs promise not only to maximize therapeutic effects but also to decrease damage to nearby healthy cells.</w:t>
      </w:r>
    </w:p>
    <w:p w:rsid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972F89" w:rsidRP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2. </w:t>
      </w:r>
      <w:r w:rsidR="00972F89" w:rsidRPr="00CA08B2">
        <w:t>More accurate methods of determining appropriate drug dosages. Knowing a patient's genetics will enable doctors to determine how well his/ her body can process and metabolize a medicine. This will maximize the value of the medicine and decrease the likelihood of overdose.</w:t>
      </w:r>
    </w:p>
    <w:p w:rsid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972F89" w:rsidRP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3. </w:t>
      </w:r>
      <w:r w:rsidR="00972F89" w:rsidRPr="00CA08B2">
        <w:t>Improvements in the drug discovery and approval process. The discovery of potential therapies will be made easier using genome targets. Genes have been associated with numerous diseases and disorders. With modern biotechnology, these genes can be used as targets for the development of effective new therapies, which could significantly shorten the drug discovery process.</w:t>
      </w:r>
    </w:p>
    <w:p w:rsid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972F89" w:rsidRP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4.</w:t>
      </w:r>
      <w:r w:rsidR="00972F89" w:rsidRPr="00CA08B2">
        <w:t>Better vaccines. Safer vaccines can be designed and produced by organisms transformed by means of genetic engineering. These vaccines will elicit the immune response without the attendant risks of infection. They will be inexpensive, stable, easy to store, and capable of being engineered to carry several strains of pathogen at once.</w:t>
      </w:r>
    </w:p>
    <w:p w:rsidR="00972F89" w:rsidRPr="004277A4" w:rsidRDefault="00972F89" w:rsidP="00972F89">
      <w:pPr>
        <w:pStyle w:val="Nadpis1"/>
        <w:rPr>
          <w:color w:val="auto"/>
          <w:sz w:val="24"/>
          <w:szCs w:val="24"/>
        </w:rPr>
      </w:pPr>
      <w:r w:rsidRPr="004277A4">
        <w:rPr>
          <w:color w:val="auto"/>
          <w:sz w:val="24"/>
          <w:szCs w:val="24"/>
        </w:rPr>
        <w:t>Genetic engineering</w:t>
      </w:r>
    </w:p>
    <w:p w:rsidR="00972F89" w:rsidRDefault="00972F89" w:rsidP="00972F89">
      <w:pPr>
        <w:jc w:val="both"/>
      </w:pPr>
      <w:r w:rsidRPr="004277A4">
        <w:rPr>
          <w:bCs/>
        </w:rPr>
        <w:t>Genetic engineering</w:t>
      </w:r>
      <w:r w:rsidRPr="004277A4">
        <w:t xml:space="preserve">, also called </w:t>
      </w:r>
      <w:r w:rsidRPr="004277A4">
        <w:rPr>
          <w:bCs/>
        </w:rPr>
        <w:t>genetic modification</w:t>
      </w:r>
      <w:r w:rsidRPr="004277A4">
        <w:t>, is the direct manipulation of an</w:t>
      </w:r>
      <w:r>
        <w:t xml:space="preserve"> organism's </w:t>
      </w:r>
      <w:hyperlink r:id="rId110" w:tooltip="Genome" w:history="1">
        <w:r>
          <w:rPr>
            <w:rStyle w:val="Hypertextovprepojenie"/>
          </w:rPr>
          <w:t>genome</w:t>
        </w:r>
      </w:hyperlink>
      <w:r>
        <w:t xml:space="preserve"> using </w:t>
      </w:r>
      <w:hyperlink r:id="rId111" w:tooltip="Biotechnology" w:history="1">
        <w:r>
          <w:rPr>
            <w:rStyle w:val="Hypertextovprepojenie"/>
          </w:rPr>
          <w:t>biotechnology</w:t>
        </w:r>
      </w:hyperlink>
      <w:r>
        <w:t xml:space="preserve">. </w:t>
      </w:r>
    </w:p>
    <w:p w:rsidR="00972F89" w:rsidRDefault="00972F89" w:rsidP="00972F89">
      <w:pPr>
        <w:jc w:val="both"/>
      </w:pPr>
    </w:p>
    <w:p w:rsidR="00972F89" w:rsidRDefault="00972F89" w:rsidP="00972F89">
      <w:pPr>
        <w:jc w:val="both"/>
      </w:pPr>
      <w:r>
        <w:t xml:space="preserve">New </w:t>
      </w:r>
      <w:hyperlink r:id="rId112" w:tooltip="DNA" w:history="1">
        <w:r>
          <w:rPr>
            <w:rStyle w:val="Hypertextovprepojenie"/>
          </w:rPr>
          <w:t>DNA</w:t>
        </w:r>
      </w:hyperlink>
      <w:r>
        <w:t xml:space="preserve"> may be inserted in the host genome by first isolating and copying the genetic material of interest using </w:t>
      </w:r>
      <w:hyperlink r:id="rId113" w:tooltip="Molecular cloning" w:history="1">
        <w:r>
          <w:rPr>
            <w:rStyle w:val="Hypertextovprepojenie"/>
          </w:rPr>
          <w:t>molecular cloning</w:t>
        </w:r>
      </w:hyperlink>
      <w:r>
        <w:t xml:space="preserve"> methods to generate a DNA sequence, or by synthesizing the DNA, and then inserting this construct into the host organism. </w:t>
      </w:r>
    </w:p>
    <w:p w:rsidR="00972F89" w:rsidRDefault="00972F89" w:rsidP="00972F89">
      <w:pPr>
        <w:jc w:val="both"/>
      </w:pPr>
    </w:p>
    <w:p w:rsidR="00972F89" w:rsidRDefault="00667337" w:rsidP="00972F89">
      <w:pPr>
        <w:jc w:val="both"/>
      </w:pPr>
      <w:hyperlink r:id="rId114" w:tooltip="Genes" w:history="1">
        <w:r w:rsidR="00972F89">
          <w:rPr>
            <w:rStyle w:val="Hypertextovprepojenie"/>
          </w:rPr>
          <w:t>Genes</w:t>
        </w:r>
      </w:hyperlink>
      <w:r w:rsidR="00972F89">
        <w:t xml:space="preserve"> may be removed, or "knocked out", using a </w:t>
      </w:r>
      <w:hyperlink r:id="rId115" w:tooltip="Nuclease" w:history="1">
        <w:r w:rsidR="00972F89">
          <w:rPr>
            <w:rStyle w:val="Hypertextovprepojenie"/>
          </w:rPr>
          <w:t>nuclease</w:t>
        </w:r>
      </w:hyperlink>
      <w:r w:rsidR="00972F89">
        <w:t xml:space="preserve">. </w:t>
      </w:r>
    </w:p>
    <w:p w:rsidR="00972F89" w:rsidRDefault="00972F89" w:rsidP="00972F89">
      <w:pPr>
        <w:jc w:val="both"/>
      </w:pPr>
    </w:p>
    <w:p w:rsidR="00972F89" w:rsidRDefault="00667337" w:rsidP="00972F89">
      <w:pPr>
        <w:jc w:val="both"/>
      </w:pPr>
      <w:hyperlink r:id="rId116" w:tooltip="Gene targeting" w:history="1">
        <w:r w:rsidR="00972F89">
          <w:rPr>
            <w:rStyle w:val="Hypertextovprepojenie"/>
          </w:rPr>
          <w:t>Gene targeting</w:t>
        </w:r>
      </w:hyperlink>
      <w:r w:rsidR="00972F89">
        <w:t xml:space="preserve"> is a different technique that uses </w:t>
      </w:r>
      <w:hyperlink r:id="rId117" w:tooltip="Homologous recombination" w:history="1">
        <w:r w:rsidR="00972F89">
          <w:rPr>
            <w:rStyle w:val="Hypertextovprepojenie"/>
          </w:rPr>
          <w:t>homologous recombination</w:t>
        </w:r>
      </w:hyperlink>
      <w:r w:rsidR="00972F89">
        <w:t xml:space="preserve"> to change an endogenous gene, and can be used to delete a gene, remove </w:t>
      </w:r>
      <w:hyperlink r:id="rId118" w:tooltip="Exons" w:history="1">
        <w:r w:rsidR="00972F89">
          <w:rPr>
            <w:rStyle w:val="Hypertextovprepojenie"/>
          </w:rPr>
          <w:t>exons</w:t>
        </w:r>
      </w:hyperlink>
      <w:r w:rsidR="00972F89">
        <w:t xml:space="preserve">, add a gene, or introduce </w:t>
      </w:r>
      <w:hyperlink r:id="rId119" w:tooltip="Point mutations" w:history="1">
        <w:r w:rsidR="00972F89">
          <w:rPr>
            <w:rStyle w:val="Hypertextovprepojenie"/>
          </w:rPr>
          <w:t>point mutations</w:t>
        </w:r>
      </w:hyperlink>
      <w:r w:rsidR="00972F89">
        <w:t>.</w:t>
      </w:r>
    </w:p>
    <w:p w:rsidR="00972F89" w:rsidRDefault="00972F89" w:rsidP="00972F89">
      <w:pPr>
        <w:jc w:val="both"/>
        <w:rPr>
          <w:b/>
        </w:rPr>
      </w:pPr>
    </w:p>
    <w:p w:rsidR="008F5707" w:rsidRDefault="00972F89" w:rsidP="008F5707">
      <w:r>
        <w:t xml:space="preserve">An organism that is generated through genetic engineering is considered to be a </w:t>
      </w:r>
      <w:hyperlink r:id="rId120" w:tooltip="Genetically modified organism" w:history="1">
        <w:r>
          <w:rPr>
            <w:rStyle w:val="Hypertextovprepojenie"/>
          </w:rPr>
          <w:t>genetically modified organism</w:t>
        </w:r>
      </w:hyperlink>
      <w:r>
        <w:t xml:space="preserve"> (GMO). The first GMOs were bacteria in 1973; GM mice were generated in 1974. </w:t>
      </w:r>
      <w:hyperlink r:id="rId121" w:tooltip="Insulin" w:history="1">
        <w:r>
          <w:rPr>
            <w:rStyle w:val="Hypertextovprepojenie"/>
          </w:rPr>
          <w:t>Insulin</w:t>
        </w:r>
      </w:hyperlink>
      <w:r>
        <w:t>-producing bacteria were commercialized in 1982 and genetically modified food has been sold since 1994.</w:t>
      </w:r>
    </w:p>
    <w:p w:rsidR="008F5707" w:rsidRPr="008F5707" w:rsidRDefault="00CB38C4" w:rsidP="008F5707">
      <w:pPr>
        <w:rPr>
          <w:lang w:val="cs-CZ"/>
        </w:rPr>
      </w:pPr>
      <w:r>
        <w:rPr>
          <w:lang w:val="cs-CZ"/>
        </w:rPr>
        <w:lastRenderedPageBreak/>
        <w:tab/>
      </w:r>
    </w:p>
    <w:p w:rsidR="00AE096F" w:rsidRPr="00CA08B2" w:rsidRDefault="00DC0DA2" w:rsidP="00DC0DA2">
      <w:pPr>
        <w:pStyle w:val="Nadpis1"/>
        <w:jc w:val="center"/>
        <w:rPr>
          <w:rFonts w:ascii="Times New Roman" w:hAnsi="Times New Roman" w:cs="Times New Roman"/>
          <w:color w:val="auto"/>
          <w:sz w:val="40"/>
          <w:szCs w:val="40"/>
          <w:lang w:val="cs-CZ"/>
        </w:rPr>
      </w:pPr>
      <w:r w:rsidRPr="00CA08B2">
        <w:rPr>
          <w:rFonts w:ascii="Times New Roman" w:hAnsi="Times New Roman" w:cs="Times New Roman"/>
          <w:color w:val="auto"/>
          <w:sz w:val="40"/>
          <w:szCs w:val="40"/>
          <w:lang w:val="cs-CZ"/>
        </w:rPr>
        <w:t>BIOREAKTOR</w:t>
      </w:r>
    </w:p>
    <w:p w:rsidR="00CA08B2" w:rsidRDefault="00CA08B2" w:rsidP="00C82F6D">
      <w:pPr>
        <w:jc w:val="both"/>
        <w:rPr>
          <w:b/>
          <w:bCs/>
        </w:rPr>
      </w:pPr>
    </w:p>
    <w:p w:rsidR="00CA08B2" w:rsidRDefault="00AE096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Pr>
          <w:b/>
          <w:bCs/>
        </w:rPr>
        <w:t>Bioreaktor</w:t>
      </w:r>
      <w:r>
        <w:t xml:space="preserve"> (též </w:t>
      </w:r>
      <w:r>
        <w:rPr>
          <w:b/>
          <w:bCs/>
        </w:rPr>
        <w:t>fermentor</w:t>
      </w:r>
      <w:r>
        <w:t xml:space="preserve">) je umělé prostředí (zařízení) sloužící ke </w:t>
      </w:r>
      <w:hyperlink r:id="rId122" w:tooltip="Kultivace (mikrobiologie)" w:history="1">
        <w:r>
          <w:rPr>
            <w:rStyle w:val="Hypertextovprepojenie"/>
          </w:rPr>
          <w:t>kultivaci</w:t>
        </w:r>
      </w:hyperlink>
      <w:r>
        <w:t xml:space="preserve"> </w:t>
      </w:r>
      <w:hyperlink r:id="rId123" w:tooltip="Virus" w:history="1">
        <w:r>
          <w:rPr>
            <w:rStyle w:val="Hypertextovprepojenie"/>
          </w:rPr>
          <w:t>virů</w:t>
        </w:r>
      </w:hyperlink>
      <w:r>
        <w:t xml:space="preserve">, </w:t>
      </w:r>
      <w:hyperlink r:id="rId124" w:tooltip="Mikroorganismus" w:history="1">
        <w:r>
          <w:rPr>
            <w:rStyle w:val="Hypertextovprepojenie"/>
          </w:rPr>
          <w:t>mikroorganismů</w:t>
        </w:r>
      </w:hyperlink>
      <w:r>
        <w:t xml:space="preserve">, rostliných či živočišných buněk nebo též k biochemickým procesům biologických činitelů jako jsou například </w:t>
      </w:r>
      <w:hyperlink r:id="rId125" w:tooltip="Enzymy" w:history="1">
        <w:r>
          <w:rPr>
            <w:rStyle w:val="Hypertextovprepojenie"/>
          </w:rPr>
          <w:t>enzymy</w:t>
        </w:r>
      </w:hyperlink>
      <w:r>
        <w:t xml:space="preserve">. </w:t>
      </w:r>
    </w:p>
    <w:p w:rsid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CA08B2" w:rsidRDefault="00AE096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Dochází zde k řadě fyzikálně-chemických a biochemických procesů (např. </w:t>
      </w:r>
      <w:hyperlink r:id="rId126" w:tooltip="Fermentace" w:history="1">
        <w:r>
          <w:rPr>
            <w:rStyle w:val="Hypertextovprepojenie"/>
          </w:rPr>
          <w:t>fermentace</w:t>
        </w:r>
      </w:hyperlink>
      <w:r>
        <w:t xml:space="preserve">, </w:t>
      </w:r>
      <w:hyperlink r:id="rId127" w:tooltip="Respirace" w:history="1">
        <w:r>
          <w:rPr>
            <w:rStyle w:val="Hypertextovprepojenie"/>
          </w:rPr>
          <w:t>respirace</w:t>
        </w:r>
      </w:hyperlink>
      <w:r>
        <w:t xml:space="preserve">, </w:t>
      </w:r>
      <w:hyperlink r:id="rId128" w:tooltip="Buněčné dělení" w:history="1">
        <w:r>
          <w:rPr>
            <w:rStyle w:val="Hypertextovprepojenie"/>
          </w:rPr>
          <w:t>buněčné dělení</w:t>
        </w:r>
      </w:hyperlink>
      <w:r>
        <w:t xml:space="preserve">). </w:t>
      </w:r>
    </w:p>
    <w:p w:rsidR="00CA08B2" w:rsidRDefault="00CA08B2"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6B06EA" w:rsidRDefault="00AE096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Bioreaktory / Fermentory jsou využívány v potravinářském, farmaceutickém a biotechnologickém průmyslu pro produkci potravin (např. </w:t>
      </w:r>
      <w:hyperlink r:id="rId129" w:tooltip="Pivo" w:history="1">
        <w:r>
          <w:rPr>
            <w:rStyle w:val="Hypertextovprepojenie"/>
          </w:rPr>
          <w:t>pivo</w:t>
        </w:r>
      </w:hyperlink>
      <w:r>
        <w:t>), specifických chemických látek nebo produkci biomasy. Bioreaktory se navíc využívají také v odpadovém hospodářství (</w:t>
      </w:r>
      <w:hyperlink r:id="rId130" w:tooltip="Čistírna odpadních vod" w:history="1">
        <w:r>
          <w:rPr>
            <w:rStyle w:val="Hypertextovprepojenie"/>
          </w:rPr>
          <w:t>čistírny odpadních vod</w:t>
        </w:r>
      </w:hyperlink>
      <w:r>
        <w:t>).</w:t>
      </w:r>
    </w:p>
    <w:p w:rsidR="00CA08B2" w:rsidRDefault="00CA08B2" w:rsidP="00CA08B2"/>
    <w:p w:rsidR="00AE096F" w:rsidRPr="00CA08B2" w:rsidRDefault="00AE096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CA08B2">
        <w:t>Bioreaktory se dají rozdělit podle řady hledisek:</w:t>
      </w:r>
    </w:p>
    <w:p w:rsid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E096F" w:rsidRP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rPr>
          <w:b/>
        </w:rPr>
      </w:pPr>
      <w:r w:rsidRPr="00550DEF">
        <w:rPr>
          <w:b/>
        </w:rPr>
        <w:t xml:space="preserve">1. </w:t>
      </w:r>
      <w:r w:rsidR="00AE096F" w:rsidRPr="00550DEF">
        <w:rPr>
          <w:b/>
        </w:rPr>
        <w:t xml:space="preserve">dle fází </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 xml:space="preserve">jednofázové (obsahují kapalný </w:t>
      </w:r>
      <w:hyperlink r:id="rId131" w:tooltip="Substrát" w:history="1">
        <w:r w:rsidR="00AE096F" w:rsidRPr="00CA08B2">
          <w:rPr>
            <w:rStyle w:val="Hypertextovprepojenie"/>
          </w:rPr>
          <w:t>substrát</w:t>
        </w:r>
      </w:hyperlink>
      <w:r w:rsidR="00AE096F" w:rsidRPr="00CA08B2">
        <w:t xml:space="preserve"> s rozpuštěným </w:t>
      </w:r>
      <w:hyperlink r:id="rId132" w:tooltip="Enzym" w:history="1">
        <w:r w:rsidR="00AE096F" w:rsidRPr="00CA08B2">
          <w:rPr>
            <w:rStyle w:val="Hypertextovprepojenie"/>
          </w:rPr>
          <w:t>enzymem</w:t>
        </w:r>
      </w:hyperlink>
      <w:r w:rsidR="00AE096F" w:rsidRPr="00CA08B2">
        <w:t>)</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dvoufázové (kapalina x částice; kapalina x mikroorganismy)</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třífázové (plyn x kapalina x mikroorganismy)</w:t>
      </w:r>
    </w:p>
    <w:p w:rsidR="00AE096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čtyřfázové (tuhý substrát x plyn x kapalina x mikroorganismy)</w:t>
      </w:r>
    </w:p>
    <w:p w:rsidR="00550DE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E096F" w:rsidRP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rPr>
          <w:b/>
        </w:rPr>
      </w:pPr>
      <w:r w:rsidRPr="00550DEF">
        <w:rPr>
          <w:b/>
        </w:rPr>
        <w:t xml:space="preserve">2. </w:t>
      </w:r>
      <w:r w:rsidR="00AE096F" w:rsidRPr="00550DEF">
        <w:rPr>
          <w:b/>
        </w:rPr>
        <w:t xml:space="preserve">dle technického provedení </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otevřené (volně otevřené prostředí)</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uzavřené (kontrolované uzavřené prostředí)</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membránové (část prostoru oddělena pomoci membrány)</w:t>
      </w:r>
    </w:p>
    <w:p w:rsidR="00AE096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fotobioreaktor (organismy vyžadující světlo)</w:t>
      </w:r>
    </w:p>
    <w:p w:rsidR="00550DE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E096F" w:rsidRP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rPr>
          <w:b/>
        </w:rPr>
      </w:pPr>
      <w:r w:rsidRPr="00550DEF">
        <w:rPr>
          <w:b/>
        </w:rPr>
        <w:t xml:space="preserve">3. </w:t>
      </w:r>
      <w:r w:rsidR="00AE096F" w:rsidRPr="00550DEF">
        <w:rPr>
          <w:b/>
        </w:rPr>
        <w:t xml:space="preserve">dle způsobu míchání </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nemíchané</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mechanicky míchané (mechanické míchadlo, rotační pohyb reaktoru)</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hydraulicky míchané (míchání proudem kapaliny)</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pneumaticky míchané (probublávané)</w:t>
      </w:r>
    </w:p>
    <w:p w:rsid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E096F" w:rsidRP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rPr>
          <w:b/>
        </w:rPr>
      </w:pPr>
      <w:r w:rsidRPr="00550DEF">
        <w:rPr>
          <w:b/>
        </w:rPr>
        <w:t xml:space="preserve">4. </w:t>
      </w:r>
      <w:r w:rsidR="00AE096F" w:rsidRPr="00550DEF">
        <w:rPr>
          <w:b/>
        </w:rPr>
        <w:t xml:space="preserve">dle způsobu vedení kultivace - doplňování živin </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vsádkové (na jedno naplnění)</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s postupným živením (postupné přidávání dávek živin - "fed-batch")</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semikontinuální (skokové odbírání části objemu a přídavek nových živin)</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kontinuální (průběžné doplňování živin a odběr produktu v průběhu kultivace)</w:t>
      </w:r>
    </w:p>
    <w:p w:rsid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E096F" w:rsidRP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rPr>
          <w:b/>
        </w:rPr>
      </w:pPr>
      <w:r w:rsidRPr="00550DEF">
        <w:rPr>
          <w:b/>
        </w:rPr>
        <w:t xml:space="preserve">5. </w:t>
      </w:r>
      <w:r w:rsidR="00AE096F" w:rsidRPr="00550DEF">
        <w:rPr>
          <w:b/>
        </w:rPr>
        <w:t xml:space="preserve">dle způsobu vedení kultivace - vzdušnění </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aerobní</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anaerobní</w:t>
      </w:r>
    </w:p>
    <w:p w:rsid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E096F" w:rsidRP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rPr>
          <w:b/>
        </w:rPr>
      </w:pPr>
      <w:r w:rsidRPr="00550DEF">
        <w:rPr>
          <w:b/>
        </w:rPr>
        <w:lastRenderedPageBreak/>
        <w:t xml:space="preserve">6. </w:t>
      </w:r>
      <w:r w:rsidR="00AE096F" w:rsidRPr="00550DEF">
        <w:rPr>
          <w:b/>
        </w:rPr>
        <w:t xml:space="preserve">dle aktivní biologické složky </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enzymové (mohou být volné nebo imobilizované, tedy uchycenné)</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virální (např. produkce vakcín)</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mikrobní (volné, imobilizované)</w:t>
      </w:r>
    </w:p>
    <w:p w:rsidR="00AE096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buněčné (rostlinné či živočišné kultury)</w:t>
      </w:r>
    </w:p>
    <w:p w:rsidR="00550DE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E096F" w:rsidRPr="00550DEF"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rPr>
          <w:b/>
        </w:rPr>
      </w:pPr>
      <w:r w:rsidRPr="00550DEF">
        <w:rPr>
          <w:b/>
        </w:rPr>
        <w:t xml:space="preserve">7. </w:t>
      </w:r>
      <w:r w:rsidR="00AE096F" w:rsidRPr="00550DEF">
        <w:rPr>
          <w:b/>
        </w:rPr>
        <w:t xml:space="preserve">typu </w:t>
      </w:r>
      <w:hyperlink r:id="rId133" w:tooltip="Sterilizace (mikrobiologie)" w:history="1">
        <w:r w:rsidR="00AE096F" w:rsidRPr="00550DEF">
          <w:rPr>
            <w:rStyle w:val="Hypertextovprepojenie"/>
            <w:b/>
            <w:color w:val="auto"/>
            <w:u w:val="none"/>
          </w:rPr>
          <w:t>sterilizace</w:t>
        </w:r>
      </w:hyperlink>
      <w:r w:rsidR="00AE096F" w:rsidRPr="00550DEF">
        <w:rPr>
          <w:b/>
        </w:rPr>
        <w:t xml:space="preserve"> </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nesterilizovatelný</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autoklávovatelný (skleněná nádoba)</w:t>
      </w:r>
    </w:p>
    <w:p w:rsidR="00AE096F" w:rsidRPr="00CA08B2" w:rsidRDefault="00550DEF" w:rsidP="00CA08B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E096F" w:rsidRPr="00CA08B2">
        <w:t>in-situ sterilizovatelný (nerezová nádoba,sterilizace parou)</w:t>
      </w:r>
    </w:p>
    <w:p w:rsidR="00AB361D" w:rsidRDefault="00AB361D" w:rsidP="00AB361D"/>
    <w:p w:rsidR="00AE096F" w:rsidRPr="00AB361D" w:rsidRDefault="00AB361D" w:rsidP="00AB361D">
      <w:pPr>
        <w:jc w:val="center"/>
        <w:rPr>
          <w:b/>
          <w:sz w:val="40"/>
          <w:szCs w:val="40"/>
        </w:rPr>
      </w:pPr>
      <w:r w:rsidRPr="00AB361D">
        <w:rPr>
          <w:b/>
          <w:sz w:val="40"/>
          <w:szCs w:val="40"/>
        </w:rPr>
        <w:t>LABORATORNÍ FERMENTORY</w:t>
      </w:r>
    </w:p>
    <w:p w:rsidR="00D86C31" w:rsidRDefault="00AE096F"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D86C31">
        <w:rPr>
          <w:b/>
        </w:rPr>
        <w:t>Pro výzkum a vývoj</w:t>
      </w:r>
      <w:r w:rsidRPr="00AB361D">
        <w:t xml:space="preserve"> </w:t>
      </w:r>
    </w:p>
    <w:p w:rsidR="00AE096F" w:rsidRPr="00AB361D" w:rsidRDefault="00AE096F"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AB361D">
        <w:t>jsou používány bioreaktory s pracovním objemem kultivační nádoby od 500 ml do 200 litrů.</w:t>
      </w:r>
    </w:p>
    <w:p w:rsid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AE096F" w:rsidRPr="00AB361D" w:rsidRDefault="00AE096F"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AB361D">
        <w:t>Standardně fermentor obsahuje:</w:t>
      </w:r>
    </w:p>
    <w:p w:rsidR="00AE096F"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00AE096F" w:rsidRPr="00AB361D">
        <w:t xml:space="preserve">kultivační nádobu z </w:t>
      </w:r>
      <w:hyperlink r:id="rId134" w:tooltip="Boroskolikátní sklo (stránka neexistuje)" w:history="1">
        <w:r w:rsidR="00AE096F" w:rsidRPr="00AB361D">
          <w:rPr>
            <w:rStyle w:val="Hypertextovprepojenie"/>
          </w:rPr>
          <w:t>borosilikátového skla</w:t>
        </w:r>
      </w:hyperlink>
      <w:r w:rsidR="00AE096F" w:rsidRPr="00AB361D">
        <w:t xml:space="preserve"> nebo nerez oceli s průhledem</w:t>
      </w:r>
    </w:p>
    <w:p w:rsidR="00AE096F"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00AE096F" w:rsidRPr="00AB361D">
        <w:t>řídící jednotku pro ovládání parametrů</w:t>
      </w:r>
    </w:p>
    <w:p w:rsidR="00AE096F"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00AE096F" w:rsidRPr="00AB361D">
        <w:t>motor pro míchání média (mechanická ucpávka nebo magnetická spojka)</w:t>
      </w:r>
    </w:p>
    <w:p w:rsidR="00AE096F"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00AE096F" w:rsidRPr="00AB361D">
        <w:t xml:space="preserve">sondy </w:t>
      </w:r>
      <w:hyperlink r:id="rId135" w:tooltip="PH" w:history="1">
        <w:r w:rsidR="00AE096F" w:rsidRPr="00AB361D">
          <w:rPr>
            <w:rStyle w:val="Hypertextovprepojenie"/>
          </w:rPr>
          <w:t>pH</w:t>
        </w:r>
      </w:hyperlink>
      <w:r w:rsidR="00AE096F" w:rsidRPr="00AB361D">
        <w:t xml:space="preserve">, pO2 nebo </w:t>
      </w:r>
      <w:hyperlink r:id="rId136" w:tooltip="Redox potenciál" w:history="1">
        <w:r w:rsidR="00AE096F" w:rsidRPr="00AB361D">
          <w:rPr>
            <w:rStyle w:val="Hypertextovprepojenie"/>
          </w:rPr>
          <w:t>Redox potenciál</w:t>
        </w:r>
      </w:hyperlink>
      <w:r w:rsidR="00AE096F" w:rsidRPr="00AB361D">
        <w:t>, AntiFoam (odpěňování), teplota</w:t>
      </w:r>
    </w:p>
    <w:p w:rsidR="00AE096F"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00AE096F" w:rsidRPr="00AB361D">
        <w:t xml:space="preserve">lahvičky pro reagencie (kyselina, zásada nebo médium pro doplňování v případě </w:t>
      </w:r>
      <w:hyperlink r:id="rId137" w:tooltip="Kontinuální kultivace (stránka neexistuje)" w:history="1">
        <w:r w:rsidR="00AE096F" w:rsidRPr="00AB361D">
          <w:rPr>
            <w:rStyle w:val="Hypertextovprepojenie"/>
          </w:rPr>
          <w:t>kontinuální kultivace</w:t>
        </w:r>
      </w:hyperlink>
      <w:r w:rsidR="00AE096F" w:rsidRPr="00AB361D">
        <w:t>)</w:t>
      </w:r>
    </w:p>
    <w:p w:rsidR="00AE096F"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00AE096F" w:rsidRPr="00AB361D">
        <w:t xml:space="preserve">2 až 4 </w:t>
      </w:r>
      <w:hyperlink r:id="rId138" w:tooltip="Peristaltická pumpa" w:history="1">
        <w:r w:rsidR="00AE096F" w:rsidRPr="00AB361D">
          <w:rPr>
            <w:rStyle w:val="Hypertextovprepojenie"/>
          </w:rPr>
          <w:t>peristaltické pumpičky</w:t>
        </w:r>
      </w:hyperlink>
      <w:r w:rsidR="00AE096F" w:rsidRPr="00AB361D">
        <w:t xml:space="preserve"> pro dávkování reagencií</w:t>
      </w:r>
    </w:p>
    <w:p w:rsidR="00AE096F"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00AE096F" w:rsidRPr="00AB361D">
        <w:t>základní jednotku</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r</w:t>
      </w:r>
      <w:r w:rsidRPr="00AB361D">
        <w:t xml:space="preserve">egulace teploty </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ab/>
      </w:r>
      <w:r w:rsidRPr="00AB361D">
        <w:t>vodní cirkulací - voda cirkuluje v dvoustěnné kultivační nádobě</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ab/>
      </w:r>
      <w:r w:rsidRPr="00AB361D">
        <w:t xml:space="preserve">elektricky - elektricky ohřívaná dečka je upevněna na nádobě. Chlazení je řešeno </w:t>
      </w:r>
      <w:r>
        <w:tab/>
      </w:r>
      <w:r w:rsidRPr="00AB361D">
        <w:t>řešeno chladicí tyčí, ve které cirkuluje voda.</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p</w:t>
      </w:r>
      <w:r w:rsidRPr="00AB361D">
        <w:t xml:space="preserve">řístup </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ab/>
      </w:r>
      <w:r w:rsidRPr="00AB361D">
        <w:t>pouze skrze porty ve víku nádoby.</w:t>
      </w:r>
    </w:p>
    <w:p w:rsid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rPr>
          <w:b/>
        </w:rPr>
      </w:pPr>
      <w:r w:rsidRPr="00AB361D">
        <w:rPr>
          <w:b/>
        </w:rPr>
        <w:t xml:space="preserve">Výhody </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AB361D">
        <w:t>jednodušší manipulace s celým přístroje</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AB361D">
        <w:t>optická kontrola média ve skleněné nádobě</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AB361D">
        <w:t>bez potřeby páry</w:t>
      </w:r>
    </w:p>
    <w:p w:rsid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rPr>
          <w:b/>
        </w:rPr>
      </w:pPr>
      <w:r w:rsidRPr="00AB361D">
        <w:rPr>
          <w:b/>
        </w:rPr>
        <w:t xml:space="preserve">Nevýhody </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AB361D">
        <w:t xml:space="preserve">nutnost mít dostatečně velký </w:t>
      </w:r>
      <w:hyperlink r:id="rId139" w:tooltip="Autokláv" w:history="1">
        <w:r w:rsidRPr="00AB361D">
          <w:rPr>
            <w:rStyle w:val="Hypertextovprepojenie"/>
          </w:rPr>
          <w:t>autokláv</w:t>
        </w:r>
      </w:hyperlink>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AB361D">
        <w:t>pouze menší objemy (do 15 litrů)</w:t>
      </w:r>
    </w:p>
    <w:p w:rsidR="00AB361D" w:rsidRP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AB361D">
        <w:t>těžká manipulace a přenos nádoby při větších objemech</w:t>
      </w:r>
    </w:p>
    <w:p w:rsidR="00AB361D" w:rsidRDefault="00AB361D" w:rsidP="00AB361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AB361D">
        <w:t>hrozí rozbití skleněné nádoby</w:t>
      </w:r>
      <w:r w:rsidRPr="00AB361D">
        <w:tab/>
      </w:r>
    </w:p>
    <w:p w:rsidR="00D86C31" w:rsidRDefault="00D86C31" w:rsidP="00AE096F"/>
    <w:p w:rsidR="00D86C31" w:rsidRDefault="00D86C31"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D86C31">
        <w:rPr>
          <w:b/>
        </w:rPr>
        <w:t>Pr</w:t>
      </w:r>
      <w:r>
        <w:rPr>
          <w:b/>
        </w:rPr>
        <w:t>e priemyselnú aplikáciu</w:t>
      </w:r>
    </w:p>
    <w:p w:rsidR="00D86C31" w:rsidRDefault="00D86C31"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rPr>
          <w:lang w:val="en-US"/>
        </w:rPr>
      </w:pPr>
      <w:r w:rsidRPr="00AB361D">
        <w:t>jsou používány bioreaktory s pracovn</w:t>
      </w:r>
      <w:r w:rsidR="00D5514E">
        <w:t>ím objemem kultivační nádoby nieko</w:t>
      </w:r>
      <w:r w:rsidR="00D5514E">
        <w:rPr>
          <w:lang w:val="en-US"/>
        </w:rPr>
        <w:t>ľko stoviek až tisícov litrov.</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D5514E">
        <w:lastRenderedPageBreak/>
        <w:t xml:space="preserve">Regulace teploty </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D5514E">
        <w:t>párou v dvoustěnné nádobě. Pára nepřichází do kontaktu s médiem v nádobě</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D5514E">
        <w:t>elektricky obdobně jako u zadního skla auta</w:t>
      </w:r>
    </w:p>
    <w:p w:rsid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D5514E">
        <w:t xml:space="preserve">Přístup </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D5514E">
        <w:t>skrze porty ve víku nádoby</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D5514E">
        <w:t>u větších objemů zpravidla dodatečné porty ve spodní nebo i prostřední části nádoby.</w:t>
      </w:r>
    </w:p>
    <w:p w:rsid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D5514E">
        <w:t xml:space="preserve">Výhody </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D5514E">
        <w:t>provozní podmínky</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D5514E">
        <w:t>automatické řízení celé kultivace včetně sterilizace</w:t>
      </w:r>
    </w:p>
    <w:p w:rsid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D5514E">
        <w:t xml:space="preserve">Nevýhody </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D5514E">
        <w:t>potřeba vlastního rozvodu páry nebo generátoru páry</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D5514E">
        <w:t>složitější manipulace, u větších objemů je součástí jeřáb pro manipulaci s víkem</w:t>
      </w:r>
    </w:p>
    <w:p w:rsidR="00D5514E" w:rsidRPr="00D5514E"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D5514E">
        <w:t>pouze malý skleněný průzor pro optickou kontrolu média</w:t>
      </w:r>
    </w:p>
    <w:p w:rsidR="00D5514E" w:rsidRPr="00AB361D" w:rsidRDefault="00D5514E" w:rsidP="00D5514E">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D86C31" w:rsidRDefault="00D86C31" w:rsidP="00AE096F"/>
    <w:p w:rsidR="00AB361D" w:rsidRPr="00AB361D" w:rsidRDefault="00AB361D" w:rsidP="00D4628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rPr>
          <w:b/>
        </w:rPr>
      </w:pPr>
      <w:r w:rsidRPr="00AB361D">
        <w:rPr>
          <w:b/>
        </w:rPr>
        <w:t>STERILIZÁCIA</w:t>
      </w:r>
    </w:p>
    <w:p w:rsidR="00AB361D" w:rsidRPr="00AB361D" w:rsidRDefault="00AB361D" w:rsidP="00D4628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AB361D" w:rsidRPr="00AB361D" w:rsidRDefault="00AB361D" w:rsidP="00D4628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rPr>
          <w:b/>
        </w:rPr>
      </w:pPr>
      <w:r>
        <w:rPr>
          <w:b/>
        </w:rPr>
        <w:t>S</w:t>
      </w:r>
      <w:r w:rsidRPr="00AB361D">
        <w:rPr>
          <w:b/>
        </w:rPr>
        <w:t>terilizovatelné v autoklávu</w:t>
      </w:r>
    </w:p>
    <w:p w:rsidR="00AB361D" w:rsidRPr="00AB361D" w:rsidRDefault="00AB361D" w:rsidP="00D4628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 xml:space="preserve">- </w:t>
      </w:r>
      <w:r w:rsidRPr="00AB361D">
        <w:t>Objemy do cca 10 litrů jsou zpravidla ve skleněných nádobách.</w:t>
      </w:r>
    </w:p>
    <w:p w:rsidR="00AB361D" w:rsidRDefault="00AB361D" w:rsidP="00D4628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rPr>
          <w:b/>
        </w:rPr>
      </w:pPr>
    </w:p>
    <w:p w:rsidR="00AE096F" w:rsidRPr="00AB361D" w:rsidRDefault="00AE096F" w:rsidP="00D4628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rPr>
          <w:b/>
        </w:rPr>
      </w:pPr>
      <w:r w:rsidRPr="00AB361D">
        <w:rPr>
          <w:b/>
        </w:rPr>
        <w:t>In situ sterilizovatelné</w:t>
      </w:r>
    </w:p>
    <w:p w:rsidR="00AE096F" w:rsidRDefault="00AE096F" w:rsidP="00D4628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AB361D">
        <w:t>Objemy nad 10 litrů se většinou dělají v provedení s nerezovou nádobou</w:t>
      </w:r>
    </w:p>
    <w:p w:rsidR="00D86C31" w:rsidRPr="00AB361D" w:rsidRDefault="00D86C31" w:rsidP="00D4628D">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D4628D" w:rsidRDefault="00D4628D" w:rsidP="00D4628D">
      <w:pPr>
        <w:pStyle w:val="Normlnywebov"/>
        <w:spacing w:before="0" w:beforeAutospacing="0" w:after="0" w:afterAutospacing="0"/>
      </w:pPr>
      <w:r w:rsidRPr="00D4628D">
        <w:rPr>
          <w:noProof/>
        </w:rPr>
        <w:drawing>
          <wp:inline distT="0" distB="0" distL="0" distR="0">
            <wp:extent cx="5760720" cy="3783034"/>
            <wp:effectExtent l="19050" t="0" r="0" b="0"/>
            <wp:docPr id="4" name="Obrázok 3" descr="Image result for bioreactor solaris bio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ioreactor solaris biotechnology"/>
                    <pic:cNvPicPr>
                      <a:picLocks noChangeAspect="1" noChangeArrowheads="1"/>
                    </pic:cNvPicPr>
                  </pic:nvPicPr>
                  <pic:blipFill>
                    <a:blip r:embed="rId140" cstate="print"/>
                    <a:srcRect/>
                    <a:stretch>
                      <a:fillRect/>
                    </a:stretch>
                  </pic:blipFill>
                  <pic:spPr bwMode="auto">
                    <a:xfrm>
                      <a:off x="0" y="0"/>
                      <a:ext cx="5760720" cy="3783034"/>
                    </a:xfrm>
                    <a:prstGeom prst="rect">
                      <a:avLst/>
                    </a:prstGeom>
                    <a:noFill/>
                    <a:ln w="9525">
                      <a:noFill/>
                      <a:miter lim="800000"/>
                      <a:headEnd/>
                      <a:tailEnd/>
                    </a:ln>
                  </pic:spPr>
                </pic:pic>
              </a:graphicData>
            </a:graphic>
          </wp:inline>
        </w:drawing>
      </w:r>
    </w:p>
    <w:p w:rsidR="00D4628D" w:rsidRDefault="00962107" w:rsidP="00D4628D">
      <w:pPr>
        <w:jc w:val="center"/>
        <w:rPr>
          <w:i/>
        </w:rPr>
      </w:pPr>
      <w:r>
        <w:rPr>
          <w:i/>
        </w:rPr>
        <w:lastRenderedPageBreak/>
        <w:t xml:space="preserve">Obr. 4 </w:t>
      </w:r>
      <w:r w:rsidR="00D4628D" w:rsidRPr="00AB361D">
        <w:rPr>
          <w:i/>
        </w:rPr>
        <w:t>Stoln</w:t>
      </w:r>
      <w:r>
        <w:rPr>
          <w:i/>
        </w:rPr>
        <w:t>ý</w:t>
      </w:r>
      <w:r w:rsidR="00D4628D" w:rsidRPr="00AB361D">
        <w:rPr>
          <w:i/>
        </w:rPr>
        <w:t xml:space="preserve"> autoklávovatelný fermentor a multifermentor</w:t>
      </w:r>
      <w:r w:rsidR="00D4628D">
        <w:rPr>
          <w:i/>
        </w:rPr>
        <w:t>.</w:t>
      </w:r>
    </w:p>
    <w:p w:rsidR="00D4628D" w:rsidRPr="00AB361D" w:rsidRDefault="00D4628D" w:rsidP="00D4628D">
      <w:pPr>
        <w:jc w:val="center"/>
        <w:rPr>
          <w:i/>
        </w:rPr>
      </w:pPr>
    </w:p>
    <w:p w:rsidR="000D6356" w:rsidRDefault="000D6356" w:rsidP="00962107">
      <w:pPr>
        <w:jc w:val="center"/>
      </w:pPr>
      <w:r w:rsidRPr="00D4628D">
        <w:rPr>
          <w:noProof/>
        </w:rPr>
        <w:drawing>
          <wp:inline distT="0" distB="0" distL="0" distR="0">
            <wp:extent cx="5253835" cy="3502557"/>
            <wp:effectExtent l="0" t="0" r="0" b="0"/>
            <wp:docPr id="6" name="Obrázok 6" descr="Image result for bioreactor solaris bio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ioreactor solaris biotechnology"/>
                    <pic:cNvPicPr>
                      <a:picLocks noChangeAspect="1" noChangeArrowheads="1"/>
                    </pic:cNvPicPr>
                  </pic:nvPicPr>
                  <pic:blipFill>
                    <a:blip r:embed="rId141" cstate="print"/>
                    <a:srcRect/>
                    <a:stretch>
                      <a:fillRect/>
                    </a:stretch>
                  </pic:blipFill>
                  <pic:spPr bwMode="auto">
                    <a:xfrm>
                      <a:off x="0" y="0"/>
                      <a:ext cx="5262112" cy="3508075"/>
                    </a:xfrm>
                    <a:prstGeom prst="rect">
                      <a:avLst/>
                    </a:prstGeom>
                    <a:noFill/>
                    <a:ln w="9525">
                      <a:noFill/>
                      <a:miter lim="800000"/>
                      <a:headEnd/>
                      <a:tailEnd/>
                    </a:ln>
                  </pic:spPr>
                </pic:pic>
              </a:graphicData>
            </a:graphic>
          </wp:inline>
        </w:drawing>
      </w:r>
    </w:p>
    <w:p w:rsidR="00962107" w:rsidRPr="00D4628D" w:rsidRDefault="00962107" w:rsidP="00962107">
      <w:pPr>
        <w:jc w:val="center"/>
        <w:rPr>
          <w:i/>
        </w:rPr>
      </w:pPr>
      <w:r>
        <w:rPr>
          <w:i/>
        </w:rPr>
        <w:t xml:space="preserve">Obr. 5 </w:t>
      </w:r>
      <w:r w:rsidRPr="00D4628D">
        <w:rPr>
          <w:i/>
        </w:rPr>
        <w:t>Fermentačná jednotka.</w:t>
      </w:r>
    </w:p>
    <w:p w:rsidR="009C2A51" w:rsidRDefault="00054BBD" w:rsidP="00962107">
      <w:pPr>
        <w:jc w:val="center"/>
      </w:pPr>
      <w:r w:rsidRPr="00D4628D">
        <w:rPr>
          <w:noProof/>
        </w:rPr>
        <w:drawing>
          <wp:inline distT="0" distB="0" distL="0" distR="0">
            <wp:extent cx="5226149" cy="3920837"/>
            <wp:effectExtent l="19050" t="0" r="0" b="0"/>
            <wp:docPr id="9" name="Obrázok 9" descr="Image result for bioreactor solaris bio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bioreactor solaris biotechnology"/>
                    <pic:cNvPicPr>
                      <a:picLocks noChangeAspect="1" noChangeArrowheads="1"/>
                    </pic:cNvPicPr>
                  </pic:nvPicPr>
                  <pic:blipFill>
                    <a:blip r:embed="rId142" cstate="print"/>
                    <a:srcRect/>
                    <a:stretch>
                      <a:fillRect/>
                    </a:stretch>
                  </pic:blipFill>
                  <pic:spPr bwMode="auto">
                    <a:xfrm>
                      <a:off x="0" y="0"/>
                      <a:ext cx="5228349" cy="3922488"/>
                    </a:xfrm>
                    <a:prstGeom prst="rect">
                      <a:avLst/>
                    </a:prstGeom>
                    <a:noFill/>
                    <a:ln w="9525">
                      <a:noFill/>
                      <a:miter lim="800000"/>
                      <a:headEnd/>
                      <a:tailEnd/>
                    </a:ln>
                  </pic:spPr>
                </pic:pic>
              </a:graphicData>
            </a:graphic>
          </wp:inline>
        </w:drawing>
      </w:r>
    </w:p>
    <w:p w:rsidR="00962107" w:rsidRPr="00D4628D" w:rsidRDefault="00962107" w:rsidP="00962107">
      <w:pPr>
        <w:jc w:val="center"/>
        <w:rPr>
          <w:i/>
        </w:rPr>
      </w:pPr>
      <w:r>
        <w:rPr>
          <w:i/>
        </w:rPr>
        <w:t xml:space="preserve">Obr. 6 </w:t>
      </w:r>
      <w:r w:rsidRPr="00D4628D">
        <w:rPr>
          <w:i/>
        </w:rPr>
        <w:t>Fermentačná jednotka.</w:t>
      </w:r>
    </w:p>
    <w:p w:rsidR="00962107" w:rsidRPr="00D4628D" w:rsidRDefault="00962107" w:rsidP="00962107">
      <w:pPr>
        <w:jc w:val="center"/>
      </w:pPr>
    </w:p>
    <w:p w:rsidR="0001085E" w:rsidRDefault="009C2A51" w:rsidP="00D4628D">
      <w:pPr>
        <w:jc w:val="center"/>
      </w:pPr>
      <w:r w:rsidRPr="00D4628D">
        <w:rPr>
          <w:noProof/>
        </w:rPr>
        <w:lastRenderedPageBreak/>
        <w:drawing>
          <wp:inline distT="0" distB="0" distL="0" distR="0">
            <wp:extent cx="4572000" cy="4572000"/>
            <wp:effectExtent l="19050" t="0" r="0" b="0"/>
            <wp:docPr id="12" name="Obrázok 12" descr="Image result for bioreactor solaris bio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bioreactor solaris biotechnology"/>
                    <pic:cNvPicPr>
                      <a:picLocks noChangeAspect="1" noChangeArrowheads="1"/>
                    </pic:cNvPicPr>
                  </pic:nvPicPr>
                  <pic:blipFill>
                    <a:blip r:embed="rId143" cstate="print"/>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962107" w:rsidRPr="00D4628D" w:rsidRDefault="00962107" w:rsidP="00962107">
      <w:pPr>
        <w:jc w:val="center"/>
        <w:rPr>
          <w:i/>
        </w:rPr>
      </w:pPr>
      <w:r>
        <w:rPr>
          <w:i/>
        </w:rPr>
        <w:t xml:space="preserve">Obr. 7 </w:t>
      </w:r>
      <w:r w:rsidRPr="00D4628D">
        <w:rPr>
          <w:i/>
        </w:rPr>
        <w:t>Fermentačná jednotka.</w:t>
      </w:r>
    </w:p>
    <w:p w:rsidR="00D4628D" w:rsidRPr="00D4628D" w:rsidRDefault="00D4628D" w:rsidP="00D4628D">
      <w:pPr>
        <w:jc w:val="center"/>
      </w:pPr>
    </w:p>
    <w:p w:rsidR="00AA418A" w:rsidRDefault="0001085E" w:rsidP="00D4628D">
      <w:pPr>
        <w:jc w:val="center"/>
      </w:pPr>
      <w:r w:rsidRPr="00D4628D">
        <w:rPr>
          <w:noProof/>
        </w:rPr>
        <w:drawing>
          <wp:inline distT="0" distB="0" distL="0" distR="0">
            <wp:extent cx="4466289" cy="3416222"/>
            <wp:effectExtent l="0" t="0" r="0" b="0"/>
            <wp:docPr id="15" name="Obrázok 15" descr="Image result for algae biore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algae bioreactor"/>
                    <pic:cNvPicPr>
                      <a:picLocks noChangeAspect="1" noChangeArrowheads="1"/>
                    </pic:cNvPicPr>
                  </pic:nvPicPr>
                  <pic:blipFill>
                    <a:blip r:embed="rId144" cstate="print"/>
                    <a:srcRect/>
                    <a:stretch>
                      <a:fillRect/>
                    </a:stretch>
                  </pic:blipFill>
                  <pic:spPr bwMode="auto">
                    <a:xfrm>
                      <a:off x="0" y="0"/>
                      <a:ext cx="4474728" cy="3422677"/>
                    </a:xfrm>
                    <a:prstGeom prst="rect">
                      <a:avLst/>
                    </a:prstGeom>
                    <a:noFill/>
                    <a:ln w="9525">
                      <a:noFill/>
                      <a:miter lim="800000"/>
                      <a:headEnd/>
                      <a:tailEnd/>
                    </a:ln>
                  </pic:spPr>
                </pic:pic>
              </a:graphicData>
            </a:graphic>
          </wp:inline>
        </w:drawing>
      </w:r>
    </w:p>
    <w:p w:rsidR="00962107" w:rsidRPr="00D4628D" w:rsidRDefault="00962107" w:rsidP="00962107">
      <w:pPr>
        <w:jc w:val="center"/>
        <w:rPr>
          <w:i/>
        </w:rPr>
      </w:pPr>
      <w:r>
        <w:rPr>
          <w:i/>
        </w:rPr>
        <w:t>Obr. 8 Fotobioreaktor pre kultiváciu rias</w:t>
      </w:r>
      <w:r w:rsidRPr="00D4628D">
        <w:rPr>
          <w:i/>
        </w:rPr>
        <w:t>.</w:t>
      </w:r>
    </w:p>
    <w:p w:rsidR="00962107" w:rsidRDefault="00962107" w:rsidP="00D4628D">
      <w:pPr>
        <w:jc w:val="center"/>
      </w:pPr>
    </w:p>
    <w:p w:rsidR="00D4628D" w:rsidRPr="00D4628D" w:rsidRDefault="00D4628D" w:rsidP="00D4628D">
      <w:pPr>
        <w:jc w:val="center"/>
      </w:pPr>
    </w:p>
    <w:p w:rsidR="00A87288" w:rsidRDefault="00AA418A" w:rsidP="00D4628D">
      <w:pPr>
        <w:jc w:val="center"/>
      </w:pPr>
      <w:r w:rsidRPr="00D4628D">
        <w:rPr>
          <w:noProof/>
        </w:rPr>
        <w:drawing>
          <wp:inline distT="0" distB="0" distL="0" distR="0">
            <wp:extent cx="5126982" cy="3603503"/>
            <wp:effectExtent l="0" t="0" r="0" b="0"/>
            <wp:docPr id="18" name="Obrázok 18" descr="Image result for algae biore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algae bioreactor"/>
                    <pic:cNvPicPr>
                      <a:picLocks noChangeAspect="1" noChangeArrowheads="1"/>
                    </pic:cNvPicPr>
                  </pic:nvPicPr>
                  <pic:blipFill>
                    <a:blip r:embed="rId145" cstate="print"/>
                    <a:srcRect/>
                    <a:stretch>
                      <a:fillRect/>
                    </a:stretch>
                  </pic:blipFill>
                  <pic:spPr bwMode="auto">
                    <a:xfrm>
                      <a:off x="0" y="0"/>
                      <a:ext cx="5139062" cy="3611993"/>
                    </a:xfrm>
                    <a:prstGeom prst="rect">
                      <a:avLst/>
                    </a:prstGeom>
                    <a:noFill/>
                    <a:ln w="9525">
                      <a:noFill/>
                      <a:miter lim="800000"/>
                      <a:headEnd/>
                      <a:tailEnd/>
                    </a:ln>
                  </pic:spPr>
                </pic:pic>
              </a:graphicData>
            </a:graphic>
          </wp:inline>
        </w:drawing>
      </w:r>
    </w:p>
    <w:p w:rsidR="00D4628D" w:rsidRPr="00D4628D" w:rsidRDefault="00962107" w:rsidP="00D4628D">
      <w:pPr>
        <w:jc w:val="center"/>
        <w:rPr>
          <w:i/>
        </w:rPr>
      </w:pPr>
      <w:r>
        <w:rPr>
          <w:i/>
        </w:rPr>
        <w:t>Obr. 9 Rúrkový f</w:t>
      </w:r>
      <w:r w:rsidR="00D4628D" w:rsidRPr="00D4628D">
        <w:rPr>
          <w:i/>
        </w:rPr>
        <w:t>otobioreaktor pre kultiváciu rias.</w:t>
      </w:r>
    </w:p>
    <w:p w:rsidR="005F0CEC" w:rsidRDefault="00A87288" w:rsidP="00D4628D">
      <w:pPr>
        <w:jc w:val="center"/>
      </w:pPr>
      <w:r w:rsidRPr="00D4628D">
        <w:rPr>
          <w:noProof/>
        </w:rPr>
        <w:drawing>
          <wp:inline distT="0" distB="0" distL="0" distR="0">
            <wp:extent cx="5113779" cy="3796146"/>
            <wp:effectExtent l="19050" t="0" r="0" b="0"/>
            <wp:docPr id="21" name="Obrázok 21" descr="Image result for algae biore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algae bioreactor"/>
                    <pic:cNvPicPr>
                      <a:picLocks noChangeAspect="1" noChangeArrowheads="1"/>
                    </pic:cNvPicPr>
                  </pic:nvPicPr>
                  <pic:blipFill>
                    <a:blip r:embed="rId146" cstate="print"/>
                    <a:srcRect/>
                    <a:stretch>
                      <a:fillRect/>
                    </a:stretch>
                  </pic:blipFill>
                  <pic:spPr bwMode="auto">
                    <a:xfrm>
                      <a:off x="0" y="0"/>
                      <a:ext cx="5111921" cy="3794766"/>
                    </a:xfrm>
                    <a:prstGeom prst="rect">
                      <a:avLst/>
                    </a:prstGeom>
                    <a:noFill/>
                    <a:ln w="9525">
                      <a:noFill/>
                      <a:miter lim="800000"/>
                      <a:headEnd/>
                      <a:tailEnd/>
                    </a:ln>
                  </pic:spPr>
                </pic:pic>
              </a:graphicData>
            </a:graphic>
          </wp:inline>
        </w:drawing>
      </w:r>
    </w:p>
    <w:p w:rsidR="00D4628D" w:rsidRPr="00D4628D" w:rsidRDefault="00962107" w:rsidP="00D4628D">
      <w:pPr>
        <w:jc w:val="center"/>
        <w:rPr>
          <w:i/>
        </w:rPr>
      </w:pPr>
      <w:r>
        <w:rPr>
          <w:i/>
        </w:rPr>
        <w:t xml:space="preserve">Obr. 10 </w:t>
      </w:r>
      <w:r w:rsidR="00D4628D" w:rsidRPr="00D4628D">
        <w:rPr>
          <w:i/>
        </w:rPr>
        <w:t>Štúdia aplikácie fotobioreaktora v stavebnom priemysle</w:t>
      </w:r>
      <w:r w:rsidR="00D4628D">
        <w:rPr>
          <w:i/>
        </w:rPr>
        <w:t xml:space="preserve"> za účelom optimalizácie teploty v</w:t>
      </w:r>
      <w:r w:rsidR="00D4628D" w:rsidRPr="00D4628D">
        <w:rPr>
          <w:i/>
        </w:rPr>
        <w:t xml:space="preserve"> budov</w:t>
      </w:r>
      <w:r w:rsidR="00D4628D">
        <w:rPr>
          <w:i/>
        </w:rPr>
        <w:t>e</w:t>
      </w:r>
      <w:r w:rsidR="00D4628D" w:rsidRPr="00D4628D">
        <w:rPr>
          <w:i/>
        </w:rPr>
        <w:t>. V lete riasy absorbujú svetlo a zabraňujú prehriatiu budovy. V zime steny fotoreaktora pôsobia ako tepelná izolácia, absorbujú teplo unikajúce z budovy.</w:t>
      </w:r>
    </w:p>
    <w:p w:rsidR="005F0CEC" w:rsidRPr="00D4628D" w:rsidRDefault="005F0CEC" w:rsidP="00D4628D"/>
    <w:p w:rsidR="00962107" w:rsidRDefault="00962107" w:rsidP="00246BEC">
      <w:pPr>
        <w:jc w:val="center"/>
        <w:rPr>
          <w:b/>
          <w:sz w:val="40"/>
          <w:szCs w:val="40"/>
        </w:rPr>
      </w:pPr>
    </w:p>
    <w:p w:rsidR="00962107" w:rsidRDefault="00962107" w:rsidP="00246BEC">
      <w:pPr>
        <w:jc w:val="center"/>
        <w:rPr>
          <w:b/>
          <w:sz w:val="40"/>
          <w:szCs w:val="40"/>
        </w:rPr>
      </w:pPr>
    </w:p>
    <w:p w:rsidR="004C6B94" w:rsidRDefault="00246BEC" w:rsidP="00246BEC">
      <w:pPr>
        <w:jc w:val="center"/>
        <w:rPr>
          <w:b/>
          <w:sz w:val="40"/>
          <w:szCs w:val="40"/>
        </w:rPr>
      </w:pPr>
      <w:r w:rsidRPr="00246BEC">
        <w:rPr>
          <w:b/>
          <w:sz w:val="40"/>
          <w:szCs w:val="40"/>
        </w:rPr>
        <w:t>FERMENTAČNÉ PROCESY</w:t>
      </w:r>
    </w:p>
    <w:p w:rsidR="00246BEC" w:rsidRPr="00246BEC" w:rsidRDefault="00246BEC" w:rsidP="00246BEC">
      <w:pPr>
        <w:jc w:val="center"/>
        <w:rPr>
          <w:b/>
        </w:rPr>
      </w:pPr>
    </w:p>
    <w:p w:rsidR="004C6B94" w:rsidRDefault="004C6B94" w:rsidP="00246BEC">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246BEC">
        <w:t>(biotechnológie) sú blízke chemickým technológiám, s tým rozdielom, že používajú ako biologické katalyzátory živé buňky (najčastejšie mikroorganizmy) alebo ich produkty (enzýmy). Enzýmy môžu byť v buňkách mikroorganizmov (in vivo), alebo samostatne mimo nich (in vitro).</w:t>
      </w:r>
    </w:p>
    <w:p w:rsidR="00246BEC" w:rsidRPr="00246BEC" w:rsidRDefault="00246BEC" w:rsidP="00246BEC">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246BEC">
        <w:t>Fermentačné technológie sa používajú na rôzne alkoholové fermentácie, výrobu kyseliny octovej, mliečnej, citrónovej, produkciu acetónu,...</w:t>
      </w:r>
    </w:p>
    <w:p w:rsidR="00246BEC" w:rsidRPr="00246BEC" w:rsidRDefault="00246BEC" w:rsidP="00246BEC">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246BEC" w:rsidRPr="00246BEC" w:rsidRDefault="00246BEC" w:rsidP="00246BEC">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246BEC">
        <w:t>Fermentácia pôvodne označovala bublanie alobo vrenie a používala sa na pomenovanie kvasného procesu výroby vína.</w:t>
      </w:r>
    </w:p>
    <w:p w:rsidR="00246BEC" w:rsidRPr="00246BEC" w:rsidRDefault="00246BEC" w:rsidP="00246BEC">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246BEC" w:rsidRPr="00246BEC" w:rsidRDefault="00246BEC" w:rsidP="00246BEC">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246BEC">
        <w:t>Postupne sa tento proces spája s činnosťou mikroorganizmov  a neskôr s enzýmami.</w:t>
      </w:r>
    </w:p>
    <w:p w:rsidR="004C6B94" w:rsidRPr="00246BEC" w:rsidRDefault="004C6B94" w:rsidP="00246BEC"/>
    <w:p w:rsidR="0040470E" w:rsidRDefault="0040470E" w:rsidP="00246BEC">
      <w:pPr>
        <w:jc w:val="both"/>
      </w:pPr>
      <w:r w:rsidRPr="00246BEC">
        <w:t xml:space="preserve">Fermentation does not necessarily have to be carried out in an </w:t>
      </w:r>
      <w:hyperlink r:id="rId147" w:tooltip="wikt:anaerobic" w:history="1">
        <w:r w:rsidRPr="00246BEC">
          <w:rPr>
            <w:rStyle w:val="Hypertextovprepojenie"/>
          </w:rPr>
          <w:t>anaerobic</w:t>
        </w:r>
      </w:hyperlink>
      <w:r w:rsidRPr="00246BEC">
        <w:t xml:space="preserve"> environment. For example, even in the presence of abundant oxygen, </w:t>
      </w:r>
      <w:hyperlink r:id="rId148" w:tooltip="Yeast" w:history="1">
        <w:r w:rsidRPr="00246BEC">
          <w:rPr>
            <w:rStyle w:val="Hypertextovprepojenie"/>
          </w:rPr>
          <w:t>yeast</w:t>
        </w:r>
      </w:hyperlink>
      <w:r w:rsidRPr="00246BEC">
        <w:t xml:space="preserve"> cells greatly prefer fermentation to </w:t>
      </w:r>
      <w:hyperlink r:id="rId149" w:tooltip="Oxidative phosphorylation" w:history="1">
        <w:r w:rsidRPr="00246BEC">
          <w:rPr>
            <w:rStyle w:val="Hypertextovprepojenie"/>
          </w:rPr>
          <w:t>oxidative phosphorylation</w:t>
        </w:r>
      </w:hyperlink>
      <w:r w:rsidRPr="00246BEC">
        <w:t xml:space="preserve"> (Oxidative phosphorylation (or OXPHOS in short) is a </w:t>
      </w:r>
      <w:hyperlink r:id="rId150" w:tooltip="Metabolic pathway" w:history="1">
        <w:r w:rsidRPr="00246BEC">
          <w:rPr>
            <w:rStyle w:val="Hypertextovprepojenie"/>
          </w:rPr>
          <w:t>metabolic pathway</w:t>
        </w:r>
      </w:hyperlink>
      <w:r w:rsidRPr="00246BEC">
        <w:t xml:space="preserve"> that uses energy released by the </w:t>
      </w:r>
      <w:hyperlink r:id="rId151" w:tooltip="Redox" w:history="1">
        <w:r w:rsidRPr="00246BEC">
          <w:rPr>
            <w:rStyle w:val="Hypertextovprepojenie"/>
          </w:rPr>
          <w:t>oxidation</w:t>
        </w:r>
      </w:hyperlink>
      <w:r w:rsidRPr="00246BEC">
        <w:t xml:space="preserve"> of </w:t>
      </w:r>
      <w:hyperlink r:id="rId152" w:tooltip="Nutrient" w:history="1">
        <w:r w:rsidRPr="00246BEC">
          <w:rPr>
            <w:rStyle w:val="Hypertextovprepojenie"/>
          </w:rPr>
          <w:t>nutrients</w:t>
        </w:r>
      </w:hyperlink>
      <w:r w:rsidRPr="00246BEC">
        <w:t xml:space="preserve"> to produce </w:t>
      </w:r>
      <w:hyperlink r:id="rId153" w:tooltip="Adenosine triphosphate" w:history="1">
        <w:r w:rsidRPr="00246BEC">
          <w:rPr>
            <w:rStyle w:val="Hypertextovprepojenie"/>
          </w:rPr>
          <w:t>adenosine triphosphate</w:t>
        </w:r>
      </w:hyperlink>
      <w:r w:rsidRPr="00246BEC">
        <w:t xml:space="preserve"> (ATP).), as long as </w:t>
      </w:r>
      <w:hyperlink r:id="rId154" w:anchor="Chemistry" w:tooltip="Sugar" w:history="1">
        <w:r w:rsidRPr="00246BEC">
          <w:rPr>
            <w:rStyle w:val="Hypertextovprepojenie"/>
          </w:rPr>
          <w:t>sugars</w:t>
        </w:r>
      </w:hyperlink>
      <w:r w:rsidRPr="00246BEC">
        <w:t xml:space="preserve"> are readily available for consumption (a phenomenon known as the </w:t>
      </w:r>
      <w:hyperlink r:id="rId155" w:tooltip="Crabtree effect" w:history="1">
        <w:r w:rsidRPr="00246BEC">
          <w:rPr>
            <w:rStyle w:val="Hypertextovprepojenie"/>
          </w:rPr>
          <w:t>Crabtree effect</w:t>
        </w:r>
      </w:hyperlink>
      <w:r w:rsidRPr="00246BEC">
        <w:t xml:space="preserve">). The antibiotic activity of </w:t>
      </w:r>
      <w:hyperlink r:id="rId156" w:tooltip="Hops" w:history="1">
        <w:r w:rsidRPr="00246BEC">
          <w:rPr>
            <w:rStyle w:val="Hypertextovprepojenie"/>
          </w:rPr>
          <w:t>hops</w:t>
        </w:r>
      </w:hyperlink>
      <w:r w:rsidRPr="00246BEC">
        <w:t xml:space="preserve"> (chmeľ) also inhibits aerobic metabolism in yeast.</w:t>
      </w:r>
      <w:r w:rsidRPr="00246BEC">
        <w:tab/>
      </w:r>
    </w:p>
    <w:p w:rsidR="00246BEC" w:rsidRPr="00246BEC" w:rsidRDefault="00246BEC" w:rsidP="00246BEC">
      <w:pPr>
        <w:jc w:val="both"/>
      </w:pPr>
    </w:p>
    <w:p w:rsidR="00246BEC" w:rsidRDefault="00103E84" w:rsidP="00246BEC">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r w:rsidRPr="00246BEC">
        <w:t xml:space="preserve">Sugars are the most common </w:t>
      </w:r>
      <w:hyperlink r:id="rId157" w:tooltip="Substrate (biochemistry)" w:history="1">
        <w:r w:rsidRPr="00246BEC">
          <w:rPr>
            <w:rStyle w:val="Hypertextovprepojenie"/>
          </w:rPr>
          <w:t>substrate</w:t>
        </w:r>
      </w:hyperlink>
      <w:r w:rsidRPr="00246BEC">
        <w:t xml:space="preserve"> of fermentation, and typical examples of fermentation products are </w:t>
      </w:r>
      <w:hyperlink r:id="rId158" w:tooltip="Ethanol" w:history="1">
        <w:r w:rsidRPr="00246BEC">
          <w:rPr>
            <w:rStyle w:val="Hypertextovprepojenie"/>
          </w:rPr>
          <w:t>ethanol</w:t>
        </w:r>
      </w:hyperlink>
      <w:r w:rsidRPr="00246BEC">
        <w:t xml:space="preserve">, </w:t>
      </w:r>
      <w:hyperlink r:id="rId159" w:tooltip="Lactic acid" w:history="1">
        <w:r w:rsidRPr="00246BEC">
          <w:rPr>
            <w:rStyle w:val="Hypertextovprepojenie"/>
          </w:rPr>
          <w:t>lactic acid</w:t>
        </w:r>
      </w:hyperlink>
      <w:r w:rsidRPr="00246BEC">
        <w:t xml:space="preserve">, </w:t>
      </w:r>
      <w:hyperlink r:id="rId160" w:tooltip="Lactose" w:history="1">
        <w:r w:rsidRPr="00246BEC">
          <w:rPr>
            <w:rStyle w:val="Hypertextovprepojenie"/>
          </w:rPr>
          <w:t>lactose</w:t>
        </w:r>
      </w:hyperlink>
      <w:r w:rsidRPr="00246BEC">
        <w:t xml:space="preserve">, and </w:t>
      </w:r>
      <w:hyperlink r:id="rId161" w:tooltip="Hydrogen" w:history="1">
        <w:r w:rsidRPr="00246BEC">
          <w:rPr>
            <w:rStyle w:val="Hypertextovprepojenie"/>
          </w:rPr>
          <w:t>hydrogen</w:t>
        </w:r>
      </w:hyperlink>
      <w:r w:rsidRPr="00246BEC">
        <w:t xml:space="preserve">. </w:t>
      </w:r>
    </w:p>
    <w:p w:rsidR="00246BEC" w:rsidRPr="00246BEC" w:rsidRDefault="00246BEC" w:rsidP="00246BEC">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p>
    <w:p w:rsidR="00103E84" w:rsidRDefault="00103E84" w:rsidP="00246BEC">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r w:rsidRPr="00246BEC">
        <w:t xml:space="preserve">However, more exotic compounds can be produced by fermentation, such as </w:t>
      </w:r>
      <w:hyperlink r:id="rId162" w:tooltip="Butyric acid" w:history="1">
        <w:r w:rsidRPr="00246BEC">
          <w:rPr>
            <w:rStyle w:val="Hypertextovprepojenie"/>
          </w:rPr>
          <w:t>butyric acid</w:t>
        </w:r>
      </w:hyperlink>
      <w:r w:rsidRPr="00246BEC">
        <w:t xml:space="preserve"> and </w:t>
      </w:r>
      <w:hyperlink r:id="rId163" w:tooltip="Acetone" w:history="1">
        <w:r w:rsidRPr="00246BEC">
          <w:rPr>
            <w:rStyle w:val="Hypertextovprepojenie"/>
          </w:rPr>
          <w:t>acetone</w:t>
        </w:r>
      </w:hyperlink>
      <w:r w:rsidRPr="00246BEC">
        <w:t xml:space="preserve">. </w:t>
      </w:r>
    </w:p>
    <w:p w:rsidR="00246BEC" w:rsidRPr="00246BEC" w:rsidRDefault="00246BEC" w:rsidP="00246BEC"/>
    <w:p w:rsidR="00103E84" w:rsidRDefault="00667337" w:rsidP="00246BEC">
      <w:hyperlink r:id="rId164" w:tooltip="Yeast" w:history="1">
        <w:r w:rsidR="00103E84" w:rsidRPr="00246BEC">
          <w:rPr>
            <w:rStyle w:val="Hypertextovprepojenie"/>
          </w:rPr>
          <w:t>Yeast</w:t>
        </w:r>
      </w:hyperlink>
      <w:r w:rsidR="00103E84" w:rsidRPr="00246BEC">
        <w:t xml:space="preserve"> carries out </w:t>
      </w:r>
      <w:hyperlink r:id="rId165" w:tooltip="Fermentation (food)" w:history="1">
        <w:r w:rsidR="00103E84" w:rsidRPr="00246BEC">
          <w:rPr>
            <w:rStyle w:val="Hypertextovprepojenie"/>
          </w:rPr>
          <w:t>fermentation</w:t>
        </w:r>
      </w:hyperlink>
      <w:r w:rsidR="00103E84" w:rsidRPr="00246BEC">
        <w:t xml:space="preserve"> in the production of </w:t>
      </w:r>
      <w:hyperlink r:id="rId166" w:tooltip="Ethanol" w:history="1">
        <w:r w:rsidR="00103E84" w:rsidRPr="00246BEC">
          <w:rPr>
            <w:rStyle w:val="Hypertextovprepojenie"/>
          </w:rPr>
          <w:t>ethanol</w:t>
        </w:r>
      </w:hyperlink>
      <w:r w:rsidR="00103E84" w:rsidRPr="00246BEC">
        <w:t xml:space="preserve"> in </w:t>
      </w:r>
      <w:hyperlink r:id="rId167" w:tooltip="Beer" w:history="1">
        <w:r w:rsidR="00103E84" w:rsidRPr="00246BEC">
          <w:rPr>
            <w:rStyle w:val="Hypertextovprepojenie"/>
          </w:rPr>
          <w:t>beers</w:t>
        </w:r>
      </w:hyperlink>
      <w:r w:rsidR="00103E84" w:rsidRPr="00246BEC">
        <w:t xml:space="preserve">, </w:t>
      </w:r>
      <w:hyperlink r:id="rId168" w:tooltip="Wine" w:history="1">
        <w:r w:rsidR="00103E84" w:rsidRPr="00246BEC">
          <w:rPr>
            <w:rStyle w:val="Hypertextovprepojenie"/>
          </w:rPr>
          <w:t>wines</w:t>
        </w:r>
      </w:hyperlink>
      <w:r w:rsidR="00103E84" w:rsidRPr="00246BEC">
        <w:t xml:space="preserve">, and other alcoholic drinks, along with the production of large quantities of </w:t>
      </w:r>
      <w:hyperlink r:id="rId169" w:tooltip="Carbon dioxide" w:history="1">
        <w:r w:rsidR="00103E84" w:rsidRPr="00246BEC">
          <w:rPr>
            <w:rStyle w:val="Hypertextovprepojenie"/>
          </w:rPr>
          <w:t>carbon dioxide</w:t>
        </w:r>
      </w:hyperlink>
      <w:r w:rsidR="00103E84" w:rsidRPr="00246BEC">
        <w:t xml:space="preserve">. </w:t>
      </w:r>
    </w:p>
    <w:p w:rsidR="00246BEC" w:rsidRPr="00246BEC" w:rsidRDefault="00246BEC" w:rsidP="00246BEC"/>
    <w:p w:rsidR="00103E84" w:rsidRDefault="00103E84" w:rsidP="00246BEC">
      <w:r w:rsidRPr="00246BEC">
        <w:t xml:space="preserve">Fermentation occurs in </w:t>
      </w:r>
      <w:hyperlink r:id="rId170" w:tooltip="Mammal" w:history="1">
        <w:r w:rsidRPr="00246BEC">
          <w:rPr>
            <w:rStyle w:val="Hypertextovprepojenie"/>
          </w:rPr>
          <w:t>mammalian</w:t>
        </w:r>
      </w:hyperlink>
      <w:r w:rsidRPr="00246BEC">
        <w:t xml:space="preserve"> </w:t>
      </w:r>
      <w:hyperlink r:id="rId171" w:tooltip="Muscle" w:history="1">
        <w:r w:rsidRPr="00246BEC">
          <w:rPr>
            <w:rStyle w:val="Hypertextovprepojenie"/>
          </w:rPr>
          <w:t>muscle</w:t>
        </w:r>
      </w:hyperlink>
      <w:r w:rsidRPr="00246BEC">
        <w:t xml:space="preserve"> during periods of intense exercise where oxygen supply becomes limited, resulting in the creation of </w:t>
      </w:r>
      <w:hyperlink r:id="rId172" w:tooltip="Lactic acid" w:history="1">
        <w:r w:rsidRPr="00246BEC">
          <w:rPr>
            <w:rStyle w:val="Hypertextovprepojenie"/>
          </w:rPr>
          <w:t>lactic acid</w:t>
        </w:r>
      </w:hyperlink>
      <w:r w:rsidRPr="00246BEC">
        <w:t>.</w:t>
      </w:r>
    </w:p>
    <w:p w:rsidR="00246BEC" w:rsidRDefault="00246BEC"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Default="002D724B" w:rsidP="00246BEC"/>
    <w:p w:rsidR="002D724B" w:rsidRPr="00246BEC" w:rsidRDefault="002D724B" w:rsidP="00246BEC"/>
    <w:p w:rsidR="00246BEC" w:rsidRPr="00246BEC" w:rsidRDefault="00246BEC" w:rsidP="00246BEC">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center"/>
        <w:rPr>
          <w:b/>
        </w:rPr>
      </w:pPr>
      <w:r w:rsidRPr="00246BEC">
        <w:rPr>
          <w:b/>
        </w:rPr>
        <w:t>Alcoholic fermentation</w:t>
      </w:r>
    </w:p>
    <w:p w:rsidR="00CB0E30" w:rsidRPr="00246BEC" w:rsidRDefault="00CB0E30"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 xml:space="preserve">The </w:t>
      </w:r>
      <w:hyperlink r:id="rId173" w:tooltip="Chemical equation" w:history="1">
        <w:r w:rsidRPr="00246BEC">
          <w:rPr>
            <w:rStyle w:val="Hypertextovprepojenie"/>
          </w:rPr>
          <w:t>chemical equation</w:t>
        </w:r>
      </w:hyperlink>
      <w:r w:rsidRPr="00246BEC">
        <w:t xml:space="preserve"> below shows the alcoholic fermentation of </w:t>
      </w:r>
      <w:hyperlink r:id="rId174" w:tooltip="Glucose" w:history="1">
        <w:r w:rsidRPr="00246BEC">
          <w:rPr>
            <w:rStyle w:val="Hypertextovprepojenie"/>
          </w:rPr>
          <w:t>glucose</w:t>
        </w:r>
      </w:hyperlink>
      <w:r w:rsidRPr="00246BEC">
        <w:t xml:space="preserve">, whose </w:t>
      </w:r>
      <w:hyperlink r:id="rId175" w:tooltip="Chemical formula" w:history="1">
        <w:r w:rsidRPr="00246BEC">
          <w:rPr>
            <w:rStyle w:val="Hypertextovprepojenie"/>
          </w:rPr>
          <w:t>chemical formula</w:t>
        </w:r>
      </w:hyperlink>
      <w:r w:rsidRPr="00246BEC">
        <w:t xml:space="preserve"> is C6H12O6. One glucose molecule is converted into two </w:t>
      </w:r>
      <w:hyperlink r:id="rId176" w:tooltip="Ethanol" w:history="1">
        <w:r w:rsidRPr="00246BEC">
          <w:rPr>
            <w:rStyle w:val="Hypertextovprepojenie"/>
          </w:rPr>
          <w:t>ethanol</w:t>
        </w:r>
      </w:hyperlink>
      <w:r w:rsidRPr="00246BEC">
        <w:t xml:space="preserve"> molecules and two </w:t>
      </w:r>
      <w:hyperlink r:id="rId177" w:tooltip="Carbon dioxide" w:history="1">
        <w:r w:rsidRPr="00246BEC">
          <w:rPr>
            <w:rStyle w:val="Hypertextovprepojenie"/>
          </w:rPr>
          <w:t>carbon dioxide</w:t>
        </w:r>
      </w:hyperlink>
      <w:r w:rsidRPr="00246BEC">
        <w:t xml:space="preserve"> molecules:</w:t>
      </w:r>
    </w:p>
    <w:p w:rsidR="00246BEC" w:rsidRDefault="00246BEC"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CB0E30" w:rsidRPr="00246BEC" w:rsidRDefault="00CB0E30"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center"/>
      </w:pPr>
      <w:r w:rsidRPr="00246BEC">
        <w:t>C6H12O6 → 2 C2H5OH + 2 CO2</w:t>
      </w:r>
    </w:p>
    <w:p w:rsidR="00246BEC" w:rsidRDefault="00246BEC"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center"/>
      </w:pPr>
    </w:p>
    <w:p w:rsidR="00CB0E30" w:rsidRPr="00246BEC" w:rsidRDefault="00CB0E30"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center"/>
      </w:pPr>
      <w:r w:rsidRPr="00246BEC">
        <w:t xml:space="preserve">C2H5OH is the </w:t>
      </w:r>
      <w:hyperlink r:id="rId178" w:tooltip="Chemical formula" w:history="1">
        <w:r w:rsidRPr="00246BEC">
          <w:rPr>
            <w:rStyle w:val="Hypertextovprepojenie"/>
          </w:rPr>
          <w:t>chemical formula</w:t>
        </w:r>
      </w:hyperlink>
      <w:r w:rsidRPr="00246BEC">
        <w:t xml:space="preserve"> for </w:t>
      </w:r>
      <w:hyperlink r:id="rId179" w:tooltip="Ethanol" w:history="1">
        <w:r w:rsidRPr="00246BEC">
          <w:rPr>
            <w:rStyle w:val="Hypertextovprepojenie"/>
          </w:rPr>
          <w:t>ethanol</w:t>
        </w:r>
      </w:hyperlink>
      <w:r w:rsidRPr="00246BEC">
        <w:t>.</w:t>
      </w:r>
    </w:p>
    <w:p w:rsidR="00246BEC" w:rsidRDefault="00246BEC"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246BEC" w:rsidRDefault="00CB0E30"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 xml:space="preserve">Before fermentation takes place, one </w:t>
      </w:r>
      <w:hyperlink r:id="rId180" w:tooltip="Glucose" w:history="1">
        <w:r w:rsidRPr="00246BEC">
          <w:rPr>
            <w:rStyle w:val="Hypertextovprepojenie"/>
          </w:rPr>
          <w:t>glucose</w:t>
        </w:r>
      </w:hyperlink>
      <w:r w:rsidRPr="00246BEC">
        <w:t xml:space="preserve"> molecule is broken down into two </w:t>
      </w:r>
      <w:hyperlink r:id="rId181" w:tooltip="Pyruvate" w:history="1">
        <w:r w:rsidRPr="00246BEC">
          <w:rPr>
            <w:rStyle w:val="Hypertextovprepojenie"/>
          </w:rPr>
          <w:t>pyruvate</w:t>
        </w:r>
      </w:hyperlink>
      <w:r w:rsidRPr="00246BEC">
        <w:t xml:space="preserve"> molecules. This is known as </w:t>
      </w:r>
      <w:hyperlink r:id="rId182" w:tooltip="Glycolysis" w:history="1">
        <w:r w:rsidRPr="00246BEC">
          <w:rPr>
            <w:rStyle w:val="Hypertextovprepojenie"/>
          </w:rPr>
          <w:t>glycolysis</w:t>
        </w:r>
      </w:hyperlink>
      <w:r w:rsidRPr="00246BEC">
        <w:t>.</w:t>
      </w:r>
    </w:p>
    <w:p w:rsidR="00133299" w:rsidRDefault="00133299" w:rsidP="00246BEC">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p>
    <w:p w:rsidR="00246BEC" w:rsidRDefault="00133299"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Pr>
          <w:b/>
          <w:bCs/>
        </w:rPr>
        <w:t>Glykolýza</w:t>
      </w:r>
      <w:r>
        <w:t xml:space="preserve"> (z gréckeho </w:t>
      </w:r>
      <w:r>
        <w:rPr>
          <w:i/>
          <w:iCs/>
        </w:rPr>
        <w:t>glykos</w:t>
      </w:r>
      <w:r>
        <w:t xml:space="preserve"> – cukor a </w:t>
      </w:r>
      <w:r>
        <w:rPr>
          <w:i/>
          <w:iCs/>
        </w:rPr>
        <w:t>lysis</w:t>
      </w:r>
      <w:r>
        <w:t xml:space="preserve"> – štiepenie) je súbor </w:t>
      </w:r>
      <w:hyperlink r:id="rId183" w:tooltip="Chemická reakcia" w:history="1">
        <w:r>
          <w:rPr>
            <w:rStyle w:val="Hypertextovprepojenie"/>
          </w:rPr>
          <w:t>chemických reakcií</w:t>
        </w:r>
      </w:hyperlink>
      <w:r>
        <w:t xml:space="preserve">, v priebehu ktorých sa jedna molekula </w:t>
      </w:r>
      <w:hyperlink r:id="rId184" w:tooltip="Glukóza" w:history="1">
        <w:r>
          <w:rPr>
            <w:rStyle w:val="Hypertextovprepojenie"/>
          </w:rPr>
          <w:t>glukózy</w:t>
        </w:r>
      </w:hyperlink>
      <w:r>
        <w:t xml:space="preserve"> zmení na dve molekuly </w:t>
      </w:r>
      <w:hyperlink r:id="rId185" w:tooltip="Pyruvát (stránka neexistuje)" w:history="1">
        <w:r>
          <w:rPr>
            <w:rStyle w:val="Hypertextovprepojenie"/>
          </w:rPr>
          <w:t>pyruvátu</w:t>
        </w:r>
      </w:hyperlink>
      <w:r>
        <w:t xml:space="preserve">. Slúži na získavanie </w:t>
      </w:r>
      <w:hyperlink r:id="rId186" w:tooltip="Energia" w:history="1">
        <w:r>
          <w:rPr>
            <w:rStyle w:val="Hypertextovprepojenie"/>
          </w:rPr>
          <w:t>energie</w:t>
        </w:r>
      </w:hyperlink>
      <w:r>
        <w:t xml:space="preserve"> pre </w:t>
      </w:r>
      <w:hyperlink r:id="rId187" w:tooltip="Bunka" w:history="1">
        <w:r>
          <w:rPr>
            <w:rStyle w:val="Hypertextovprepojenie"/>
          </w:rPr>
          <w:t>bunku</w:t>
        </w:r>
      </w:hyperlink>
      <w:r>
        <w:t xml:space="preserve"> a prebieha v </w:t>
      </w:r>
      <w:hyperlink r:id="rId188" w:tooltip="Cytoplazma" w:history="1">
        <w:r>
          <w:rPr>
            <w:rStyle w:val="Hypertextovprepojenie"/>
          </w:rPr>
          <w:t>cytoplazme</w:t>
        </w:r>
      </w:hyperlink>
      <w:r>
        <w:t xml:space="preserve"> väčšiny buniek. Glykolýzu používajú tak </w:t>
      </w:r>
      <w:hyperlink r:id="rId189" w:tooltip="Aeróbny organizmus" w:history="1">
        <w:r>
          <w:rPr>
            <w:rStyle w:val="Hypertextovprepojenie"/>
          </w:rPr>
          <w:t>aeróbne</w:t>
        </w:r>
      </w:hyperlink>
      <w:r>
        <w:t xml:space="preserve">, ako aj </w:t>
      </w:r>
      <w:hyperlink r:id="rId190" w:tooltip="Anaeróbny organizmus (stránka neexistuje)" w:history="1">
        <w:r>
          <w:rPr>
            <w:rStyle w:val="Hypertextovprepojenie"/>
          </w:rPr>
          <w:t>anaeróbne organizmy</w:t>
        </w:r>
      </w:hyperlink>
      <w:r>
        <w:t xml:space="preserve">, pretože prebieha aj za neprítomnosti </w:t>
      </w:r>
      <w:hyperlink r:id="rId191" w:tooltip="Kyslík" w:history="1">
        <w:r>
          <w:rPr>
            <w:rStyle w:val="Hypertextovprepojenie"/>
          </w:rPr>
          <w:t>kyslíka</w:t>
        </w:r>
      </w:hyperlink>
      <w:r>
        <w:t xml:space="preserve">. Čistý výťažok glykolýzy na jednu molekulu glukózy predstavujú dve molekuly </w:t>
      </w:r>
      <w:hyperlink r:id="rId192" w:tooltip="Adenozíntrifosfát" w:history="1">
        <w:r>
          <w:rPr>
            <w:rStyle w:val="Hypertextovprepojenie"/>
          </w:rPr>
          <w:t>adenozíntrifosfátu</w:t>
        </w:r>
      </w:hyperlink>
      <w:r>
        <w:t xml:space="preserve"> (ATP) a dve molekuly </w:t>
      </w:r>
      <w:hyperlink r:id="rId193" w:tooltip="NADH (stránka neexistuje)" w:history="1">
        <w:r>
          <w:rPr>
            <w:rStyle w:val="Hypertextovprepojenie"/>
          </w:rPr>
          <w:t>NADH</w:t>
        </w:r>
      </w:hyperlink>
      <w:r>
        <w:t>.</w:t>
      </w:r>
    </w:p>
    <w:p w:rsidR="00F93460" w:rsidRDefault="00F93460"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F93460" w:rsidRDefault="00F93460"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Pr>
          <w:b/>
          <w:bCs/>
        </w:rPr>
        <w:t>Glukóza</w:t>
      </w:r>
      <w:r>
        <w:t xml:space="preserve"> alebo </w:t>
      </w:r>
      <w:r>
        <w:rPr>
          <w:b/>
          <w:bCs/>
        </w:rPr>
        <w:t>hroznový cukor</w:t>
      </w:r>
      <w:r>
        <w:t xml:space="preserve"> (D-glukóza aj </w:t>
      </w:r>
      <w:r>
        <w:rPr>
          <w:b/>
          <w:bCs/>
        </w:rPr>
        <w:t>dextróza</w:t>
      </w:r>
      <w:r>
        <w:t xml:space="preserve"> alebo </w:t>
      </w:r>
      <w:r>
        <w:rPr>
          <w:b/>
          <w:bCs/>
        </w:rPr>
        <w:t>škrobový cukor</w:t>
      </w:r>
      <w:r>
        <w:t xml:space="preserve">) je </w:t>
      </w:r>
      <w:hyperlink r:id="rId194" w:tooltip="Monosacharid" w:history="1">
        <w:r>
          <w:rPr>
            <w:rStyle w:val="Hypertextovprepojenie"/>
          </w:rPr>
          <w:t>monosacharid</w:t>
        </w:r>
      </w:hyperlink>
      <w:r>
        <w:t xml:space="preserve"> patriaci medzi </w:t>
      </w:r>
      <w:hyperlink r:id="rId195" w:tooltip="Aldohexóza (stránka neexistuje)" w:history="1">
        <w:r>
          <w:rPr>
            <w:rStyle w:val="Hypertextovprepojenie"/>
          </w:rPr>
          <w:t>aldohexózy</w:t>
        </w:r>
      </w:hyperlink>
      <w:r>
        <w:t>.</w:t>
      </w:r>
    </w:p>
    <w:p w:rsidR="00F93460" w:rsidRDefault="00F93460"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F93460" w:rsidRPr="002D724B" w:rsidRDefault="00F93460"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F93460">
        <w:rPr>
          <w:b/>
        </w:rPr>
        <w:t>Pyruvát</w:t>
      </w:r>
      <w:r>
        <w:t xml:space="preserve"> je anion a současně konjugovaná </w:t>
      </w:r>
      <w:hyperlink r:id="rId196" w:tooltip="Báze" w:history="1">
        <w:r>
          <w:rPr>
            <w:rStyle w:val="Hypertextovprepojenie"/>
          </w:rPr>
          <w:t>báze</w:t>
        </w:r>
      </w:hyperlink>
      <w:r>
        <w:t xml:space="preserve"> </w:t>
      </w:r>
      <w:r w:rsidRPr="002D724B">
        <w:rPr>
          <w:bCs/>
        </w:rPr>
        <w:t>pyrohroznové kyseliny</w:t>
      </w:r>
      <w:r w:rsidRPr="002D724B">
        <w:t xml:space="preserve"> (systematicky kyselina 2-oxopropanová nebo kyselina 2-oxopropionová). Patří mezi </w:t>
      </w:r>
      <w:r w:rsidRPr="002D724B">
        <w:rPr>
          <w:bCs/>
        </w:rPr>
        <w:t>základní buněčné metabolity</w:t>
      </w:r>
      <w:r w:rsidRPr="002D724B">
        <w:t xml:space="preserve"> – je konečným produktem </w:t>
      </w:r>
      <w:hyperlink r:id="rId197" w:tooltip="Glykolýza" w:history="1">
        <w:r w:rsidRPr="002D724B">
          <w:rPr>
            <w:rStyle w:val="Hypertextovprepojenie"/>
          </w:rPr>
          <w:t>glykolýzy</w:t>
        </w:r>
      </w:hyperlink>
      <w:r w:rsidRPr="002D724B">
        <w:t xml:space="preserve">, produktem transaminace </w:t>
      </w:r>
      <w:hyperlink r:id="rId198" w:tooltip="Alanin" w:history="1">
        <w:r w:rsidRPr="002D724B">
          <w:rPr>
            <w:rStyle w:val="Hypertextovprepojenie"/>
          </w:rPr>
          <w:t>alaninu</w:t>
        </w:r>
      </w:hyperlink>
      <w:r w:rsidRPr="002D724B">
        <w:t xml:space="preserve">, metabolitem kvasných procesů, i produktem degradace uhlíkové řetězce některých </w:t>
      </w:r>
      <w:hyperlink r:id="rId199" w:tooltip="Aminokyseliny" w:history="1">
        <w:r w:rsidRPr="002D724B">
          <w:rPr>
            <w:rStyle w:val="Hypertextovprepojenie"/>
          </w:rPr>
          <w:t>aminokyselin</w:t>
        </w:r>
      </w:hyperlink>
      <w:r w:rsidRPr="002D724B">
        <w:t>.</w:t>
      </w:r>
    </w:p>
    <w:p w:rsidR="00F93460" w:rsidRDefault="00F93460" w:rsidP="00F93460">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F93460" w:rsidRPr="002D724B" w:rsidRDefault="002D724B" w:rsidP="002D724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D724B">
        <w:rPr>
          <w:b/>
        </w:rPr>
        <w:t>NADH</w:t>
      </w:r>
      <w:r>
        <w:t xml:space="preserve"> a </w:t>
      </w:r>
      <w:r w:rsidRPr="002D724B">
        <w:rPr>
          <w:b/>
        </w:rPr>
        <w:t>NADPH</w:t>
      </w:r>
      <w:r>
        <w:t xml:space="preserve"> sú </w:t>
      </w:r>
      <w:r w:rsidRPr="002D724B">
        <w:t xml:space="preserve">koenzymy </w:t>
      </w:r>
      <w:r w:rsidRPr="002D724B">
        <w:rPr>
          <w:i/>
          <w:iCs/>
        </w:rPr>
        <w:t>oxidačno-redukčných reakcií</w:t>
      </w:r>
      <w:r w:rsidRPr="002D724B">
        <w:t xml:space="preserve"> v bunke. Sú to prenášači atómov vodíka vrátane elektrónov. Presnejšie, ak NAD</w:t>
      </w:r>
      <w:r w:rsidRPr="002D724B">
        <w:rPr>
          <w:vertAlign w:val="superscript"/>
        </w:rPr>
        <w:t>+</w:t>
      </w:r>
      <w:r w:rsidRPr="002D724B">
        <w:t xml:space="preserve"> alebo NADP</w:t>
      </w:r>
      <w:r w:rsidRPr="002D724B">
        <w:rPr>
          <w:vertAlign w:val="superscript"/>
        </w:rPr>
        <w:t>+</w:t>
      </w:r>
      <w:r w:rsidRPr="002D724B">
        <w:t xml:space="preserve"> akceptujú</w:t>
      </w:r>
      <w:r w:rsidRPr="002D724B">
        <w:rPr>
          <w:i/>
          <w:iCs/>
        </w:rPr>
        <w:t xml:space="preserve"> </w:t>
      </w:r>
      <w:r w:rsidRPr="002D724B">
        <w:rPr>
          <w:bCs/>
          <w:i/>
          <w:iCs/>
        </w:rPr>
        <w:t>hydridový anión H</w:t>
      </w:r>
      <w:r w:rsidRPr="002D724B">
        <w:rPr>
          <w:bCs/>
          <w:i/>
          <w:iCs/>
          <w:vertAlign w:val="superscript"/>
        </w:rPr>
        <w:t>−</w:t>
      </w:r>
      <w:r w:rsidRPr="002D724B">
        <w:t xml:space="preserve">, prijímajú </w:t>
      </w:r>
      <w:r w:rsidRPr="002D724B">
        <w:rPr>
          <w:bCs/>
          <w:i/>
          <w:iCs/>
        </w:rPr>
        <w:t>dva elektróny</w:t>
      </w:r>
      <w:r w:rsidRPr="002D724B">
        <w:t xml:space="preserve"> a</w:t>
      </w:r>
      <w:r w:rsidRPr="002D724B">
        <w:rPr>
          <w:bCs/>
        </w:rPr>
        <w:t xml:space="preserve"> </w:t>
      </w:r>
      <w:r w:rsidRPr="002D724B">
        <w:rPr>
          <w:bCs/>
          <w:i/>
          <w:iCs/>
        </w:rPr>
        <w:t>protón</w:t>
      </w:r>
      <w:r w:rsidRPr="002D724B">
        <w:t>. Neskôr môžu tento hydridový anión predať inej molekule spolu s uvoľnením energie. Tvorba NADPH a NADH prebieha rôznymi nezávislými cestami, ktoré sú regulované.</w:t>
      </w:r>
    </w:p>
    <w:p w:rsidR="00CB0E30" w:rsidRPr="00246BEC" w:rsidRDefault="00CB0E30" w:rsidP="00246BEC"/>
    <w:p w:rsidR="00D1029A" w:rsidRPr="00246BEC" w:rsidRDefault="00C9160B" w:rsidP="00C9160B">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center"/>
        <w:rPr>
          <w:b/>
        </w:rPr>
      </w:pPr>
      <w:r>
        <w:rPr>
          <w:b/>
        </w:rPr>
        <w:t>M</w:t>
      </w:r>
      <w:r w:rsidR="00D1029A" w:rsidRPr="00246BEC">
        <w:rPr>
          <w:b/>
        </w:rPr>
        <w:t>etabolit</w:t>
      </w:r>
    </w:p>
    <w:p w:rsidR="00D1029A" w:rsidRPr="00246BEC" w:rsidRDefault="00C9160B" w:rsidP="00C9160B">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t>O</w:t>
      </w:r>
      <w:r w:rsidR="00D1029A" w:rsidRPr="00246BEC">
        <w:t>rganická látka, ktorá sa podieľa na metabolizme, produkt látkové přeměny.</w:t>
      </w:r>
      <w:r w:rsidR="00D1029A" w:rsidRPr="00246BEC">
        <w:tab/>
      </w:r>
    </w:p>
    <w:p w:rsidR="00D1029A" w:rsidRPr="00246BEC" w:rsidRDefault="00D1029A" w:rsidP="00246BEC"/>
    <w:p w:rsidR="00D1029A" w:rsidRPr="00246BEC" w:rsidRDefault="00D1029A" w:rsidP="00246BEC">
      <w:r w:rsidRPr="00246BEC">
        <w:t xml:space="preserve">Metabolites are the intermediates and products of </w:t>
      </w:r>
      <w:hyperlink r:id="rId200" w:tooltip="Metabolism" w:history="1">
        <w:r w:rsidRPr="00246BEC">
          <w:rPr>
            <w:rStyle w:val="Hypertextovprepojenie"/>
            <w:rFonts w:eastAsia="Arial Unicode MS"/>
          </w:rPr>
          <w:t>metabolism</w:t>
        </w:r>
      </w:hyperlink>
      <w:r w:rsidRPr="00246BEC">
        <w:t xml:space="preserve">. The term metabolite is usually restricted to small </w:t>
      </w:r>
      <w:hyperlink r:id="rId201" w:tooltip="Molecule" w:history="1">
        <w:r w:rsidRPr="00246BEC">
          <w:rPr>
            <w:rStyle w:val="Hypertextovprepojenie"/>
            <w:rFonts w:eastAsia="Arial Unicode MS"/>
          </w:rPr>
          <w:t>molecules</w:t>
        </w:r>
      </w:hyperlink>
      <w:r w:rsidRPr="00246BEC">
        <w:t xml:space="preserve">. A primary metabolite is directly involved in the normal growth, development, and reproduction. </w:t>
      </w:r>
    </w:p>
    <w:p w:rsidR="00D1029A" w:rsidRDefault="00D1029A" w:rsidP="00246BEC">
      <w:r w:rsidRPr="00246BEC">
        <w:lastRenderedPageBreak/>
        <w:t xml:space="preserve">A </w:t>
      </w:r>
      <w:hyperlink r:id="rId202" w:tooltip="Secondary metabolite" w:history="1">
        <w:r w:rsidRPr="00246BEC">
          <w:rPr>
            <w:rStyle w:val="Hypertextovprepojenie"/>
            <w:rFonts w:eastAsia="Arial Unicode MS"/>
          </w:rPr>
          <w:t>secondary metabolite</w:t>
        </w:r>
      </w:hyperlink>
      <w:r w:rsidRPr="00246BEC">
        <w:t xml:space="preserve"> is not directly involved in those processes, but usually has important </w:t>
      </w:r>
      <w:hyperlink r:id="rId203" w:tooltip="Ecology" w:history="1">
        <w:r w:rsidRPr="00246BEC">
          <w:rPr>
            <w:rStyle w:val="Hypertextovprepojenie"/>
            <w:rFonts w:eastAsia="Arial Unicode MS"/>
          </w:rPr>
          <w:t>ecological</w:t>
        </w:r>
      </w:hyperlink>
      <w:r w:rsidRPr="00246BEC">
        <w:t xml:space="preserve"> function. Examples include </w:t>
      </w:r>
      <w:hyperlink r:id="rId204" w:tooltip="Antibiotics" w:history="1">
        <w:r w:rsidRPr="00246BEC">
          <w:rPr>
            <w:rStyle w:val="Hypertextovprepojenie"/>
            <w:rFonts w:eastAsia="Arial Unicode MS"/>
          </w:rPr>
          <w:t>antibiotics</w:t>
        </w:r>
      </w:hyperlink>
      <w:r w:rsidRPr="00246BEC">
        <w:t xml:space="preserve"> and </w:t>
      </w:r>
      <w:hyperlink r:id="rId205" w:tooltip="Pigment" w:history="1">
        <w:r w:rsidRPr="00246BEC">
          <w:rPr>
            <w:rStyle w:val="Hypertextovprepojenie"/>
            <w:rFonts w:eastAsia="Arial Unicode MS"/>
          </w:rPr>
          <w:t>pigments</w:t>
        </w:r>
      </w:hyperlink>
      <w:r w:rsidRPr="00246BEC">
        <w:t>.</w:t>
      </w:r>
    </w:p>
    <w:p w:rsidR="00C9160B" w:rsidRDefault="00C9160B" w:rsidP="00246BEC"/>
    <w:p w:rsidR="00C9160B" w:rsidRDefault="00C9160B" w:rsidP="00246BEC"/>
    <w:p w:rsidR="00C9160B" w:rsidRDefault="00C9160B" w:rsidP="00246BEC"/>
    <w:p w:rsidR="00106DF5" w:rsidRDefault="00106DF5" w:rsidP="00246BEC"/>
    <w:p w:rsidR="00106DF5" w:rsidRDefault="00106DF5" w:rsidP="00246BEC"/>
    <w:p w:rsidR="00C9160B" w:rsidRDefault="00C9160B" w:rsidP="00246BEC"/>
    <w:p w:rsidR="00C9160B" w:rsidRDefault="00C9160B" w:rsidP="00246BEC"/>
    <w:p w:rsidR="00106DF5" w:rsidRPr="00C9160B" w:rsidRDefault="00106DF5" w:rsidP="00106DF5">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center"/>
        <w:rPr>
          <w:b/>
        </w:rPr>
      </w:pPr>
      <w:r w:rsidRPr="00C9160B">
        <w:rPr>
          <w:b/>
        </w:rPr>
        <w:t>Fyziologický stav mikroorganizmov</w:t>
      </w:r>
    </w:p>
    <w:p w:rsidR="00106DF5" w:rsidRDefault="00106DF5"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2C489B" w:rsidRDefault="002C489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zahŕňa súbor vlastností, stavov a možností mikroorganizmov, prejavujúcich sa v závislosti od podmienok prostredia určitou úrovňou množenia a schopnosti odpovedať na zmenu týchto podmienok špecifickou zmenou metabolizmu a výslednou tvorbou novej kvality</w:t>
      </w:r>
      <w:r w:rsidR="00C9160B">
        <w:t>.</w:t>
      </w:r>
    </w:p>
    <w:p w:rsidR="00C9160B"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C9160B" w:rsidRPr="00246BEC"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r w:rsidRPr="00246BEC">
        <w:t>Fyziologický stav kultúr sa výrazne prejavuje vo vzťahu k zmenám prietoku živného média a ku koncentrácii limitujúceho prvku, napr. dusík, kyslík, uhlík, horčík, fosfor a pod.</w:t>
      </w:r>
    </w:p>
    <w:p w:rsidR="00C9160B"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C9160B"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r>
        <w:t>Na kvantifikáciu fy</w:t>
      </w:r>
      <w:r w:rsidRPr="00246BEC">
        <w:t>ziologického stavu sa zaviedol pojem</w:t>
      </w:r>
      <w:r>
        <w:t xml:space="preserve"> </w:t>
      </w:r>
      <w:r w:rsidRPr="00246BEC">
        <w:t>aktivita mikrobiálnej kultúry</w:t>
      </w:r>
      <w:r>
        <w:t xml:space="preserve">. </w:t>
      </w:r>
    </w:p>
    <w:p w:rsidR="00C9160B" w:rsidRPr="00246BEC"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p>
    <w:p w:rsidR="002C489B" w:rsidRPr="00246BEC" w:rsidRDefault="00C9160B" w:rsidP="00B06ACC">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r w:rsidRPr="00246BEC">
        <w:t>Udáva sa časom potrebným na zdvojenie svojej hmotnosti, pričom sa predpokladá, že proces rastu nie je limitovaný prísunom živín.</w:t>
      </w:r>
    </w:p>
    <w:p w:rsidR="002C489B" w:rsidRPr="00246BEC" w:rsidRDefault="002C489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Ustálený stav odpovedá konštatntným podmienkám kultivácie a závisí od druhu kultúry a jej fyziologického stavu.</w:t>
      </w:r>
    </w:p>
    <w:p w:rsidR="002C489B" w:rsidRPr="00246BEC" w:rsidRDefault="002C489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2C489B" w:rsidRPr="00246BEC" w:rsidRDefault="002C489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V bioreaktoroch je obtiažne hovoriť o stacionárnom stave, nakoľko kontinuálne kultúra sa vyvíja. Z toho vyplíva, že:</w:t>
      </w:r>
    </w:p>
    <w:p w:rsidR="00C9160B"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2C489B" w:rsidRDefault="002C489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 krátke kultivácie, trvajúce niekoľko dní môžu preukázať rovnaké a reprodukovateľné ustálení stavy</w:t>
      </w:r>
    </w:p>
    <w:p w:rsidR="00C9160B" w:rsidRPr="00246BEC"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2C489B" w:rsidRDefault="002C489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 pri dlhodobých kultiváciách je počet vzniknutých generácií veľmi vysoký a môže prísť k výskytu mutantov</w:t>
      </w:r>
    </w:p>
    <w:p w:rsidR="00C9160B"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C9160B" w:rsidRPr="00246BEC"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r w:rsidRPr="00246BEC">
        <w:t>Mikrorganizmy potrebujú pre svoj rast hlavne:</w:t>
      </w:r>
    </w:p>
    <w:p w:rsidR="00C9160B" w:rsidRPr="00246BEC"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r w:rsidRPr="00246BEC">
        <w:t>- energiu, kyslík, dusík, minerálne látky</w:t>
      </w:r>
    </w:p>
    <w:p w:rsidR="00C9160B" w:rsidRPr="00246BEC"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r w:rsidRPr="00246BEC">
        <w:t>- ich zdrojom je organická zlúčenina, ktorá je okysličovaná, pritom uvoľňuje energiu a súčasne zabezpečuje štrukturálny uhlík pre syntézu nového bunkového materiálu</w:t>
      </w:r>
    </w:p>
    <w:p w:rsidR="00C9160B" w:rsidRPr="00246BEC" w:rsidRDefault="00C9160B" w:rsidP="00C9160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 celkový mechanizmus je exotremický</w:t>
      </w:r>
    </w:p>
    <w:p w:rsidR="002C489B" w:rsidRDefault="002C489B" w:rsidP="00246BEC"/>
    <w:p w:rsidR="00C9160B" w:rsidRPr="00246BEC" w:rsidRDefault="00C9160B" w:rsidP="00C9160B">
      <w:r w:rsidRPr="00246BEC">
        <w:t>Metóda kontinuálnej kultivácie prináša možnosť reguláciou prietoku živnej látky nastaviť rastovú rýchlosť mikroogranozmov a tak dosiahnuť po určitom čase ustálený stav kultúry.</w:t>
      </w:r>
    </w:p>
    <w:p w:rsidR="00C9160B" w:rsidRPr="00246BEC" w:rsidRDefault="00C9160B" w:rsidP="00246BEC"/>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9E6F5A" w:rsidRDefault="009E6F5A" w:rsidP="00B20A15">
      <w:pPr>
        <w:jc w:val="center"/>
        <w:rPr>
          <w:b/>
        </w:rPr>
      </w:pPr>
    </w:p>
    <w:p w:rsidR="0024607D" w:rsidRDefault="0024607D" w:rsidP="00B20A15">
      <w:pPr>
        <w:jc w:val="center"/>
        <w:rPr>
          <w:b/>
        </w:rPr>
      </w:pPr>
    </w:p>
    <w:p w:rsidR="002C489B" w:rsidRPr="00B06ACC" w:rsidRDefault="00B20A15" w:rsidP="00B06A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B06ACC">
        <w:rPr>
          <w:b/>
        </w:rPr>
        <w:t>A</w:t>
      </w:r>
      <w:r w:rsidR="002C489B" w:rsidRPr="00B06ACC">
        <w:rPr>
          <w:b/>
        </w:rPr>
        <w:t>ktivovaný kal</w:t>
      </w:r>
    </w:p>
    <w:p w:rsidR="008665AB" w:rsidRPr="00B06ACC" w:rsidRDefault="002C489B" w:rsidP="00B06A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06ACC">
        <w:t xml:space="preserve">Aktivovaný kal je směs vloček obalených a prostoupených mikroorganizmy v </w:t>
      </w:r>
      <w:hyperlink r:id="rId206" w:tooltip="Odpadní voda" w:history="1">
        <w:r w:rsidRPr="00B06ACC">
          <w:rPr>
            <w:rStyle w:val="Hypertextovprepojenie"/>
          </w:rPr>
          <w:t>odpadní vodě</w:t>
        </w:r>
      </w:hyperlink>
      <w:r w:rsidRPr="00B06ACC">
        <w:t xml:space="preserve"> při procesu </w:t>
      </w:r>
      <w:hyperlink r:id="rId207" w:tooltip="Čistírna odpadních vod" w:history="1">
        <w:r w:rsidRPr="00B06ACC">
          <w:rPr>
            <w:rStyle w:val="Hypertextovprepojenie"/>
          </w:rPr>
          <w:t>čištění odpadních vod</w:t>
        </w:r>
      </w:hyperlink>
      <w:r w:rsidRPr="00B06ACC">
        <w:t xml:space="preserve">. Odpadní voda ho může při provzdušňování obsahovat až 15 %. Vločky mohou </w:t>
      </w:r>
      <w:hyperlink r:id="rId208" w:tooltip="Sedimentace" w:history="1">
        <w:r w:rsidRPr="00B06ACC">
          <w:rPr>
            <w:rStyle w:val="Hypertextovprepojenie"/>
          </w:rPr>
          <w:t>sedimentovat</w:t>
        </w:r>
      </w:hyperlink>
      <w:r w:rsidRPr="00B06ACC">
        <w:t xml:space="preserve">. </w:t>
      </w:r>
    </w:p>
    <w:p w:rsidR="008665AB" w:rsidRPr="00B06ACC" w:rsidRDefault="008665AB" w:rsidP="00B06A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665AB" w:rsidRPr="00B06ACC" w:rsidRDefault="008665AB" w:rsidP="00B06A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06ACC">
        <w:t>Aktivovaný kal se dělí na:</w:t>
      </w:r>
    </w:p>
    <w:p w:rsidR="008665AB" w:rsidRPr="00B06ACC" w:rsidRDefault="008665AB" w:rsidP="00B06A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06ACC">
        <w:t xml:space="preserve">- vratný aktivovaný kal - vrací se zpět do </w:t>
      </w:r>
      <w:hyperlink r:id="rId209" w:tooltip="Segnerovo kolo (dosud nevytvořeno)" w:history="1">
        <w:r w:rsidRPr="00B06ACC">
          <w:rPr>
            <w:rStyle w:val="Hypertextovprepojenie"/>
          </w:rPr>
          <w:t>Segnerova kola</w:t>
        </w:r>
      </w:hyperlink>
      <w:r w:rsidRPr="00B06ACC">
        <w:t xml:space="preserve"> čištění odpaních vod</w:t>
      </w:r>
    </w:p>
    <w:p w:rsidR="008665AB" w:rsidRPr="00B06ACC" w:rsidRDefault="008665AB" w:rsidP="00B06A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B06ACC">
        <w:t>- přebytečný aktivovaný kal - se usmrcuje a dále zpracovává (např. zaoráním)</w:t>
      </w:r>
    </w:p>
    <w:p w:rsidR="008665AB" w:rsidRPr="00B06ACC" w:rsidRDefault="008665AB" w:rsidP="00B06A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6ACC" w:rsidRPr="00934420" w:rsidRDefault="002C489B" w:rsidP="00B06A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934420">
        <w:t xml:space="preserve">Co se týká biologického složení, vyskytují se zde </w:t>
      </w:r>
      <w:hyperlink r:id="rId210" w:tooltip="Bakterie" w:history="1">
        <w:r w:rsidRPr="00934420">
          <w:rPr>
            <w:rStyle w:val="Hypertextovprepojenie"/>
            <w:color w:val="auto"/>
            <w:u w:val="none"/>
          </w:rPr>
          <w:t>bakterie</w:t>
        </w:r>
      </w:hyperlink>
      <w:r w:rsidR="00CB7764" w:rsidRPr="00934420">
        <w:t xml:space="preserve"> </w:t>
      </w:r>
      <w:r w:rsidRPr="00934420">
        <w:t xml:space="preserve">např. </w:t>
      </w:r>
      <w:r w:rsidR="00B06ACC" w:rsidRPr="00934420">
        <w:t>r</w:t>
      </w:r>
      <w:r w:rsidRPr="00934420">
        <w:t>ody</w:t>
      </w:r>
      <w:r w:rsidR="00B06ACC" w:rsidRPr="00934420">
        <w:t xml:space="preserve"> Comamonas, </w:t>
      </w:r>
      <w:hyperlink r:id="rId211" w:tooltip="Pseudomonas (dosud nevytvořeno)" w:history="1">
        <w:r w:rsidR="00B06ACC" w:rsidRPr="00934420">
          <w:rPr>
            <w:rStyle w:val="Hypertextovprepojenie"/>
            <w:color w:val="auto"/>
            <w:u w:val="none"/>
          </w:rPr>
          <w:t>Pseudomonas</w:t>
        </w:r>
      </w:hyperlink>
      <w:r w:rsidR="00B06ACC" w:rsidRPr="00934420">
        <w:t xml:space="preserve">,  </w:t>
      </w:r>
      <w:hyperlink r:id="rId212" w:tooltip="Flavobacterium (dosud nevytvořeno)" w:history="1">
        <w:r w:rsidR="00B06ACC" w:rsidRPr="00934420">
          <w:rPr>
            <w:rStyle w:val="Hypertextovprepojenie"/>
            <w:color w:val="auto"/>
            <w:u w:val="none"/>
          </w:rPr>
          <w:t>Flavobacterium</w:t>
        </w:r>
      </w:hyperlink>
      <w:r w:rsidR="00B06ACC" w:rsidRPr="00934420">
        <w:t xml:space="preserve">,  </w:t>
      </w:r>
      <w:hyperlink r:id="rId213" w:tooltip="Cytophaga (dosud nevytvořeno)" w:history="1">
        <w:r w:rsidR="00B06ACC" w:rsidRPr="00934420">
          <w:rPr>
            <w:rStyle w:val="Hypertextovprepojenie"/>
            <w:color w:val="auto"/>
            <w:u w:val="none"/>
          </w:rPr>
          <w:t>Cytophaga</w:t>
        </w:r>
      </w:hyperlink>
      <w:r w:rsidR="00B06ACC" w:rsidRPr="00934420">
        <w:t xml:space="preserve">, </w:t>
      </w:r>
      <w:hyperlink r:id="rId214" w:tooltip="Paracoccus (dosud nevytvořeno)" w:history="1">
        <w:r w:rsidR="00B06ACC" w:rsidRPr="00934420">
          <w:rPr>
            <w:rStyle w:val="Hypertextovprepojenie"/>
            <w:color w:val="auto"/>
            <w:u w:val="none"/>
          </w:rPr>
          <w:t>Paracoccus</w:t>
        </w:r>
      </w:hyperlink>
      <w:r w:rsidR="00B06ACC" w:rsidRPr="00934420">
        <w:t xml:space="preserve">, </w:t>
      </w:r>
      <w:hyperlink r:id="rId215" w:tooltip="Prvoci" w:history="1">
        <w:r w:rsidR="00B06ACC" w:rsidRPr="00934420">
          <w:rPr>
            <w:rStyle w:val="Hypertextovprepojenie"/>
            <w:color w:val="auto"/>
            <w:u w:val="none"/>
          </w:rPr>
          <w:t>prvoci</w:t>
        </w:r>
      </w:hyperlink>
      <w:r w:rsidR="00B06ACC" w:rsidRPr="00934420">
        <w:t xml:space="preserve"> (hlavně </w:t>
      </w:r>
      <w:hyperlink r:id="rId216" w:tooltip="Nálevníci" w:history="1">
        <w:r w:rsidR="00B06ACC" w:rsidRPr="00934420">
          <w:rPr>
            <w:rStyle w:val="Hypertextovprepojenie"/>
            <w:color w:val="auto"/>
            <w:u w:val="none"/>
          </w:rPr>
          <w:t>nálevníci</w:t>
        </w:r>
      </w:hyperlink>
      <w:r w:rsidR="00B06ACC" w:rsidRPr="00934420">
        <w:t>)</w:t>
      </w:r>
    </w:p>
    <w:p w:rsidR="00297062" w:rsidRDefault="00297062" w:rsidP="00246BEC"/>
    <w:p w:rsidR="00B06ACC" w:rsidRDefault="00B06ACC" w:rsidP="00B06ACC">
      <w:pPr>
        <w:jc w:val="center"/>
      </w:pPr>
      <w:r>
        <w:rPr>
          <w:noProof/>
        </w:rPr>
        <w:drawing>
          <wp:inline distT="0" distB="0" distL="0" distR="0">
            <wp:extent cx="2341499" cy="1772833"/>
            <wp:effectExtent l="0" t="0" r="1905" b="0"/>
            <wp:docPr id="3" name="Obrázok 3" descr="Scanning electron micrograph of Comamonas testosteroni KF-1. Cells...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ning electron micrograph of Comamonas testosteroni KF-1. Cells... |  Download Scientific Diagram"/>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357014" cy="1784580"/>
                    </a:xfrm>
                    <a:prstGeom prst="rect">
                      <a:avLst/>
                    </a:prstGeom>
                    <a:noFill/>
                    <a:ln>
                      <a:noFill/>
                    </a:ln>
                  </pic:spPr>
                </pic:pic>
              </a:graphicData>
            </a:graphic>
          </wp:inline>
        </w:drawing>
      </w:r>
    </w:p>
    <w:p w:rsidR="00B06ACC" w:rsidRDefault="00B06ACC" w:rsidP="00B06ACC">
      <w:pPr>
        <w:jc w:val="center"/>
        <w:rPr>
          <w:i/>
        </w:rPr>
      </w:pPr>
      <w:r w:rsidRPr="00B06ACC">
        <w:rPr>
          <w:i/>
        </w:rPr>
        <w:t>Obr. 11 Comamonas.</w:t>
      </w:r>
    </w:p>
    <w:p w:rsidR="00934420" w:rsidRDefault="00934420" w:rsidP="00934420">
      <w:pPr>
        <w:pStyle w:val="Normlnywebov"/>
      </w:pPr>
      <w:r>
        <w:rPr>
          <w:b/>
          <w:bCs/>
          <w:i/>
          <w:iCs/>
        </w:rPr>
        <w:t>Comamonas</w:t>
      </w:r>
      <w:r>
        <w:t xml:space="preserve"> is a genus of </w:t>
      </w:r>
      <w:hyperlink r:id="rId218" w:tooltip="Proteobacteria" w:history="1">
        <w:r>
          <w:rPr>
            <w:rStyle w:val="Hypertextovprepojenie"/>
          </w:rPr>
          <w:t>Proteobacteria</w:t>
        </w:r>
      </w:hyperlink>
      <w:r>
        <w:t xml:space="preserve"> .</w:t>
      </w:r>
      <w:hyperlink r:id="rId219" w:anchor="cite_note-BergeyAlpha-2" w:history="1">
        <w:r>
          <w:rPr>
            <w:rStyle w:val="Hypertextovprepojenie"/>
            <w:vertAlign w:val="superscript"/>
          </w:rPr>
          <w:t>[2]</w:t>
        </w:r>
      </w:hyperlink>
      <w:r>
        <w:t xml:space="preserve"> Like all Proteobacteria, they are </w:t>
      </w:r>
      <w:hyperlink r:id="rId220" w:tooltip="Gram-negative bacteria" w:history="1">
        <w:r>
          <w:rPr>
            <w:rStyle w:val="Hypertextovprepojenie"/>
          </w:rPr>
          <w:t>Gram-negative bacteria</w:t>
        </w:r>
      </w:hyperlink>
      <w:r>
        <w:t xml:space="preserve">. </w:t>
      </w:r>
      <w:r>
        <w:rPr>
          <w:i/>
          <w:iCs/>
        </w:rPr>
        <w:t>Comamonas</w:t>
      </w:r>
      <w:r>
        <w:t xml:space="preserve"> species are </w:t>
      </w:r>
      <w:hyperlink r:id="rId221" w:tooltip="Aerobic organism" w:history="1">
        <w:r>
          <w:rPr>
            <w:rStyle w:val="Hypertextovprepojenie"/>
          </w:rPr>
          <w:t>aerobic organisms</w:t>
        </w:r>
      </w:hyperlink>
      <w:r>
        <w:t xml:space="preserve"> and motile using bipolar or polar tufts of one to five </w:t>
      </w:r>
      <w:hyperlink r:id="rId222" w:tooltip="Flagellum" w:history="1">
        <w:r>
          <w:rPr>
            <w:rStyle w:val="Hypertextovprepojenie"/>
          </w:rPr>
          <w:t>flagella</w:t>
        </w:r>
      </w:hyperlink>
      <w:r>
        <w:t xml:space="preserve">. </w:t>
      </w:r>
      <w:r>
        <w:rPr>
          <w:rStyle w:val="topic-highlight"/>
          <w:i/>
          <w:iCs/>
        </w:rPr>
        <w:t>Comamonas</w:t>
      </w:r>
      <w:r>
        <w:t xml:space="preserve"> species are common environmental bacteria that occasionally cause human disease. Although these organisms are of low virulence, some of their obscurity is due to the inability of clinical laboratories to identify them; isolates may be reported as being nonfermentative gram-negative </w:t>
      </w:r>
      <w:hyperlink r:id="rId223" w:tooltip="Learn more about Bacilli from ScienceDirect's AI-generated Topic Pages" w:history="1">
        <w:r>
          <w:rPr>
            <w:rStyle w:val="Hypertextovprepojenie"/>
          </w:rPr>
          <w:t>bacilli</w:t>
        </w:r>
      </w:hyperlink>
      <w:r>
        <w:t xml:space="preserve"> that could not be further identified.</w:t>
      </w:r>
    </w:p>
    <w:p w:rsidR="00B235A7" w:rsidRDefault="0056755B" w:rsidP="009E6F5A">
      <w:pPr>
        <w:jc w:val="center"/>
      </w:pPr>
      <w:r w:rsidRPr="00246BEC">
        <w:rPr>
          <w:noProof/>
        </w:rPr>
        <w:lastRenderedPageBreak/>
        <w:drawing>
          <wp:inline distT="0" distB="0" distL="0" distR="0">
            <wp:extent cx="2537063" cy="2029650"/>
            <wp:effectExtent l="0" t="0" r="0" b="8890"/>
            <wp:docPr id="8" name="Obrázok 1"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pic:cNvPicPr>
                      <a:picLocks noChangeAspect="1" noChangeArrowheads="1"/>
                    </pic:cNvPicPr>
                  </pic:nvPicPr>
                  <pic:blipFill>
                    <a:blip r:embed="rId224" cstate="print"/>
                    <a:srcRect/>
                    <a:stretch>
                      <a:fillRect/>
                    </a:stretch>
                  </pic:blipFill>
                  <pic:spPr bwMode="auto">
                    <a:xfrm>
                      <a:off x="0" y="0"/>
                      <a:ext cx="2548884" cy="2039107"/>
                    </a:xfrm>
                    <a:prstGeom prst="rect">
                      <a:avLst/>
                    </a:prstGeom>
                    <a:noFill/>
                    <a:ln w="9525">
                      <a:noFill/>
                      <a:miter lim="800000"/>
                      <a:headEnd/>
                      <a:tailEnd/>
                    </a:ln>
                  </pic:spPr>
                </pic:pic>
              </a:graphicData>
            </a:graphic>
          </wp:inline>
        </w:drawing>
      </w:r>
    </w:p>
    <w:p w:rsidR="00B06ACC" w:rsidRDefault="00B06ACC" w:rsidP="00B06ACC">
      <w:pPr>
        <w:jc w:val="center"/>
        <w:rPr>
          <w:i/>
        </w:rPr>
      </w:pPr>
      <w:r w:rsidRPr="00B06ACC">
        <w:rPr>
          <w:i/>
        </w:rPr>
        <w:t>Obr. 1</w:t>
      </w:r>
      <w:r w:rsidR="00934420">
        <w:rPr>
          <w:i/>
        </w:rPr>
        <w:t>2</w:t>
      </w:r>
      <w:r w:rsidRPr="00B06ACC">
        <w:rPr>
          <w:i/>
        </w:rPr>
        <w:t xml:space="preserve"> </w:t>
      </w:r>
      <w:hyperlink r:id="rId225" w:tooltip="Pseudomonas (dosud nevytvořeno)" w:history="1">
        <w:r w:rsidRPr="00B06ACC">
          <w:rPr>
            <w:rStyle w:val="Hypertextovprepojenie"/>
            <w:i/>
            <w:color w:val="auto"/>
            <w:u w:val="none"/>
          </w:rPr>
          <w:t>Pseudomonas</w:t>
        </w:r>
      </w:hyperlink>
      <w:r>
        <w:rPr>
          <w:i/>
        </w:rPr>
        <w:t>.</w:t>
      </w:r>
    </w:p>
    <w:p w:rsidR="00934420" w:rsidRPr="00B06ACC" w:rsidRDefault="00934420" w:rsidP="00B06ACC">
      <w:pPr>
        <w:jc w:val="center"/>
        <w:rPr>
          <w:i/>
        </w:rPr>
      </w:pPr>
    </w:p>
    <w:p w:rsidR="00CB7764" w:rsidRPr="00246BEC" w:rsidRDefault="00B235A7" w:rsidP="009E6F5A">
      <w:pPr>
        <w:jc w:val="both"/>
      </w:pPr>
      <w:r w:rsidRPr="00934420">
        <w:rPr>
          <w:b/>
        </w:rPr>
        <w:t>Pseudomonas</w:t>
      </w:r>
      <w:r w:rsidRPr="00246BEC">
        <w:t> is a </w:t>
      </w:r>
      <w:hyperlink r:id="rId226" w:tooltip="Genus" w:history="1">
        <w:r w:rsidRPr="00246BEC">
          <w:rPr>
            <w:rStyle w:val="Hypertextovprepojenie"/>
          </w:rPr>
          <w:t>genus</w:t>
        </w:r>
      </w:hyperlink>
      <w:r w:rsidRPr="00246BEC">
        <w:t> of </w:t>
      </w:r>
      <w:hyperlink r:id="rId227" w:tooltip="Gram-negative" w:history="1">
        <w:r w:rsidRPr="00246BEC">
          <w:rPr>
            <w:rStyle w:val="Hypertextovprepojenie"/>
          </w:rPr>
          <w:t>Gram-negative</w:t>
        </w:r>
      </w:hyperlink>
      <w:r w:rsidRPr="00246BEC">
        <w:t>, </w:t>
      </w:r>
      <w:hyperlink r:id="rId228" w:tooltip="Aerobic organism" w:history="1">
        <w:r w:rsidRPr="00246BEC">
          <w:rPr>
            <w:rStyle w:val="Hypertextovprepojenie"/>
          </w:rPr>
          <w:t>aerobic</w:t>
        </w:r>
      </w:hyperlink>
      <w:r w:rsidRPr="00246BEC">
        <w:t> </w:t>
      </w:r>
      <w:hyperlink r:id="rId229" w:tooltip="Gammaproteobacteria" w:history="1">
        <w:r w:rsidRPr="00246BEC">
          <w:rPr>
            <w:rStyle w:val="Hypertextovprepojenie"/>
          </w:rPr>
          <w:t>Gammaproteobacteria</w:t>
        </w:r>
      </w:hyperlink>
      <w:r w:rsidRPr="00246BEC">
        <w:t>, belonging to the family </w:t>
      </w:r>
      <w:hyperlink r:id="rId230" w:tooltip="Pseudomonadaceae" w:history="1">
        <w:r w:rsidRPr="00246BEC">
          <w:rPr>
            <w:rStyle w:val="Hypertextovprepojenie"/>
          </w:rPr>
          <w:t>Pseudomonadaceae</w:t>
        </w:r>
      </w:hyperlink>
      <w:r w:rsidRPr="00246BEC">
        <w:t> and containing 191 validly described species.</w:t>
      </w:r>
      <w:hyperlink r:id="rId231" w:anchor="cite_note-1" w:history="1">
        <w:r w:rsidRPr="00246BEC">
          <w:rPr>
            <w:rStyle w:val="Hypertextovprepojenie"/>
          </w:rPr>
          <w:t>[1]</w:t>
        </w:r>
      </w:hyperlink>
      <w:r w:rsidRPr="00246BEC">
        <w:t> The members of the genus demonstrate a great deal of</w:t>
      </w:r>
      <w:hyperlink r:id="rId232" w:tooltip="Metabolism" w:history="1">
        <w:r w:rsidRPr="00246BEC">
          <w:rPr>
            <w:rStyle w:val="Hypertextovprepojenie"/>
          </w:rPr>
          <w:t>metabolic</w:t>
        </w:r>
      </w:hyperlink>
      <w:r w:rsidRPr="00246BEC">
        <w:t> diversity and consequently are able to colonize a wide range of niches.</w:t>
      </w:r>
      <w:hyperlink r:id="rId233" w:anchor="cite_note-Brock-2" w:history="1">
        <w:r w:rsidRPr="00246BEC">
          <w:rPr>
            <w:rStyle w:val="Hypertextovprepojenie"/>
          </w:rPr>
          <w:t>[2]</w:t>
        </w:r>
      </w:hyperlink>
      <w:r w:rsidRPr="00246BEC">
        <w:t> </w:t>
      </w:r>
      <w:r w:rsidR="001A557C" w:rsidRPr="00246BEC">
        <w:t xml:space="preserve"> Infectious species include </w:t>
      </w:r>
      <w:hyperlink r:id="rId234" w:tooltip="Pseudomonas aeruginosa" w:history="1">
        <w:r w:rsidR="001A557C" w:rsidRPr="00246BEC">
          <w:rPr>
            <w:rStyle w:val="Hypertextovprepojenie"/>
          </w:rPr>
          <w:t>P. aeruginosa</w:t>
        </w:r>
      </w:hyperlink>
      <w:r w:rsidR="001A557C" w:rsidRPr="00246BEC">
        <w:t>, </w:t>
      </w:r>
      <w:hyperlink r:id="rId235" w:tooltip="Pseudomonas oryzihabitans" w:history="1">
        <w:r w:rsidR="001A557C" w:rsidRPr="00246BEC">
          <w:rPr>
            <w:rStyle w:val="Hypertextovprepojenie"/>
          </w:rPr>
          <w:t>P. oryzihabitans</w:t>
        </w:r>
      </w:hyperlink>
      <w:r w:rsidR="001A557C" w:rsidRPr="00246BEC">
        <w:t>, and </w:t>
      </w:r>
      <w:hyperlink r:id="rId236" w:tooltip="Pseudomonas plecoglossicida" w:history="1">
        <w:r w:rsidR="001A557C" w:rsidRPr="00246BEC">
          <w:rPr>
            <w:rStyle w:val="Hypertextovprepojenie"/>
          </w:rPr>
          <w:t>P. plecoglossicida</w:t>
        </w:r>
      </w:hyperlink>
      <w:r w:rsidR="001A557C" w:rsidRPr="00246BEC">
        <w:t>. P. aeruginosa flourishes in hospital environments, and is a particular problem in this environment, since it is the second-most common infection in hospitalized patients (</w:t>
      </w:r>
      <w:hyperlink r:id="rId237" w:tooltip="Nosocomial infection" w:history="1">
        <w:r w:rsidR="001A557C" w:rsidRPr="00246BEC">
          <w:rPr>
            <w:rStyle w:val="Hypertextovprepojenie"/>
          </w:rPr>
          <w:t>nosocomial infections</w:t>
        </w:r>
      </w:hyperlink>
      <w:r w:rsidR="001A557C" w:rsidRPr="00246BEC">
        <w:t>)[</w:t>
      </w:r>
      <w:hyperlink r:id="rId238" w:tooltip="Wikipedia:Citation needed" w:history="1">
        <w:r w:rsidR="001A557C" w:rsidRPr="00246BEC">
          <w:rPr>
            <w:rStyle w:val="Hypertextovprepojenie"/>
          </w:rPr>
          <w:t>citation needed</w:t>
        </w:r>
      </w:hyperlink>
      <w:r w:rsidR="001A557C" w:rsidRPr="00246BEC">
        <w:t>]. This pathogenesis may in part be due to the proteins secreted by P. aeruginosa. The bacterium possesses a wide range of </w:t>
      </w:r>
      <w:hyperlink r:id="rId239" w:tooltip="Secretion" w:history="1">
        <w:r w:rsidR="001A557C" w:rsidRPr="00246BEC">
          <w:rPr>
            <w:rStyle w:val="Hypertextovprepojenie"/>
          </w:rPr>
          <w:t>secretion</w:t>
        </w:r>
      </w:hyperlink>
      <w:r w:rsidR="001A557C" w:rsidRPr="00246BEC">
        <w:t> systems, which export numerous proteins relevant to the pathogenesis of clinical strains.</w:t>
      </w:r>
      <w:hyperlink r:id="rId240" w:anchor="cite_note-Hardie-21" w:history="1">
        <w:r w:rsidR="001A557C" w:rsidRPr="00246BEC">
          <w:rPr>
            <w:rStyle w:val="Hypertextovprepojenie"/>
          </w:rPr>
          <w:t>[20]</w:t>
        </w:r>
      </w:hyperlink>
      <w:r w:rsidRPr="00246BEC">
        <w:tab/>
      </w:r>
    </w:p>
    <w:p w:rsidR="00934420" w:rsidRDefault="00934420" w:rsidP="009E6F5A">
      <w:pPr>
        <w:jc w:val="center"/>
      </w:pPr>
    </w:p>
    <w:p w:rsidR="00CB7764" w:rsidRDefault="001A557C" w:rsidP="009E6F5A">
      <w:pPr>
        <w:jc w:val="center"/>
      </w:pPr>
      <w:r w:rsidRPr="00246BEC">
        <w:rPr>
          <w:noProof/>
        </w:rPr>
        <w:drawing>
          <wp:inline distT="0" distB="0" distL="0" distR="0">
            <wp:extent cx="1783873" cy="2378497"/>
            <wp:effectExtent l="0" t="0" r="6985" b="3175"/>
            <wp:docPr id="11" name="Obrázok 4" descr="Image result for Flavobacte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Flavobacterium"/>
                    <pic:cNvPicPr>
                      <a:picLocks noChangeAspect="1" noChangeArrowheads="1"/>
                    </pic:cNvPicPr>
                  </pic:nvPicPr>
                  <pic:blipFill>
                    <a:blip r:embed="rId241" cstate="print"/>
                    <a:srcRect/>
                    <a:stretch>
                      <a:fillRect/>
                    </a:stretch>
                  </pic:blipFill>
                  <pic:spPr bwMode="auto">
                    <a:xfrm>
                      <a:off x="0" y="0"/>
                      <a:ext cx="1787888" cy="2383851"/>
                    </a:xfrm>
                    <a:prstGeom prst="rect">
                      <a:avLst/>
                    </a:prstGeom>
                    <a:noFill/>
                    <a:ln w="9525">
                      <a:noFill/>
                      <a:miter lim="800000"/>
                      <a:headEnd/>
                      <a:tailEnd/>
                    </a:ln>
                  </pic:spPr>
                </pic:pic>
              </a:graphicData>
            </a:graphic>
          </wp:inline>
        </w:drawing>
      </w:r>
    </w:p>
    <w:p w:rsidR="00934420" w:rsidRPr="00934420" w:rsidRDefault="00934420" w:rsidP="00934420">
      <w:pPr>
        <w:jc w:val="center"/>
        <w:rPr>
          <w:i/>
        </w:rPr>
      </w:pPr>
      <w:r w:rsidRPr="00934420">
        <w:rPr>
          <w:i/>
        </w:rPr>
        <w:t>Obr. 13 Flavobacterium</w:t>
      </w:r>
      <w:r>
        <w:rPr>
          <w:i/>
        </w:rPr>
        <w:t>.</w:t>
      </w:r>
    </w:p>
    <w:p w:rsidR="00934420" w:rsidRDefault="00934420" w:rsidP="00934420"/>
    <w:p w:rsidR="00CB7764" w:rsidRPr="00246BEC" w:rsidRDefault="001A557C" w:rsidP="00934420">
      <w:r w:rsidRPr="00934420">
        <w:rPr>
          <w:b/>
        </w:rPr>
        <w:t>Flavobacterium</w:t>
      </w:r>
      <w:r w:rsidRPr="00246BEC">
        <w:t> is a genus of </w:t>
      </w:r>
      <w:hyperlink r:id="rId242" w:tooltip="Gram-negative" w:history="1">
        <w:r w:rsidRPr="00246BEC">
          <w:rPr>
            <w:rStyle w:val="Hypertextovprepojenie"/>
          </w:rPr>
          <w:t>Gram-negative</w:t>
        </w:r>
      </w:hyperlink>
      <w:r w:rsidRPr="00246BEC">
        <w:t>, non-</w:t>
      </w:r>
      <w:hyperlink r:id="rId243" w:tooltip="Motile" w:history="1">
        <w:r w:rsidRPr="00246BEC">
          <w:rPr>
            <w:rStyle w:val="Hypertextovprepojenie"/>
          </w:rPr>
          <w:t>motile</w:t>
        </w:r>
      </w:hyperlink>
      <w:r w:rsidRPr="00246BEC">
        <w:t> and motile, rod-shaped </w:t>
      </w:r>
      <w:hyperlink r:id="rId244" w:tooltip="Bacteria" w:history="1">
        <w:r w:rsidRPr="00246BEC">
          <w:rPr>
            <w:rStyle w:val="Hypertextovprepojenie"/>
          </w:rPr>
          <w:t>bacteria</w:t>
        </w:r>
      </w:hyperlink>
      <w:r w:rsidRPr="00246BEC">
        <w:t> that consists of 130 recognized species</w:t>
      </w:r>
      <w:hyperlink r:id="rId245" w:anchor="cite_note-1" w:history="1">
        <w:r w:rsidRPr="00246BEC">
          <w:rPr>
            <w:rStyle w:val="Hypertextovprepojenie"/>
          </w:rPr>
          <w:t>[1]</w:t>
        </w:r>
      </w:hyperlink>
      <w:hyperlink r:id="rId246" w:anchor="cite_note-2" w:history="1">
        <w:r w:rsidRPr="00246BEC">
          <w:rPr>
            <w:rStyle w:val="Hypertextovprepojenie"/>
          </w:rPr>
          <w:t>[2]</w:t>
        </w:r>
      </w:hyperlink>
      <w:r w:rsidRPr="00246BEC">
        <w:t> as well as three newly proposed species (</w:t>
      </w:r>
      <w:hyperlink r:id="rId247" w:tooltip="F. gondwanense (page does not exist)" w:history="1">
        <w:r w:rsidRPr="00246BEC">
          <w:rPr>
            <w:rStyle w:val="Hypertextovprepojenie"/>
          </w:rPr>
          <w:t>F. gondwanense</w:t>
        </w:r>
      </w:hyperlink>
      <w:r w:rsidRPr="00246BEC">
        <w:t>,</w:t>
      </w:r>
      <w:hyperlink r:id="rId248" w:anchor="cite_note-Dobson-3" w:history="1">
        <w:r w:rsidRPr="00246BEC">
          <w:rPr>
            <w:rStyle w:val="Hypertextovprepojenie"/>
          </w:rPr>
          <w:t>[3]</w:t>
        </w:r>
      </w:hyperlink>
      <w:r w:rsidRPr="00246BEC">
        <w:t> </w:t>
      </w:r>
      <w:hyperlink r:id="rId249" w:tooltip="F. salegens (page does not exist)" w:history="1">
        <w:r w:rsidRPr="00246BEC">
          <w:rPr>
            <w:rStyle w:val="Hypertextovprepojenie"/>
          </w:rPr>
          <w:t>F. salegens</w:t>
        </w:r>
      </w:hyperlink>
      <w:r w:rsidRPr="00246BEC">
        <w:t>,</w:t>
      </w:r>
      <w:hyperlink r:id="rId250" w:anchor="cite_note-Dobson-3" w:history="1">
        <w:r w:rsidRPr="00246BEC">
          <w:rPr>
            <w:rStyle w:val="Hypertextovprepojenie"/>
          </w:rPr>
          <w:t>[3]</w:t>
        </w:r>
      </w:hyperlink>
      <w:r w:rsidRPr="00246BEC">
        <w:t> and </w:t>
      </w:r>
      <w:hyperlink r:id="rId251" w:tooltip="F. scophthalmum (page does not exist)" w:history="1">
        <w:r w:rsidRPr="00246BEC">
          <w:rPr>
            <w:rStyle w:val="Hypertextovprepojenie"/>
          </w:rPr>
          <w:t>F. scophthalmum</w:t>
        </w:r>
      </w:hyperlink>
      <w:hyperlink r:id="rId252" w:anchor="cite_note-4" w:history="1">
        <w:r w:rsidRPr="00246BEC">
          <w:rPr>
            <w:rStyle w:val="Hypertextovprepojenie"/>
          </w:rPr>
          <w:t>[4]</w:t>
        </w:r>
      </w:hyperlink>
      <w:r w:rsidRPr="00246BEC">
        <w:t>). Flavobacteria are found in soil and fresh water in a variety of environments. Several species are known to cause disease in freshwater fish.</w:t>
      </w:r>
      <w:hyperlink r:id="rId253" w:anchor="cite_note-5" w:history="1">
        <w:r w:rsidRPr="00246BEC">
          <w:rPr>
            <w:rStyle w:val="Hypertextovprepojenie"/>
          </w:rPr>
          <w:t>[5]</w:t>
        </w:r>
      </w:hyperlink>
    </w:p>
    <w:p w:rsidR="00CB7764" w:rsidRPr="00246BEC" w:rsidRDefault="00B235A7" w:rsidP="00246BEC">
      <w:r w:rsidRPr="00246BEC">
        <w:tab/>
      </w:r>
    </w:p>
    <w:p w:rsidR="00B235A7" w:rsidRDefault="002E7B07" w:rsidP="008665AB">
      <w:pPr>
        <w:jc w:val="center"/>
      </w:pPr>
      <w:r w:rsidRPr="00246BEC">
        <w:rPr>
          <w:noProof/>
        </w:rPr>
        <w:lastRenderedPageBreak/>
        <w:drawing>
          <wp:inline distT="0" distB="0" distL="0" distR="0">
            <wp:extent cx="2679700" cy="2254101"/>
            <wp:effectExtent l="19050" t="0" r="6350" b="0"/>
            <wp:docPr id="19" name="Obrázok 10" descr="Image result for Cytoph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Cytophaga"/>
                    <pic:cNvPicPr>
                      <a:picLocks noChangeAspect="1" noChangeArrowheads="1"/>
                    </pic:cNvPicPr>
                  </pic:nvPicPr>
                  <pic:blipFill>
                    <a:blip r:embed="rId254" cstate="print"/>
                    <a:srcRect/>
                    <a:stretch>
                      <a:fillRect/>
                    </a:stretch>
                  </pic:blipFill>
                  <pic:spPr bwMode="auto">
                    <a:xfrm>
                      <a:off x="0" y="0"/>
                      <a:ext cx="2680291" cy="2254598"/>
                    </a:xfrm>
                    <a:prstGeom prst="rect">
                      <a:avLst/>
                    </a:prstGeom>
                    <a:noFill/>
                    <a:ln w="9525">
                      <a:noFill/>
                      <a:miter lim="800000"/>
                      <a:headEnd/>
                      <a:tailEnd/>
                    </a:ln>
                  </pic:spPr>
                </pic:pic>
              </a:graphicData>
            </a:graphic>
          </wp:inline>
        </w:drawing>
      </w:r>
    </w:p>
    <w:p w:rsidR="00934420" w:rsidRPr="00934420" w:rsidRDefault="00934420" w:rsidP="008665AB">
      <w:pPr>
        <w:jc w:val="center"/>
        <w:rPr>
          <w:i/>
        </w:rPr>
      </w:pPr>
      <w:r w:rsidRPr="00934420">
        <w:rPr>
          <w:i/>
        </w:rPr>
        <w:t xml:space="preserve">Obr. 14 </w:t>
      </w:r>
      <w:hyperlink r:id="rId255" w:tooltip="Cytophaga (dosud nevytvořeno)" w:history="1">
        <w:r w:rsidRPr="00934420">
          <w:rPr>
            <w:rStyle w:val="Hypertextovprepojenie"/>
            <w:i/>
            <w:color w:val="auto"/>
            <w:u w:val="none"/>
          </w:rPr>
          <w:t>Cytophaga</w:t>
        </w:r>
      </w:hyperlink>
      <w:r>
        <w:rPr>
          <w:rStyle w:val="Hypertextovprepojenie"/>
          <w:i/>
          <w:color w:val="auto"/>
          <w:u w:val="none"/>
        </w:rPr>
        <w:t>.</w:t>
      </w:r>
    </w:p>
    <w:p w:rsidR="008665AB" w:rsidRPr="00246BEC" w:rsidRDefault="008665AB" w:rsidP="008665AB">
      <w:pPr>
        <w:jc w:val="center"/>
      </w:pPr>
    </w:p>
    <w:p w:rsidR="001A557C" w:rsidRPr="00246BEC" w:rsidRDefault="00667337" w:rsidP="008665AB">
      <w:pPr>
        <w:jc w:val="both"/>
      </w:pPr>
      <w:hyperlink r:id="rId256" w:tooltip="Cytophaga (dosud nevytvořeno)" w:history="1">
        <w:r w:rsidR="002C489B" w:rsidRPr="00246BEC">
          <w:rPr>
            <w:rStyle w:val="Hypertextovprepojenie"/>
          </w:rPr>
          <w:t>Cytophaga</w:t>
        </w:r>
      </w:hyperlink>
      <w:r w:rsidR="00934420">
        <w:t xml:space="preserve"> </w:t>
      </w:r>
      <w:r w:rsidR="001A557C" w:rsidRPr="00246BEC">
        <w:t>is a genus of </w:t>
      </w:r>
      <w:hyperlink r:id="rId257" w:tooltip="Gram-negative" w:history="1">
        <w:r w:rsidR="001A557C" w:rsidRPr="00246BEC">
          <w:rPr>
            <w:rStyle w:val="Hypertextovprepojenie"/>
          </w:rPr>
          <w:t>Gram-negative</w:t>
        </w:r>
      </w:hyperlink>
      <w:r w:rsidR="001A557C" w:rsidRPr="00246BEC">
        <w:t>, </w:t>
      </w:r>
      <w:hyperlink r:id="rId258" w:tooltip="Bacterial gliding" w:history="1">
        <w:r w:rsidR="001A557C" w:rsidRPr="00246BEC">
          <w:rPr>
            <w:rStyle w:val="Hypertextovprepojenie"/>
          </w:rPr>
          <w:t>gliding</w:t>
        </w:r>
      </w:hyperlink>
      <w:r w:rsidR="001A557C" w:rsidRPr="00246BEC">
        <w:t>, rod-shaped bacteria. The following are some </w:t>
      </w:r>
      <w:hyperlink r:id="rId259" w:tooltip="Species" w:history="1">
        <w:r w:rsidR="001A557C" w:rsidRPr="00246BEC">
          <w:rPr>
            <w:rStyle w:val="Hypertextovprepojenie"/>
          </w:rPr>
          <w:t>species</w:t>
        </w:r>
      </w:hyperlink>
      <w:r w:rsidR="001A557C" w:rsidRPr="00246BEC">
        <w:t xml:space="preserve"> in Cytophaga: </w:t>
      </w:r>
      <w:hyperlink r:id="rId260" w:tooltip="Cytophaga columnaris" w:history="1">
        <w:r w:rsidR="001A557C" w:rsidRPr="00246BEC">
          <w:rPr>
            <w:rStyle w:val="Hypertextovprepojenie"/>
          </w:rPr>
          <w:t>Cytophaga columnaris</w:t>
        </w:r>
      </w:hyperlink>
      <w:r w:rsidR="001A557C" w:rsidRPr="00246BEC">
        <w:t> — the cause of </w:t>
      </w:r>
      <w:hyperlink r:id="rId261" w:tooltip="Columnaris" w:history="1">
        <w:r w:rsidR="001A557C" w:rsidRPr="00246BEC">
          <w:rPr>
            <w:rStyle w:val="Hypertextovprepojenie"/>
          </w:rPr>
          <w:t>columnaris</w:t>
        </w:r>
      </w:hyperlink>
      <w:r w:rsidR="001A557C" w:rsidRPr="00246BEC">
        <w:t> disease in </w:t>
      </w:r>
      <w:hyperlink r:id="rId262" w:tooltip="Salmon" w:history="1">
        <w:r w:rsidR="001A557C" w:rsidRPr="00246BEC">
          <w:rPr>
            <w:rStyle w:val="Hypertextovprepojenie"/>
          </w:rPr>
          <w:t>salmonid</w:t>
        </w:r>
      </w:hyperlink>
      <w:r w:rsidR="001A557C" w:rsidRPr="00246BEC">
        <w:t> fish, as associated with increased water temperature; it is characterized by white necrotic plaques overlaying skin ulcers; formerly called: </w:t>
      </w:r>
      <w:hyperlink r:id="rId263" w:tooltip="Flexibacter columnaris" w:history="1">
        <w:r w:rsidR="001A557C" w:rsidRPr="00246BEC">
          <w:rPr>
            <w:rStyle w:val="Hypertextovprepojenie"/>
          </w:rPr>
          <w:t>Flexibacter columnaris</w:t>
        </w:r>
      </w:hyperlink>
      <w:r w:rsidR="001A557C" w:rsidRPr="00246BEC">
        <w:t xml:space="preserve">. </w:t>
      </w:r>
      <w:hyperlink r:id="rId264" w:tooltip="Cytophaga johnsonae (page does not exist)" w:history="1">
        <w:r w:rsidR="001A557C" w:rsidRPr="00246BEC">
          <w:rPr>
            <w:rStyle w:val="Hypertextovprepojenie"/>
          </w:rPr>
          <w:t>Cytophaga johnsonae</w:t>
        </w:r>
      </w:hyperlink>
      <w:r w:rsidR="001A557C" w:rsidRPr="00246BEC">
        <w:t xml:space="preserve"> — associated with false columnaris disease. </w:t>
      </w:r>
      <w:hyperlink r:id="rId265" w:tooltip="Cytophaga psychrophila (page does not exist)" w:history="1">
        <w:r w:rsidR="001A557C" w:rsidRPr="00246BEC">
          <w:rPr>
            <w:rStyle w:val="Hypertextovprepojenie"/>
          </w:rPr>
          <w:t>Cytophaga psychrophila</w:t>
        </w:r>
      </w:hyperlink>
      <w:r w:rsidR="001A557C" w:rsidRPr="00246BEC">
        <w:t> — causes </w:t>
      </w:r>
      <w:hyperlink r:id="rId266" w:tooltip="Caudal peduncle" w:history="1">
        <w:r w:rsidR="001A557C" w:rsidRPr="00246BEC">
          <w:rPr>
            <w:rStyle w:val="Hypertextovprepojenie"/>
          </w:rPr>
          <w:t>peduncle</w:t>
        </w:r>
      </w:hyperlink>
      <w:r w:rsidR="001A557C" w:rsidRPr="00246BEC">
        <w:t> or </w:t>
      </w:r>
      <w:hyperlink r:id="rId267" w:tooltip="Bacterial Cold Water Disease" w:history="1">
        <w:r w:rsidR="001A557C" w:rsidRPr="00246BEC">
          <w:rPr>
            <w:rStyle w:val="Hypertextovprepojenie"/>
          </w:rPr>
          <w:t>cold water disease</w:t>
        </w:r>
      </w:hyperlink>
      <w:r w:rsidR="001A557C" w:rsidRPr="00246BEC">
        <w:t> in </w:t>
      </w:r>
      <w:hyperlink r:id="rId268" w:tooltip="Brook trout" w:history="1">
        <w:r w:rsidR="001A557C" w:rsidRPr="00246BEC">
          <w:rPr>
            <w:rStyle w:val="Hypertextovprepojenie"/>
          </w:rPr>
          <w:t>Brook trout</w:t>
        </w:r>
      </w:hyperlink>
      <w:r w:rsidR="001A557C" w:rsidRPr="00246BEC">
        <w:t>; predisposed by subnormal water temperature.</w:t>
      </w:r>
    </w:p>
    <w:p w:rsidR="00CB7764" w:rsidRPr="00246BEC" w:rsidRDefault="00CB7764" w:rsidP="00246BEC"/>
    <w:p w:rsidR="00CB7764" w:rsidRDefault="00642BD7" w:rsidP="008665AB">
      <w:pPr>
        <w:jc w:val="center"/>
      </w:pPr>
      <w:r w:rsidRPr="00246BEC">
        <w:rPr>
          <w:noProof/>
        </w:rPr>
        <w:drawing>
          <wp:inline distT="0" distB="0" distL="0" distR="0">
            <wp:extent cx="2514600" cy="1905000"/>
            <wp:effectExtent l="19050" t="0" r="0" b="0"/>
            <wp:docPr id="20" name="Obrázok 13" descr="File: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P31.jpg"/>
                    <pic:cNvPicPr>
                      <a:picLocks noChangeAspect="1" noChangeArrowheads="1"/>
                    </pic:cNvPicPr>
                  </pic:nvPicPr>
                  <pic:blipFill>
                    <a:blip r:embed="rId269" cstate="print"/>
                    <a:srcRect/>
                    <a:stretch>
                      <a:fillRect/>
                    </a:stretch>
                  </pic:blipFill>
                  <pic:spPr bwMode="auto">
                    <a:xfrm>
                      <a:off x="0" y="0"/>
                      <a:ext cx="2514600" cy="1905000"/>
                    </a:xfrm>
                    <a:prstGeom prst="rect">
                      <a:avLst/>
                    </a:prstGeom>
                    <a:noFill/>
                    <a:ln w="9525">
                      <a:noFill/>
                      <a:miter lim="800000"/>
                      <a:headEnd/>
                      <a:tailEnd/>
                    </a:ln>
                  </pic:spPr>
                </pic:pic>
              </a:graphicData>
            </a:graphic>
          </wp:inline>
        </w:drawing>
      </w:r>
    </w:p>
    <w:p w:rsidR="00934420" w:rsidRPr="00934420" w:rsidRDefault="00934420" w:rsidP="00934420">
      <w:pPr>
        <w:jc w:val="center"/>
        <w:rPr>
          <w:i/>
        </w:rPr>
      </w:pPr>
      <w:r w:rsidRPr="00934420">
        <w:rPr>
          <w:i/>
        </w:rPr>
        <w:t xml:space="preserve">Obr. 15 </w:t>
      </w:r>
      <w:hyperlink r:id="rId270" w:tooltip="Paracoccus (dosud nevytvořeno)" w:history="1">
        <w:r w:rsidRPr="00934420">
          <w:rPr>
            <w:rStyle w:val="Hypertextovprepojenie"/>
            <w:i/>
            <w:color w:val="auto"/>
            <w:u w:val="none"/>
          </w:rPr>
          <w:t>Paracoccus</w:t>
        </w:r>
      </w:hyperlink>
      <w:r>
        <w:rPr>
          <w:i/>
        </w:rPr>
        <w:t>.</w:t>
      </w:r>
    </w:p>
    <w:p w:rsidR="00934420" w:rsidRPr="00246BEC" w:rsidRDefault="00934420" w:rsidP="008665AB">
      <w:pPr>
        <w:jc w:val="center"/>
      </w:pPr>
    </w:p>
    <w:p w:rsidR="00642BD7" w:rsidRPr="00246BEC" w:rsidRDefault="002E7B07" w:rsidP="008665AB">
      <w:pPr>
        <w:jc w:val="both"/>
      </w:pPr>
      <w:r w:rsidRPr="00934420">
        <w:rPr>
          <w:b/>
        </w:rPr>
        <w:t>Paracoccus</w:t>
      </w:r>
      <w:r w:rsidRPr="00246BEC">
        <w:t xml:space="preserve"> denitrificans, is a </w:t>
      </w:r>
      <w:hyperlink r:id="rId271" w:tooltip="Gram-negative" w:history="1">
        <w:r w:rsidRPr="00246BEC">
          <w:rPr>
            <w:rStyle w:val="Hypertextovprepojenie"/>
          </w:rPr>
          <w:t>gram-negative</w:t>
        </w:r>
      </w:hyperlink>
      <w:r w:rsidRPr="00246BEC">
        <w:t>, coccus, non-motile, denitrifying (nitrate-reducing) bacterium. It is typically a rod-shaped bacterium but assumes spherical shapes during the stationary phase.</w:t>
      </w:r>
      <w:hyperlink r:id="rId272" w:anchor="cite_note-HAMAP-1" w:history="1">
        <w:r w:rsidRPr="00246BEC">
          <w:rPr>
            <w:rStyle w:val="Hypertextovprepojenie"/>
          </w:rPr>
          <w:t>[1]</w:t>
        </w:r>
      </w:hyperlink>
      <w:r w:rsidRPr="00246BEC">
        <w:t> Like all gram-negative bacteria, it has a double </w:t>
      </w:r>
      <w:hyperlink r:id="rId273" w:tooltip="Cell membrane" w:history="1">
        <w:r w:rsidRPr="00246BEC">
          <w:rPr>
            <w:rStyle w:val="Hypertextovprepojenie"/>
          </w:rPr>
          <w:t>membrane</w:t>
        </w:r>
      </w:hyperlink>
      <w:r w:rsidRPr="00246BEC">
        <w:t> with a cell wall.</w:t>
      </w:r>
      <w:r w:rsidR="00642BD7" w:rsidRPr="00246BEC">
        <w:t xml:space="preserve"> Metabolically Paracoccus denitrificans is very flexible and has been recorded in soil in both </w:t>
      </w:r>
      <w:hyperlink r:id="rId274" w:tooltip="Oxygen" w:history="1">
        <w:r w:rsidR="00642BD7" w:rsidRPr="00246BEC">
          <w:rPr>
            <w:rStyle w:val="Hypertextovprepojenie"/>
          </w:rPr>
          <w:t>aerobic</w:t>
        </w:r>
      </w:hyperlink>
      <w:r w:rsidR="00642BD7" w:rsidRPr="00246BEC">
        <w:t> or </w:t>
      </w:r>
      <w:hyperlink r:id="rId275" w:tooltip="wikt:anaerobic" w:history="1">
        <w:r w:rsidR="00642BD7" w:rsidRPr="00246BEC">
          <w:rPr>
            <w:rStyle w:val="Hypertextovprepojenie"/>
          </w:rPr>
          <w:t>anaerobic</w:t>
        </w:r>
      </w:hyperlink>
      <w:r w:rsidR="00642BD7" w:rsidRPr="00246BEC">
        <w:t> environments. The microbe also has the ability to live in many different kinds of media and environments and is known to be an </w:t>
      </w:r>
      <w:hyperlink r:id="rId276" w:tooltip="Extremophile" w:history="1">
        <w:r w:rsidR="00642BD7" w:rsidRPr="00246BEC">
          <w:rPr>
            <w:rStyle w:val="Hypertextovprepojenie"/>
          </w:rPr>
          <w:t>extremophile</w:t>
        </w:r>
      </w:hyperlink>
      <w:r w:rsidR="00642BD7" w:rsidRPr="00246BEC">
        <w:t>. The bacteria are able to obtain energy both from organic compounds, such as </w:t>
      </w:r>
      <w:hyperlink r:id="rId277" w:tooltip="Methanol" w:history="1">
        <w:r w:rsidR="00642BD7" w:rsidRPr="00246BEC">
          <w:rPr>
            <w:rStyle w:val="Hypertextovprepojenie"/>
          </w:rPr>
          <w:t>methanol</w:t>
        </w:r>
      </w:hyperlink>
      <w:r w:rsidR="00642BD7" w:rsidRPr="00246BEC">
        <w:t> and </w:t>
      </w:r>
      <w:hyperlink r:id="rId278" w:tooltip="Methylamine" w:history="1">
        <w:r w:rsidR="00642BD7" w:rsidRPr="00246BEC">
          <w:rPr>
            <w:rStyle w:val="Hypertextovprepojenie"/>
          </w:rPr>
          <w:t>methylamine</w:t>
        </w:r>
      </w:hyperlink>
      <w:r w:rsidR="00642BD7" w:rsidRPr="00246BEC">
        <w:t>, and from inorganic compounds, such as </w:t>
      </w:r>
      <w:hyperlink r:id="rId279" w:tooltip="Hydrogen" w:history="1">
        <w:r w:rsidR="00642BD7" w:rsidRPr="00246BEC">
          <w:rPr>
            <w:rStyle w:val="Hypertextovprepojenie"/>
          </w:rPr>
          <w:t>hydrogen</w:t>
        </w:r>
      </w:hyperlink>
      <w:r w:rsidR="00642BD7" w:rsidRPr="00246BEC">
        <w:t> and </w:t>
      </w:r>
      <w:hyperlink r:id="rId280" w:tooltip="Sulfur" w:history="1">
        <w:r w:rsidR="00642BD7" w:rsidRPr="00246BEC">
          <w:rPr>
            <w:rStyle w:val="Hypertextovprepojenie"/>
          </w:rPr>
          <w:t>sulfur</w:t>
        </w:r>
      </w:hyperlink>
      <w:r w:rsidR="00642BD7" w:rsidRPr="00246BEC">
        <w:t>. The ability to metabolise compounds of hydrogen and sulfur, such as </w:t>
      </w:r>
      <w:hyperlink r:id="rId281" w:tooltip="Thiosulfate" w:history="1">
        <w:r w:rsidR="00642BD7" w:rsidRPr="00246BEC">
          <w:rPr>
            <w:rStyle w:val="Hypertextovprepojenie"/>
          </w:rPr>
          <w:t>thiosulfate</w:t>
        </w:r>
      </w:hyperlink>
      <w:r w:rsidR="00642BD7" w:rsidRPr="00246BEC">
        <w:t> has led to the microbe being exploited as a model organism for the study of poorly characterized sulfur compound transformations.</w:t>
      </w:r>
      <w:hyperlink r:id="rId282" w:anchor="cite_note-HAMAP-1" w:history="1">
        <w:r w:rsidR="00642BD7" w:rsidRPr="00246BEC">
          <w:rPr>
            <w:rStyle w:val="Hypertextovprepojenie"/>
          </w:rPr>
          <w:t>[1]</w:t>
        </w:r>
      </w:hyperlink>
    </w:p>
    <w:p w:rsidR="008665AB" w:rsidRDefault="008665AB" w:rsidP="008665AB">
      <w:pPr>
        <w:jc w:val="both"/>
      </w:pPr>
    </w:p>
    <w:p w:rsidR="00642BD7" w:rsidRPr="00246BEC" w:rsidRDefault="00642BD7" w:rsidP="008665AB">
      <w:pPr>
        <w:jc w:val="both"/>
      </w:pPr>
      <w:r w:rsidRPr="00246BEC">
        <w:t>The </w:t>
      </w:r>
      <w:hyperlink r:id="rId283" w:tooltip="Denitrification" w:history="1">
        <w:r w:rsidRPr="00246BEC">
          <w:rPr>
            <w:rStyle w:val="Hypertextovprepojenie"/>
          </w:rPr>
          <w:t>denitrification</w:t>
        </w:r>
      </w:hyperlink>
      <w:r w:rsidRPr="00246BEC">
        <w:t xml:space="preserve"> properties of Paracoccus denitrificans are an important cause for the loss of nitrogen fertilisers in agricultural soil. This is possible due to the chemical process called </w:t>
      </w:r>
      <w:r w:rsidRPr="00246BEC">
        <w:lastRenderedPageBreak/>
        <w:t>"denitrification" in which nitrogen is converted to dinitrogen to produce </w:t>
      </w:r>
      <w:hyperlink r:id="rId284" w:tooltip="Nitric oxide" w:history="1">
        <w:r w:rsidRPr="00246BEC">
          <w:rPr>
            <w:rStyle w:val="Hypertextovprepojenie"/>
          </w:rPr>
          <w:t>nitric oxide</w:t>
        </w:r>
      </w:hyperlink>
      <w:r w:rsidRPr="00246BEC">
        <w:t>and </w:t>
      </w:r>
      <w:hyperlink r:id="rId285" w:tooltip="Nitrous oxide" w:history="1">
        <w:r w:rsidRPr="00246BEC">
          <w:rPr>
            <w:rStyle w:val="Hypertextovprepojenie"/>
          </w:rPr>
          <w:t>nitrous oxide</w:t>
        </w:r>
      </w:hyperlink>
      <w:r w:rsidRPr="00246BEC">
        <w:t> which cause damage to the atmosphere.</w:t>
      </w:r>
      <w:hyperlink r:id="rId286" w:anchor="cite_note-HAMAP-1" w:history="1">
        <w:r w:rsidRPr="00246BEC">
          <w:rPr>
            <w:rStyle w:val="Hypertextovprepojenie"/>
          </w:rPr>
          <w:t>[1]</w:t>
        </w:r>
      </w:hyperlink>
    </w:p>
    <w:p w:rsidR="00CB7764" w:rsidRPr="00246BEC" w:rsidRDefault="00642BD7" w:rsidP="008665AB">
      <w:pPr>
        <w:jc w:val="both"/>
      </w:pPr>
      <w:r w:rsidRPr="00246BEC">
        <w:tab/>
      </w:r>
    </w:p>
    <w:p w:rsidR="00CB7764" w:rsidRDefault="00C17611" w:rsidP="008665AB">
      <w:pPr>
        <w:jc w:val="center"/>
      </w:pPr>
      <w:r w:rsidRPr="00246BEC">
        <w:rPr>
          <w:noProof/>
        </w:rPr>
        <w:drawing>
          <wp:inline distT="0" distB="0" distL="0" distR="0">
            <wp:extent cx="3076190" cy="2146924"/>
            <wp:effectExtent l="0" t="0" r="0" b="6350"/>
            <wp:docPr id="22" name="Obrázok 16" descr="Image result for Peritri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Peritricha"/>
                    <pic:cNvPicPr>
                      <a:picLocks noChangeAspect="1" noChangeArrowheads="1"/>
                    </pic:cNvPicPr>
                  </pic:nvPicPr>
                  <pic:blipFill>
                    <a:blip r:embed="rId287" cstate="print"/>
                    <a:srcRect/>
                    <a:stretch>
                      <a:fillRect/>
                    </a:stretch>
                  </pic:blipFill>
                  <pic:spPr bwMode="auto">
                    <a:xfrm>
                      <a:off x="0" y="0"/>
                      <a:ext cx="3083674" cy="2152148"/>
                    </a:xfrm>
                    <a:prstGeom prst="rect">
                      <a:avLst/>
                    </a:prstGeom>
                    <a:noFill/>
                    <a:ln w="9525">
                      <a:noFill/>
                      <a:miter lim="800000"/>
                      <a:headEnd/>
                      <a:tailEnd/>
                    </a:ln>
                  </pic:spPr>
                </pic:pic>
              </a:graphicData>
            </a:graphic>
          </wp:inline>
        </w:drawing>
      </w:r>
    </w:p>
    <w:p w:rsidR="00934420" w:rsidRPr="00934420" w:rsidRDefault="00934420" w:rsidP="008665AB">
      <w:pPr>
        <w:jc w:val="center"/>
        <w:rPr>
          <w:i/>
          <w:u w:val="single"/>
        </w:rPr>
      </w:pPr>
      <w:r w:rsidRPr="0049512B">
        <w:rPr>
          <w:i/>
        </w:rPr>
        <w:t xml:space="preserve">Obr. 16 </w:t>
      </w:r>
      <w:hyperlink r:id="rId288" w:tooltip="Prvoci" w:history="1">
        <w:r w:rsidR="0049512B">
          <w:rPr>
            <w:rStyle w:val="Hypertextovprepojenie"/>
            <w:i/>
            <w:color w:val="auto"/>
            <w:u w:val="none"/>
          </w:rPr>
          <w:t>P</w:t>
        </w:r>
        <w:r w:rsidRPr="0049512B">
          <w:rPr>
            <w:rStyle w:val="Hypertextovprepojenie"/>
            <w:i/>
            <w:color w:val="auto"/>
            <w:u w:val="none"/>
          </w:rPr>
          <w:t>rvo</w:t>
        </w:r>
        <w:r w:rsidR="00AA4263">
          <w:rPr>
            <w:rStyle w:val="Hypertextovprepojenie"/>
            <w:i/>
            <w:color w:val="auto"/>
            <w:u w:val="none"/>
          </w:rPr>
          <w:t>k</w:t>
        </w:r>
      </w:hyperlink>
      <w:r w:rsidR="00191908">
        <w:rPr>
          <w:rStyle w:val="Hypertextovprepojenie"/>
          <w:i/>
          <w:color w:val="auto"/>
          <w:u w:val="none"/>
        </w:rPr>
        <w:t>y</w:t>
      </w:r>
      <w:r w:rsidR="00191908">
        <w:rPr>
          <w:rStyle w:val="Hypertextovprepojenie"/>
          <w:i/>
          <w:color w:val="auto"/>
          <w:u w:val="none"/>
        </w:rPr>
        <w:tab/>
      </w:r>
      <w:r>
        <w:rPr>
          <w:rStyle w:val="Hypertextovprepojenie"/>
          <w:i/>
          <w:color w:val="auto"/>
        </w:rPr>
        <w:t>.</w:t>
      </w:r>
    </w:p>
    <w:p w:rsidR="00CB7764" w:rsidRPr="00246BEC" w:rsidRDefault="00CB7764" w:rsidP="00246BEC"/>
    <w:p w:rsidR="002C489B" w:rsidRPr="00246BEC" w:rsidRDefault="00667337" w:rsidP="008665AB">
      <w:pPr>
        <w:jc w:val="both"/>
      </w:pPr>
      <w:hyperlink r:id="rId289" w:tooltip="Prvoci" w:history="1">
        <w:r w:rsidR="00934420">
          <w:rPr>
            <w:rStyle w:val="Hypertextovprepojenie"/>
          </w:rPr>
          <w:t>P</w:t>
        </w:r>
        <w:r w:rsidR="002C489B" w:rsidRPr="00246BEC">
          <w:rPr>
            <w:rStyle w:val="Hypertextovprepojenie"/>
          </w:rPr>
          <w:t>rvoci</w:t>
        </w:r>
      </w:hyperlink>
      <w:r w:rsidR="002C489B" w:rsidRPr="00246BEC">
        <w:t xml:space="preserve"> (hlavně </w:t>
      </w:r>
      <w:hyperlink r:id="rId290" w:tooltip="Nálevníci" w:history="1">
        <w:r w:rsidR="002C489B" w:rsidRPr="00246BEC">
          <w:rPr>
            <w:rStyle w:val="Hypertextovprepojenie"/>
          </w:rPr>
          <w:t>nálevníci</w:t>
        </w:r>
      </w:hyperlink>
      <w:r w:rsidR="002C489B" w:rsidRPr="00246BEC">
        <w:t xml:space="preserve">). Z nálevníků jsou to především kruhobrví nálevníci rodu </w:t>
      </w:r>
      <w:hyperlink r:id="rId291" w:tooltip="Peritricha (nálevníci) (dosud nevytvořeno)" w:history="1">
        <w:r w:rsidR="002C489B" w:rsidRPr="00246BEC">
          <w:rPr>
            <w:rStyle w:val="Hypertextovprepojenie"/>
          </w:rPr>
          <w:t>Peritricha</w:t>
        </w:r>
      </w:hyperlink>
      <w:r w:rsidR="002C489B" w:rsidRPr="00246BEC">
        <w:t xml:space="preserve">. </w:t>
      </w:r>
      <w:r w:rsidR="009110CC" w:rsidRPr="00246BEC">
        <w:t>Nálevníci (Ciliophora, Ciliata) jsou jednobuněčné </w:t>
      </w:r>
      <w:hyperlink r:id="rId292" w:tooltip="Eukaryota" w:history="1">
        <w:r w:rsidR="009110CC" w:rsidRPr="00246BEC">
          <w:rPr>
            <w:rStyle w:val="Hypertextovprepojenie"/>
          </w:rPr>
          <w:t>eukaryotické</w:t>
        </w:r>
      </w:hyperlink>
      <w:r w:rsidR="009110CC" w:rsidRPr="00246BEC">
        <w:t> organismy (</w:t>
      </w:r>
      <w:hyperlink r:id="rId293" w:tooltip="Protisté" w:history="1">
        <w:r w:rsidR="009110CC" w:rsidRPr="00246BEC">
          <w:rPr>
            <w:rStyle w:val="Hypertextovprepojenie"/>
          </w:rPr>
          <w:t>protisté</w:t>
        </w:r>
      </w:hyperlink>
      <w:r w:rsidR="009110CC" w:rsidRPr="00246BEC">
        <w:t>), dnes řazené do říše </w:t>
      </w:r>
      <w:hyperlink r:id="rId294" w:tooltip="Chromista" w:history="1">
        <w:r w:rsidR="009110CC" w:rsidRPr="00246BEC">
          <w:rPr>
            <w:rStyle w:val="Hypertextovprepojenie"/>
          </w:rPr>
          <w:t>Chromista</w:t>
        </w:r>
      </w:hyperlink>
      <w:r w:rsidR="009110CC" w:rsidRPr="00246BEC">
        <w:t> nebo superskupiny </w:t>
      </w:r>
      <w:hyperlink r:id="rId295" w:tooltip="SAR (taxonomie)" w:history="1">
        <w:r w:rsidR="009110CC" w:rsidRPr="00246BEC">
          <w:rPr>
            <w:rStyle w:val="Hypertextovprepojenie"/>
          </w:rPr>
          <w:t>Sar</w:t>
        </w:r>
      </w:hyperlink>
      <w:r w:rsidR="009110CC" w:rsidRPr="00246BEC">
        <w:t>. Mají složitou stavbu buňky, na povrchu vybavené množstvím brv (bičíků), které slouží k pohybu nebo přísunu potravy (odtud starší název této skupiny - obrvení). Většina žije volně, další jsou </w:t>
      </w:r>
      <w:hyperlink r:id="rId296" w:tooltip="Mutualismus" w:history="1">
        <w:r w:rsidR="009110CC" w:rsidRPr="00246BEC">
          <w:rPr>
            <w:rStyle w:val="Hypertextovprepojenie"/>
          </w:rPr>
          <w:t>mutualisti</w:t>
        </w:r>
      </w:hyperlink>
      <w:r w:rsidR="009110CC" w:rsidRPr="00246BEC">
        <w:t> či </w:t>
      </w:r>
      <w:hyperlink r:id="rId297" w:tooltip="Komenzalismus" w:history="1">
        <w:r w:rsidR="009110CC" w:rsidRPr="00246BEC">
          <w:rPr>
            <w:rStyle w:val="Hypertextovprepojenie"/>
          </w:rPr>
          <w:t>komenzálové</w:t>
        </w:r>
      </w:hyperlink>
      <w:r w:rsidR="009110CC" w:rsidRPr="00246BEC">
        <w:t> </w:t>
      </w:r>
      <w:hyperlink r:id="rId298" w:tooltip="Přežvýkavci" w:history="1">
        <w:r w:rsidR="009110CC" w:rsidRPr="00246BEC">
          <w:rPr>
            <w:rStyle w:val="Hypertextovprepojenie"/>
          </w:rPr>
          <w:t>přežvýkavců</w:t>
        </w:r>
      </w:hyperlink>
      <w:r w:rsidR="009110CC" w:rsidRPr="00246BEC">
        <w:t>, jiní jsou </w:t>
      </w:r>
      <w:hyperlink r:id="rId299" w:tooltip="Parazitismus" w:history="1">
        <w:r w:rsidR="009110CC" w:rsidRPr="00246BEC">
          <w:rPr>
            <w:rStyle w:val="Hypertextovprepojenie"/>
          </w:rPr>
          <w:t>parazité</w:t>
        </w:r>
      </w:hyperlink>
      <w:r w:rsidR="009110CC" w:rsidRPr="00246BEC">
        <w:t>. Je známo asi 2500 druhů parazitických a 4700 druhů volně žijících nálevníků. Podle </w:t>
      </w:r>
      <w:hyperlink r:id="rId300" w:tooltip="Fosilie" w:history="1">
        <w:r w:rsidR="009110CC" w:rsidRPr="00246BEC">
          <w:rPr>
            <w:rStyle w:val="Hypertextovprepojenie"/>
          </w:rPr>
          <w:t>fosilního záznamu</w:t>
        </w:r>
      </w:hyperlink>
      <w:r w:rsidR="009110CC" w:rsidRPr="00246BEC">
        <w:t> existují již více než 700 milionů let.</w:t>
      </w:r>
      <w:hyperlink r:id="rId301" w:anchor="cite_note-1" w:history="1">
        <w:r w:rsidR="009110CC" w:rsidRPr="00246BEC">
          <w:rPr>
            <w:rStyle w:val="Hypertextovprepojenie"/>
          </w:rPr>
          <w:t>[1]</w:t>
        </w:r>
      </w:hyperlink>
      <w:r w:rsidR="00C17611" w:rsidRPr="00246BEC">
        <w:tab/>
      </w:r>
    </w:p>
    <w:p w:rsidR="00AC5B76" w:rsidRPr="00246BEC" w:rsidRDefault="00AC5B76" w:rsidP="00246BEC"/>
    <w:p w:rsidR="00AC5B76" w:rsidRPr="008665AB" w:rsidRDefault="008665AB" w:rsidP="008665A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center"/>
        <w:rPr>
          <w:b/>
        </w:rPr>
      </w:pPr>
      <w:r>
        <w:rPr>
          <w:b/>
        </w:rPr>
        <w:t>B</w:t>
      </w:r>
      <w:r w:rsidR="00AC5B76" w:rsidRPr="008665AB">
        <w:rPr>
          <w:b/>
        </w:rPr>
        <w:t>iomasa</w:t>
      </w:r>
    </w:p>
    <w:p w:rsidR="00AC5B76" w:rsidRDefault="00AC5B76" w:rsidP="008665A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 xml:space="preserve">Pojem biomasa označuje veškerou organickou hmotu vzniklou prostřednictvím </w:t>
      </w:r>
      <w:hyperlink r:id="rId302" w:tooltip="Fotosyntéza" w:history="1">
        <w:r w:rsidRPr="00246BEC">
          <w:rPr>
            <w:rStyle w:val="Hypertextovprepojenie"/>
            <w:rFonts w:eastAsia="Arial Unicode MS"/>
          </w:rPr>
          <w:t>fotosyntézy</w:t>
        </w:r>
      </w:hyperlink>
      <w:r w:rsidRPr="00246BEC">
        <w:t xml:space="preserve">, nebo hmotu živočišného původu (tedy o hmotu, která také nepřímo pochází z fotosyntézy). Tímto pojmem je často označována rostlinná biomasa využitelná pro energetické účely jako </w:t>
      </w:r>
      <w:hyperlink r:id="rId303" w:tooltip="Obnovitelný zdroj energie" w:history="1">
        <w:r w:rsidRPr="00246BEC">
          <w:rPr>
            <w:rStyle w:val="Hypertextovprepojenie"/>
            <w:rFonts w:eastAsia="Arial Unicode MS"/>
          </w:rPr>
          <w:t>obnovitelný zdroj energie</w:t>
        </w:r>
      </w:hyperlink>
      <w:r w:rsidRPr="00246BEC">
        <w:t>.</w:t>
      </w:r>
    </w:p>
    <w:p w:rsidR="008665AB" w:rsidRDefault="008665AB" w:rsidP="008665A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8665AB" w:rsidRDefault="008665AB" w:rsidP="008665A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 xml:space="preserve">Rozeznáváme především </w:t>
      </w:r>
      <w:hyperlink r:id="rId304" w:tooltip="Zbytková biomasa" w:history="1">
        <w:r w:rsidRPr="00246BEC">
          <w:rPr>
            <w:rStyle w:val="Hypertextovprepojenie"/>
            <w:rFonts w:eastAsia="Arial Unicode MS"/>
          </w:rPr>
          <w:t>zbytkovou (odpadní) biomasu</w:t>
        </w:r>
      </w:hyperlink>
      <w:r w:rsidRPr="00246BEC">
        <w:t xml:space="preserve"> - dřevní odpady z lesního hospodářství a celulózo-papírenského, dřevařského a nábytkářského průmyslu, rostlinné zbytky ze zemědělské prvovýroby a údržby krajiny, komunální bioodpad a odpady z potravinářského průmyslu - a </w:t>
      </w:r>
      <w:hyperlink r:id="rId305" w:tooltip="Pěstovaná biomasa" w:history="1">
        <w:r w:rsidRPr="00246BEC">
          <w:rPr>
            <w:rStyle w:val="Hypertextovprepojenie"/>
            <w:rFonts w:eastAsia="Arial Unicode MS"/>
          </w:rPr>
          <w:t>cíleně pěstovanou biomasu</w:t>
        </w:r>
      </w:hyperlink>
      <w:r w:rsidRPr="00246BEC">
        <w:t xml:space="preserve"> - </w:t>
      </w:r>
      <w:hyperlink r:id="rId306" w:tooltip="Energetické byliny" w:history="1">
        <w:r w:rsidRPr="00246BEC">
          <w:rPr>
            <w:rStyle w:val="Hypertextovprepojenie"/>
            <w:rFonts w:eastAsia="Arial Unicode MS"/>
          </w:rPr>
          <w:t>energetické byliny</w:t>
        </w:r>
      </w:hyperlink>
      <w:r w:rsidRPr="00246BEC">
        <w:t xml:space="preserve"> a </w:t>
      </w:r>
      <w:hyperlink r:id="rId307" w:tooltip="Rychlerostoucí dřeviny" w:history="1">
        <w:r w:rsidRPr="00246BEC">
          <w:rPr>
            <w:rStyle w:val="Hypertextovprepojenie"/>
            <w:rFonts w:eastAsia="Arial Unicode MS"/>
          </w:rPr>
          <w:t>rychlerostoucí dřeviny</w:t>
        </w:r>
      </w:hyperlink>
      <w:r w:rsidRPr="00246BEC">
        <w:t>.</w:t>
      </w:r>
    </w:p>
    <w:p w:rsidR="008665AB" w:rsidRPr="00246BEC" w:rsidRDefault="008665AB" w:rsidP="008665A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8665AB" w:rsidRDefault="008665AB" w:rsidP="008665A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r w:rsidRPr="00246BEC">
        <w:t>(Biologie) Biomasa je souhrn látek tvořících těla organismů. Stanovuje se vážením, popřípadě odhadem z objemu nebo délky těla. U čerstvě nalovených organismů se stanovuje živá nebo čerstvá biomasa. Přesnější je stanovení biomasy suché (sušiny) a sušiny bez popelovin. Energetická hodnota biomasy se stanovuje buď spálením v joulometru, nebo na základě podílu bílkovin, cukrů a tuků.</w:t>
      </w:r>
    </w:p>
    <w:p w:rsidR="008665AB" w:rsidRPr="00246BEC" w:rsidRDefault="008665AB" w:rsidP="008665A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pPr>
    </w:p>
    <w:p w:rsidR="008665AB" w:rsidRPr="008665AB" w:rsidRDefault="008665AB" w:rsidP="008665AB">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both"/>
        <w:rPr>
          <w:lang w:val="cs-CZ"/>
        </w:rPr>
      </w:pPr>
      <w:r w:rsidRPr="00246BEC">
        <w:t xml:space="preserve">(Ekologie) Biomasa je celková hmota jedinců určitého druhu, skupiny druhů nebo všech druhů společenstva na určité ploše. U rostlin se vyjadřuje v hmotnosti sušiny, u živočichů také v čerstvé hmotnosti (v joulech, dříve i v kaloriích, obsahu </w:t>
      </w:r>
      <w:hyperlink r:id="rId308" w:tooltip="Uhlík" w:history="1">
        <w:r w:rsidRPr="00246BEC">
          <w:rPr>
            <w:rStyle w:val="Hypertextovprepojenie"/>
            <w:rFonts w:eastAsia="Arial Unicode MS"/>
          </w:rPr>
          <w:t>uhlíku</w:t>
        </w:r>
      </w:hyperlink>
      <w:r w:rsidRPr="00246BEC">
        <w:t xml:space="preserve"> ap.). U půdních a vodních organismů se vztahuje také k objemu (litr, cm3, m3). U rostlin se rozlišuje biomasa podzemní nebo nadzemní, biomasa živá nebo mrtvá (stařina).</w:t>
      </w:r>
    </w:p>
    <w:p w:rsidR="008665AB" w:rsidRPr="00246BEC" w:rsidRDefault="008665AB" w:rsidP="00246BEC"/>
    <w:p w:rsidR="00AC5B76" w:rsidRPr="00246BEC" w:rsidRDefault="00AC5B76" w:rsidP="008665AB">
      <w:pPr>
        <w:pBdr>
          <w:top w:val="single" w:sz="24" w:space="1" w:color="9BBB59" w:themeColor="accent3"/>
          <w:left w:val="single" w:sz="24" w:space="4" w:color="9BBB59" w:themeColor="accent3"/>
          <w:bottom w:val="single" w:sz="24" w:space="1" w:color="9BBB59" w:themeColor="accent3"/>
          <w:right w:val="single" w:sz="24" w:space="0" w:color="9BBB59" w:themeColor="accent3"/>
        </w:pBdr>
        <w:shd w:val="clear" w:color="auto" w:fill="DDD9C3" w:themeFill="background2" w:themeFillShade="E6"/>
      </w:pPr>
      <w:r w:rsidRPr="00246BEC">
        <w:t>Energetické využití biomasy zahrnuje:</w:t>
      </w:r>
    </w:p>
    <w:tbl>
      <w:tblPr>
        <w:tblW w:w="0" w:type="auto"/>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000" w:firstRow="0" w:lastRow="0" w:firstColumn="0" w:lastColumn="0" w:noHBand="0" w:noVBand="0"/>
      </w:tblPr>
      <w:tblGrid>
        <w:gridCol w:w="2501"/>
        <w:gridCol w:w="1756"/>
        <w:gridCol w:w="2745"/>
        <w:gridCol w:w="2054"/>
      </w:tblGrid>
      <w:tr w:rsidR="00AC5B76" w:rsidRPr="00246BEC" w:rsidTr="0097468E">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AC5B76" w:rsidRPr="00246BEC" w:rsidRDefault="00AC5B76" w:rsidP="00246BEC">
            <w:r w:rsidRPr="00246BEC">
              <w:t>Skupina</w:t>
            </w:r>
          </w:p>
        </w:tc>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AC5B76" w:rsidRPr="00246BEC" w:rsidRDefault="00AC5B76" w:rsidP="00246BEC">
            <w:r w:rsidRPr="00246BEC">
              <w:t>Technologie</w:t>
            </w:r>
          </w:p>
        </w:tc>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AC5B76" w:rsidRPr="00246BEC" w:rsidRDefault="00AC5B76" w:rsidP="00246BEC">
            <w:r w:rsidRPr="00246BEC">
              <w:t>Produkty</w:t>
            </w:r>
          </w:p>
        </w:tc>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AC5B76" w:rsidRPr="00246BEC" w:rsidRDefault="00AC5B76" w:rsidP="00246BEC">
            <w:r w:rsidRPr="00246BEC">
              <w:t>Výstupy</w:t>
            </w:r>
          </w:p>
        </w:tc>
      </w:tr>
      <w:tr w:rsidR="00AC5B76" w:rsidRPr="00246BEC" w:rsidTr="0097468E">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09" w:tooltip="Spalování" w:history="1">
              <w:r w:rsidR="00AC5B76" w:rsidRPr="00246BEC">
                <w:rPr>
                  <w:rStyle w:val="Hypertextovprepojenie"/>
                  <w:rFonts w:eastAsia="Arial Unicode MS"/>
                </w:rPr>
                <w:t>Spalování</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Teplo, elektřina</w:t>
            </w:r>
          </w:p>
        </w:tc>
      </w:tr>
      <w:tr w:rsidR="00AC5B76" w:rsidRPr="00246BEC" w:rsidTr="0097468E">
        <w:tc>
          <w:tcPr>
            <w:tcW w:w="0" w:type="auto"/>
            <w:vMerge w:val="restart"/>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Chemické přeměny</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10" w:tooltip="Zplyňování" w:history="1">
              <w:r w:rsidR="00AC5B76" w:rsidRPr="00246BEC">
                <w:rPr>
                  <w:rStyle w:val="Hypertextovprepojenie"/>
                  <w:rFonts w:eastAsia="Arial Unicode MS"/>
                </w:rPr>
                <w:t>Zplyňování</w:t>
              </w:r>
            </w:hyperlink>
          </w:p>
        </w:tc>
        <w:tc>
          <w:tcPr>
            <w:tcW w:w="0" w:type="auto"/>
            <w:vMerge w:val="restart"/>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 xml:space="preserve">Olej, plyn, dehet, </w:t>
            </w:r>
            <w:hyperlink r:id="rId311" w:tooltip="Methan" w:history="1">
              <w:r w:rsidRPr="00246BEC">
                <w:rPr>
                  <w:rStyle w:val="Hypertextovprepojenie"/>
                  <w:rFonts w:eastAsia="Arial Unicode MS"/>
                </w:rPr>
                <w:t>metan</w:t>
              </w:r>
            </w:hyperlink>
            <w:r w:rsidRPr="00246BEC">
              <w:t xml:space="preserve">, </w:t>
            </w:r>
            <w:hyperlink r:id="rId312" w:tooltip="Čpavek" w:history="1">
              <w:r w:rsidRPr="00246BEC">
                <w:rPr>
                  <w:rStyle w:val="Hypertextovprepojenie"/>
                  <w:rFonts w:eastAsia="Arial Unicode MS"/>
                </w:rPr>
                <w:t>čpavek</w:t>
              </w:r>
            </w:hyperlink>
            <w:r w:rsidRPr="00246BEC">
              <w:t xml:space="preserve">, </w:t>
            </w:r>
            <w:hyperlink r:id="rId313" w:tooltip="Methanol" w:history="1">
              <w:r w:rsidRPr="00246BEC">
                <w:rPr>
                  <w:rStyle w:val="Hypertextovprepojenie"/>
                  <w:rFonts w:eastAsia="Arial Unicode MS"/>
                </w:rPr>
                <w:t>metanol</w:t>
              </w:r>
            </w:hyperlink>
          </w:p>
        </w:tc>
        <w:tc>
          <w:tcPr>
            <w:tcW w:w="0" w:type="auto"/>
            <w:vMerge w:val="restart"/>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Elektřina, teplo, pohon vozidel</w:t>
            </w:r>
          </w:p>
        </w:tc>
      </w:tr>
      <w:tr w:rsidR="00AC5B76" w:rsidRPr="00246BEC" w:rsidTr="0097468E">
        <w:tc>
          <w:tcPr>
            <w:tcW w:w="0" w:type="auto"/>
            <w:vMerge/>
            <w:tcBorders>
              <w:top w:val="single" w:sz="6" w:space="0" w:color="AAAAAA"/>
              <w:left w:val="single" w:sz="6" w:space="0" w:color="AAAAAA"/>
              <w:bottom w:val="single" w:sz="6" w:space="0" w:color="AAAAAA"/>
              <w:right w:val="single" w:sz="6" w:space="0" w:color="AAAAAA"/>
            </w:tcBorders>
            <w:shd w:val="clear" w:color="auto" w:fill="F9F9F9"/>
            <w:vAlign w:val="center"/>
          </w:tcPr>
          <w:p w:rsidR="00AC5B76" w:rsidRPr="00246BEC" w:rsidRDefault="00AC5B76" w:rsidP="00246BEC"/>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14" w:tooltip="Rychlá pyrolýza" w:history="1">
              <w:r w:rsidR="00AC5B76" w:rsidRPr="00246BEC">
                <w:rPr>
                  <w:rStyle w:val="Hypertextovprepojenie"/>
                  <w:rFonts w:eastAsia="Arial Unicode MS"/>
                </w:rPr>
                <w:t>Rychlá pyrolýza</w:t>
              </w:r>
            </w:hyperlink>
          </w:p>
        </w:tc>
        <w:tc>
          <w:tcPr>
            <w:tcW w:w="0" w:type="auto"/>
            <w:vMerge/>
            <w:tcBorders>
              <w:top w:val="single" w:sz="6" w:space="0" w:color="AAAAAA"/>
              <w:left w:val="single" w:sz="6" w:space="0" w:color="AAAAAA"/>
              <w:bottom w:val="single" w:sz="6" w:space="0" w:color="AAAAAA"/>
              <w:right w:val="single" w:sz="6" w:space="0" w:color="AAAAAA"/>
            </w:tcBorders>
            <w:shd w:val="clear" w:color="auto" w:fill="F9F9F9"/>
            <w:vAlign w:val="center"/>
          </w:tcPr>
          <w:p w:rsidR="00AC5B76" w:rsidRPr="00246BEC" w:rsidRDefault="00AC5B76" w:rsidP="00246BEC"/>
        </w:tc>
        <w:tc>
          <w:tcPr>
            <w:tcW w:w="0" w:type="auto"/>
            <w:vMerge/>
            <w:tcBorders>
              <w:top w:val="single" w:sz="6" w:space="0" w:color="AAAAAA"/>
              <w:left w:val="single" w:sz="6" w:space="0" w:color="AAAAAA"/>
              <w:bottom w:val="single" w:sz="6" w:space="0" w:color="AAAAAA"/>
              <w:right w:val="single" w:sz="6" w:space="0" w:color="AAAAAA"/>
            </w:tcBorders>
            <w:shd w:val="clear" w:color="auto" w:fill="F9F9F9"/>
            <w:vAlign w:val="center"/>
          </w:tcPr>
          <w:p w:rsidR="00AC5B76" w:rsidRPr="00246BEC" w:rsidRDefault="00AC5B76" w:rsidP="00246BEC"/>
        </w:tc>
      </w:tr>
      <w:tr w:rsidR="00AC5B76" w:rsidRPr="00246BEC" w:rsidTr="0097468E">
        <w:tc>
          <w:tcPr>
            <w:tcW w:w="0" w:type="auto"/>
            <w:vMerge w:val="restart"/>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Chemické přeměny ve vodním prostředí</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15" w:tooltip="Zkapalňování" w:history="1">
              <w:r w:rsidR="00AC5B76" w:rsidRPr="00246BEC">
                <w:rPr>
                  <w:rStyle w:val="Hypertextovprepojenie"/>
                  <w:rFonts w:eastAsia="Arial Unicode MS"/>
                </w:rPr>
                <w:t>Zkapalňování</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Olej</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tc>
      </w:tr>
      <w:tr w:rsidR="00AC5B76" w:rsidRPr="00246BEC" w:rsidTr="0097468E">
        <w:tc>
          <w:tcPr>
            <w:tcW w:w="0" w:type="auto"/>
            <w:vMerge/>
            <w:tcBorders>
              <w:top w:val="single" w:sz="6" w:space="0" w:color="AAAAAA"/>
              <w:left w:val="single" w:sz="6" w:space="0" w:color="AAAAAA"/>
              <w:bottom w:val="single" w:sz="6" w:space="0" w:color="AAAAAA"/>
              <w:right w:val="single" w:sz="6" w:space="0" w:color="AAAAAA"/>
            </w:tcBorders>
            <w:shd w:val="clear" w:color="auto" w:fill="F9F9F9"/>
            <w:vAlign w:val="center"/>
          </w:tcPr>
          <w:p w:rsidR="00AC5B76" w:rsidRPr="00246BEC" w:rsidRDefault="00AC5B76" w:rsidP="00246BEC"/>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16" w:tooltip="Esterifikace" w:history="1">
              <w:r w:rsidR="00AC5B76" w:rsidRPr="00246BEC">
                <w:rPr>
                  <w:rStyle w:val="Hypertextovprepojenie"/>
                  <w:rFonts w:eastAsia="Arial Unicode MS"/>
                </w:rPr>
                <w:t>Esterifikace</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17" w:tooltip="Metylester řepkového oleje" w:history="1">
              <w:r w:rsidR="00AC5B76" w:rsidRPr="00246BEC">
                <w:rPr>
                  <w:rStyle w:val="Hypertextovprepojenie"/>
                  <w:rFonts w:eastAsia="Arial Unicode MS"/>
                </w:rPr>
                <w:t>Metylester řepkového oleje</w:t>
              </w:r>
            </w:hyperlink>
            <w:r w:rsidR="00AC5B76" w:rsidRPr="00246BEC">
              <w:t xml:space="preserve"> (MEŘO)-bionafta</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Pohon vozidel</w:t>
            </w:r>
          </w:p>
        </w:tc>
      </w:tr>
      <w:tr w:rsidR="00AC5B76" w:rsidRPr="00246BEC" w:rsidTr="0097468E">
        <w:tc>
          <w:tcPr>
            <w:tcW w:w="0" w:type="auto"/>
            <w:vMerge w:val="restart"/>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Biologické procesy</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18" w:tooltip="Anaerobní digesce" w:history="1">
              <w:r w:rsidR="00AC5B76" w:rsidRPr="00246BEC">
                <w:rPr>
                  <w:rStyle w:val="Hypertextovprepojenie"/>
                  <w:rFonts w:eastAsia="Arial Unicode MS"/>
                </w:rPr>
                <w:t>Anaerobní digesce</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19" w:tooltip="Bioplyn" w:history="1">
              <w:r w:rsidR="00AC5B76" w:rsidRPr="00246BEC">
                <w:rPr>
                  <w:rStyle w:val="Hypertextovprepojenie"/>
                  <w:rFonts w:eastAsia="Arial Unicode MS"/>
                </w:rPr>
                <w:t>Bioplyn</w:t>
              </w:r>
            </w:hyperlink>
            <w:r w:rsidR="00AC5B76" w:rsidRPr="00246BEC">
              <w:t>, metan</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Elektřina, teplo, pohon vozidel</w:t>
            </w:r>
          </w:p>
        </w:tc>
      </w:tr>
      <w:tr w:rsidR="00AC5B76" w:rsidRPr="00246BEC" w:rsidTr="0097468E">
        <w:tc>
          <w:tcPr>
            <w:tcW w:w="0" w:type="auto"/>
            <w:vMerge/>
            <w:tcBorders>
              <w:top w:val="single" w:sz="6" w:space="0" w:color="AAAAAA"/>
              <w:left w:val="single" w:sz="6" w:space="0" w:color="AAAAAA"/>
              <w:bottom w:val="single" w:sz="6" w:space="0" w:color="AAAAAA"/>
              <w:right w:val="single" w:sz="6" w:space="0" w:color="AAAAAA"/>
            </w:tcBorders>
            <w:shd w:val="clear" w:color="auto" w:fill="F9F9F9"/>
            <w:vAlign w:val="center"/>
          </w:tcPr>
          <w:p w:rsidR="00AC5B76" w:rsidRPr="00246BEC" w:rsidRDefault="00AC5B76" w:rsidP="00246BEC"/>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20" w:tooltip="Alkoholové kvašení" w:history="1">
              <w:r w:rsidR="00AC5B76" w:rsidRPr="00246BEC">
                <w:rPr>
                  <w:rStyle w:val="Hypertextovprepojenie"/>
                  <w:rFonts w:eastAsia="Arial Unicode MS"/>
                </w:rPr>
                <w:t>Alkoholové kvašení</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Etanol</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Pohon vozidel</w:t>
            </w:r>
          </w:p>
        </w:tc>
      </w:tr>
      <w:tr w:rsidR="00AC5B76" w:rsidRPr="00246BEC" w:rsidTr="0097468E">
        <w:tc>
          <w:tcPr>
            <w:tcW w:w="0" w:type="auto"/>
            <w:vMerge/>
            <w:tcBorders>
              <w:top w:val="single" w:sz="6" w:space="0" w:color="AAAAAA"/>
              <w:left w:val="single" w:sz="6" w:space="0" w:color="AAAAAA"/>
              <w:bottom w:val="single" w:sz="6" w:space="0" w:color="AAAAAA"/>
              <w:right w:val="single" w:sz="6" w:space="0" w:color="AAAAAA"/>
            </w:tcBorders>
            <w:shd w:val="clear" w:color="auto" w:fill="F9F9F9"/>
            <w:vAlign w:val="center"/>
          </w:tcPr>
          <w:p w:rsidR="00AC5B76" w:rsidRPr="00246BEC" w:rsidRDefault="00AC5B76" w:rsidP="00246BEC"/>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667337" w:rsidP="00246BEC">
            <w:hyperlink r:id="rId321" w:tooltip="Kompostování" w:history="1">
              <w:r w:rsidR="00AC5B76" w:rsidRPr="00246BEC">
                <w:rPr>
                  <w:rStyle w:val="Hypertextovprepojenie"/>
                  <w:rFonts w:eastAsia="Arial Unicode MS"/>
                </w:rPr>
                <w:t>Kompostování</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AC5B76" w:rsidRPr="00246BEC" w:rsidRDefault="00AC5B76" w:rsidP="00246BEC">
            <w:r w:rsidRPr="00246BEC">
              <w:t>Teplo (z chlazení kompostu)</w:t>
            </w:r>
          </w:p>
        </w:tc>
      </w:tr>
    </w:tbl>
    <w:p w:rsidR="008665AB" w:rsidRDefault="008665AB" w:rsidP="00246BEC"/>
    <w:p w:rsidR="009026CE" w:rsidRDefault="009026CE" w:rsidP="00246BEC"/>
    <w:p w:rsidR="009026CE" w:rsidRDefault="009026CE" w:rsidP="00246BEC"/>
    <w:p w:rsidR="009026CE" w:rsidRDefault="009026CE" w:rsidP="00246BEC"/>
    <w:p w:rsidR="009026CE" w:rsidRDefault="009026CE" w:rsidP="00246BEC"/>
    <w:p w:rsidR="00AC5B76" w:rsidRPr="008665AB" w:rsidRDefault="00AC5B76" w:rsidP="008665AB">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center"/>
        <w:rPr>
          <w:b/>
        </w:rPr>
      </w:pPr>
      <w:r w:rsidRPr="008665AB">
        <w:rPr>
          <w:b/>
        </w:rPr>
        <w:t>Inhibítor</w:t>
      </w:r>
    </w:p>
    <w:p w:rsidR="008665AB"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8665AB">
        <w:t xml:space="preserve">Inhibítory enzýmov sú látky, ktoré znižujú rýchlosť enzýmovej reakcie, alebo ju úplne zastavujú. </w:t>
      </w:r>
    </w:p>
    <w:p w:rsidR="00AC5B76"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8665AB">
        <w:tab/>
      </w:r>
    </w:p>
    <w:p w:rsidR="008665AB" w:rsidRPr="008665AB" w:rsidRDefault="000E39C0"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Inhibícia môže byť:</w:t>
      </w:r>
    </w:p>
    <w:p w:rsidR="008665AB" w:rsidRPr="008665AB" w:rsidRDefault="000E39C0"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C5B76" w:rsidRPr="008665AB">
        <w:t xml:space="preserve">vratná, keď po odstránení inhibítora enzým obnoví svoju aktivitu, alebo </w:t>
      </w:r>
    </w:p>
    <w:p w:rsidR="00AC5B76" w:rsidRPr="008665AB" w:rsidRDefault="000E39C0"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C5B76" w:rsidRPr="008665AB">
        <w:t>nevratná, keď inhibítor spôsobí trvalú zmenu enzýmu a j</w:t>
      </w:r>
      <w:r>
        <w:t>eho aktivitu už nemožno obnoviť</w:t>
      </w:r>
    </w:p>
    <w:p w:rsidR="00AC5B76"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C5B76"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8665AB">
        <w:t>Poznáme niekoľko typov inhibície:</w:t>
      </w:r>
    </w:p>
    <w:p w:rsidR="00AC5B76" w:rsidRPr="008665AB" w:rsidRDefault="000E39C0"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C5B76" w:rsidRPr="008665AB">
        <w:t xml:space="preserve">kompetitívna </w:t>
      </w:r>
    </w:p>
    <w:p w:rsidR="00AC5B76" w:rsidRPr="008665AB" w:rsidRDefault="000E39C0"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C5B76" w:rsidRPr="008665AB">
        <w:t xml:space="preserve">nekompetitívna </w:t>
      </w:r>
    </w:p>
    <w:p w:rsidR="00AC5B76" w:rsidRPr="008665AB" w:rsidRDefault="000E39C0"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t xml:space="preserve">- </w:t>
      </w:r>
      <w:r w:rsidR="00AC5B76" w:rsidRPr="008665AB">
        <w:t xml:space="preserve">alosterická </w:t>
      </w:r>
    </w:p>
    <w:p w:rsidR="00AC5B76"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C5B76"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8665AB">
        <w:t>Kompetitívna, alebo konkurenčná inhibícia znamená toľko, že inhibítor a substrát si navzájom konkurujú o naviazanie sa na aktívne centrum enzýmu. Enzým je pritom úplne špecifický pre obidve tieto látky, čiže inhibítor a substrát musia mať podobnú štruktúru. Tento typ inhibície je vratný, pretože nadbytkom substrátu inhibíciu odstránime.</w:t>
      </w:r>
    </w:p>
    <w:p w:rsidR="00AC5B76"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C5B76"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8665AB">
        <w:t>Nekompetitívna inhibícia sa nedá odstrániť nadbytkom substrátu. Inhibítor sa naviaže na aktívne centrum enzýmu a vytvorí neaktívny komplex enzým-inhibítor.</w:t>
      </w:r>
    </w:p>
    <w:p w:rsidR="00AC5B76"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p>
    <w:p w:rsidR="00AC5B76" w:rsidRPr="008665AB" w:rsidRDefault="00AC5B7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8665AB">
        <w:t xml:space="preserve">Alosterická inhibícia je principiálne podobný s alosterickou aktiváciou. Inhibítor sa naviaže na alosterické centrum (mimo aktívneho centra) enzýmu, pričom spôsobí zmenu konformácie </w:t>
      </w:r>
      <w:r w:rsidRPr="008665AB">
        <w:lastRenderedPageBreak/>
        <w:t>povrchovej štruktúry enzýmu a tým aj zmenu aktívneho centra. Takto zmenený enzým nemôže ďalej viazať substrát.</w:t>
      </w: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8B08C5">
      <w:pPr>
        <w:rPr>
          <w:b/>
        </w:rPr>
      </w:pPr>
    </w:p>
    <w:p w:rsidR="000E39C0" w:rsidRDefault="000E39C0"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rPr>
          <w:b/>
        </w:rPr>
      </w:pPr>
      <w:r w:rsidRPr="00EC6B16">
        <w:rPr>
          <w:b/>
          <w:noProof/>
        </w:rPr>
        <w:drawing>
          <wp:inline distT="0" distB="0" distL="0" distR="0">
            <wp:extent cx="5760720" cy="1427837"/>
            <wp:effectExtent l="19050" t="0" r="0" b="0"/>
            <wp:docPr id="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2" cstate="print"/>
                    <a:srcRect/>
                    <a:stretch>
                      <a:fillRect/>
                    </a:stretch>
                  </pic:blipFill>
                  <pic:spPr bwMode="auto">
                    <a:xfrm>
                      <a:off x="0" y="0"/>
                      <a:ext cx="5760720" cy="1427837"/>
                    </a:xfrm>
                    <a:prstGeom prst="rect">
                      <a:avLst/>
                    </a:prstGeom>
                    <a:solidFill>
                      <a:schemeClr val="bg2"/>
                    </a:solidFill>
                    <a:ln w="9525">
                      <a:noFill/>
                      <a:miter lim="800000"/>
                      <a:headEnd/>
                      <a:tailEnd/>
                    </a:ln>
                  </pic:spPr>
                </pic:pic>
              </a:graphicData>
            </a:graphic>
          </wp:inline>
        </w:drawing>
      </w:r>
    </w:p>
    <w:p w:rsidR="008B08C5" w:rsidRDefault="008B08C5"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rPr>
          <w:b/>
        </w:rPr>
      </w:pPr>
    </w:p>
    <w:p w:rsidR="00EC6B16" w:rsidRDefault="00EC6B16"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center"/>
        <w:rPr>
          <w:b/>
        </w:rPr>
      </w:pPr>
      <w:r w:rsidRPr="00EC6B16">
        <w:rPr>
          <w:b/>
          <w:noProof/>
        </w:rPr>
        <w:lastRenderedPageBreak/>
        <w:drawing>
          <wp:inline distT="0" distB="0" distL="0" distR="0">
            <wp:extent cx="5079423" cy="6719735"/>
            <wp:effectExtent l="19050" t="0" r="6927" b="0"/>
            <wp:docPr id="36" name="Obrázok 26" descr="bioreakto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ioreaktor3"/>
                    <pic:cNvPicPr>
                      <a:picLocks noChangeAspect="1" noChangeArrowheads="1"/>
                    </pic:cNvPicPr>
                  </pic:nvPicPr>
                  <pic:blipFill>
                    <a:blip r:embed="rId323" cstate="print"/>
                    <a:srcRect t="7610" b="5647"/>
                    <a:stretch>
                      <a:fillRect/>
                    </a:stretch>
                  </pic:blipFill>
                  <pic:spPr bwMode="auto">
                    <a:xfrm>
                      <a:off x="0" y="0"/>
                      <a:ext cx="5079423" cy="6719735"/>
                    </a:xfrm>
                    <a:prstGeom prst="rect">
                      <a:avLst/>
                    </a:prstGeom>
                    <a:noFill/>
                    <a:ln w="9525">
                      <a:noFill/>
                      <a:miter lim="800000"/>
                      <a:headEnd/>
                      <a:tailEnd/>
                    </a:ln>
                  </pic:spPr>
                </pic:pic>
              </a:graphicData>
            </a:graphic>
          </wp:inline>
        </w:drawing>
      </w:r>
    </w:p>
    <w:p w:rsidR="009026CE" w:rsidRPr="009026CE" w:rsidRDefault="009026CE" w:rsidP="000E39C0">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center"/>
        <w:rPr>
          <w:i/>
        </w:rPr>
      </w:pPr>
      <w:r w:rsidRPr="009026CE">
        <w:rPr>
          <w:i/>
        </w:rPr>
        <w:t>Obr. 17 Rozdelenie bioprocesov.</w:t>
      </w:r>
    </w:p>
    <w:p w:rsidR="000E39C0" w:rsidRDefault="000E39C0" w:rsidP="008B08C5">
      <w:pPr>
        <w:rPr>
          <w:b/>
        </w:rPr>
      </w:pPr>
    </w:p>
    <w:p w:rsidR="00EC6B16" w:rsidRDefault="00EC6B16"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0E39C0">
        <w:rPr>
          <w:b/>
        </w:rPr>
        <w:t>Porovnanie chemických a bio</w:t>
      </w:r>
      <w:r w:rsidR="009026CE">
        <w:rPr>
          <w:b/>
        </w:rPr>
        <w:t>lo</w:t>
      </w:r>
      <w:r w:rsidRPr="000E39C0">
        <w:rPr>
          <w:b/>
        </w:rPr>
        <w:t>gických procesov</w:t>
      </w:r>
    </w:p>
    <w:p w:rsidR="000E39C0" w:rsidRDefault="000E39C0"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p>
    <w:p w:rsidR="00EC6B16" w:rsidRDefault="009026CE"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Pr>
          <w:b/>
        </w:rPr>
        <w:t>c</w:t>
      </w:r>
      <w:r w:rsidR="00EC6B16">
        <w:rPr>
          <w:b/>
        </w:rPr>
        <w:t>hemické procesy                  porovnávacie</w:t>
      </w:r>
      <w:r w:rsidR="00EC6B16">
        <w:rPr>
          <w:b/>
        </w:rPr>
        <w:tab/>
      </w:r>
      <w:r w:rsidR="00EC6B16">
        <w:rPr>
          <w:b/>
        </w:rPr>
        <w:tab/>
        <w:t>bioprocesy</w:t>
      </w:r>
    </w:p>
    <w:p w:rsidR="00EC6B16" w:rsidRDefault="00EC6B16"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Pr>
          <w:b/>
        </w:rPr>
        <w:t>kritérium</w:t>
      </w:r>
    </w:p>
    <w:p w:rsidR="00EC6B16" w:rsidRDefault="00EC6B16"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5403414" cy="314062"/>
            <wp:effectExtent l="0" t="0" r="0" b="0"/>
            <wp:docPr id="3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4" cstate="print"/>
                    <a:srcRect/>
                    <a:stretch>
                      <a:fillRect/>
                    </a:stretch>
                  </pic:blipFill>
                  <pic:spPr bwMode="auto">
                    <a:xfrm>
                      <a:off x="0" y="0"/>
                      <a:ext cx="5510935" cy="320311"/>
                    </a:xfrm>
                    <a:prstGeom prst="rect">
                      <a:avLst/>
                    </a:prstGeom>
                    <a:noFill/>
                    <a:ln w="9525">
                      <a:noFill/>
                      <a:miter lim="800000"/>
                      <a:headEnd/>
                      <a:tailEnd/>
                    </a:ln>
                  </pic:spPr>
                </pic:pic>
              </a:graphicData>
            </a:graphic>
          </wp:inline>
        </w:drawing>
      </w:r>
      <w:r>
        <w:rPr>
          <w:noProof/>
        </w:rPr>
        <w:drawing>
          <wp:inline distT="0" distB="0" distL="0" distR="0">
            <wp:extent cx="5350558" cy="448486"/>
            <wp:effectExtent l="0" t="0" r="2540" b="8890"/>
            <wp:docPr id="3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5" cstate="print"/>
                    <a:srcRect/>
                    <a:stretch>
                      <a:fillRect/>
                    </a:stretch>
                  </pic:blipFill>
                  <pic:spPr bwMode="auto">
                    <a:xfrm>
                      <a:off x="0" y="0"/>
                      <a:ext cx="5404802" cy="453033"/>
                    </a:xfrm>
                    <a:prstGeom prst="rect">
                      <a:avLst/>
                    </a:prstGeom>
                    <a:noFill/>
                    <a:ln w="9525">
                      <a:noFill/>
                      <a:miter lim="800000"/>
                      <a:headEnd/>
                      <a:tailEnd/>
                    </a:ln>
                  </pic:spPr>
                </pic:pic>
              </a:graphicData>
            </a:graphic>
          </wp:inline>
        </w:drawing>
      </w:r>
    </w:p>
    <w:p w:rsidR="00EC6B16" w:rsidRDefault="00EC6B16"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334702" cy="898433"/>
            <wp:effectExtent l="0" t="0" r="0" b="0"/>
            <wp:docPr id="3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6" cstate="print"/>
                    <a:srcRect/>
                    <a:stretch>
                      <a:fillRect/>
                    </a:stretch>
                  </pic:blipFill>
                  <pic:spPr bwMode="auto">
                    <a:xfrm>
                      <a:off x="0" y="0"/>
                      <a:ext cx="5350221" cy="901047"/>
                    </a:xfrm>
                    <a:prstGeom prst="rect">
                      <a:avLst/>
                    </a:prstGeom>
                    <a:noFill/>
                    <a:ln w="9525">
                      <a:noFill/>
                      <a:miter lim="800000"/>
                      <a:headEnd/>
                      <a:tailEnd/>
                    </a:ln>
                  </pic:spPr>
                </pic:pic>
              </a:graphicData>
            </a:graphic>
          </wp:inline>
        </w:drawing>
      </w:r>
    </w:p>
    <w:p w:rsidR="00EC6B16" w:rsidRDefault="00EC6B16"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371700" cy="904664"/>
            <wp:effectExtent l="0" t="0" r="635" b="0"/>
            <wp:docPr id="4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7" cstate="print"/>
                    <a:srcRect/>
                    <a:stretch>
                      <a:fillRect/>
                    </a:stretch>
                  </pic:blipFill>
                  <pic:spPr bwMode="auto">
                    <a:xfrm>
                      <a:off x="0" y="0"/>
                      <a:ext cx="5422516" cy="913222"/>
                    </a:xfrm>
                    <a:prstGeom prst="rect">
                      <a:avLst/>
                    </a:prstGeom>
                    <a:noFill/>
                    <a:ln w="9525">
                      <a:noFill/>
                      <a:miter lim="800000"/>
                      <a:headEnd/>
                      <a:tailEnd/>
                    </a:ln>
                  </pic:spPr>
                </pic:pic>
              </a:graphicData>
            </a:graphic>
          </wp:inline>
        </w:drawing>
      </w:r>
    </w:p>
    <w:p w:rsidR="00EC6B16" w:rsidRDefault="00EC6B16"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EC6B16">
        <w:rPr>
          <w:b/>
          <w:noProof/>
        </w:rPr>
        <w:drawing>
          <wp:inline distT="0" distB="0" distL="0" distR="0">
            <wp:extent cx="1732339" cy="598007"/>
            <wp:effectExtent l="0" t="0" r="1270" b="0"/>
            <wp:docPr id="41"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8" cstate="print"/>
                    <a:srcRect/>
                    <a:stretch>
                      <a:fillRect/>
                    </a:stretch>
                  </pic:blipFill>
                  <pic:spPr bwMode="auto">
                    <a:xfrm>
                      <a:off x="0" y="0"/>
                      <a:ext cx="1747128" cy="603112"/>
                    </a:xfrm>
                    <a:prstGeom prst="rect">
                      <a:avLst/>
                    </a:prstGeom>
                    <a:noFill/>
                    <a:ln w="9525">
                      <a:noFill/>
                      <a:miter lim="800000"/>
                      <a:headEnd/>
                      <a:tailEnd/>
                    </a:ln>
                  </pic:spPr>
                </pic:pic>
              </a:graphicData>
            </a:graphic>
          </wp:inline>
        </w:drawing>
      </w:r>
    </w:p>
    <w:p w:rsidR="00EC6B16" w:rsidRDefault="00EC6B16"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EC6B16">
        <w:rPr>
          <w:b/>
          <w:noProof/>
        </w:rPr>
        <w:drawing>
          <wp:inline distT="0" distB="0" distL="0" distR="0">
            <wp:extent cx="1740493" cy="752750"/>
            <wp:effectExtent l="0" t="0" r="0" b="9525"/>
            <wp:docPr id="42"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9" cstate="print"/>
                    <a:srcRect/>
                    <a:stretch>
                      <a:fillRect/>
                    </a:stretch>
                  </pic:blipFill>
                  <pic:spPr bwMode="auto">
                    <a:xfrm>
                      <a:off x="0" y="0"/>
                      <a:ext cx="1765427" cy="763534"/>
                    </a:xfrm>
                    <a:prstGeom prst="rect">
                      <a:avLst/>
                    </a:prstGeom>
                    <a:noFill/>
                    <a:ln w="9525">
                      <a:noFill/>
                      <a:miter lim="800000"/>
                      <a:headEnd/>
                      <a:tailEnd/>
                    </a:ln>
                  </pic:spPr>
                </pic:pic>
              </a:graphicData>
            </a:graphic>
          </wp:inline>
        </w:drawing>
      </w:r>
    </w:p>
    <w:p w:rsidR="00EC6B16" w:rsidRDefault="00EC6B16"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EC6B16">
        <w:rPr>
          <w:b/>
          <w:noProof/>
        </w:rPr>
        <w:drawing>
          <wp:inline distT="0" distB="0" distL="0" distR="0">
            <wp:extent cx="1980459" cy="718834"/>
            <wp:effectExtent l="0" t="0" r="1270" b="5080"/>
            <wp:docPr id="43"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0" cstate="print"/>
                    <a:srcRect/>
                    <a:stretch>
                      <a:fillRect/>
                    </a:stretch>
                  </pic:blipFill>
                  <pic:spPr bwMode="auto">
                    <a:xfrm>
                      <a:off x="0" y="0"/>
                      <a:ext cx="2048687" cy="743598"/>
                    </a:xfrm>
                    <a:prstGeom prst="rect">
                      <a:avLst/>
                    </a:prstGeom>
                    <a:noFill/>
                    <a:ln w="9525">
                      <a:noFill/>
                      <a:miter lim="800000"/>
                      <a:headEnd/>
                      <a:tailEnd/>
                    </a:ln>
                  </pic:spPr>
                </pic:pic>
              </a:graphicData>
            </a:graphic>
          </wp:inline>
        </w:drawing>
      </w:r>
    </w:p>
    <w:p w:rsidR="004B2271" w:rsidRDefault="004B2271"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EC6B16">
        <w:rPr>
          <w:b/>
          <w:noProof/>
        </w:rPr>
        <w:drawing>
          <wp:inline distT="0" distB="0" distL="0" distR="0" wp14:anchorId="7BC363C3" wp14:editId="11D73421">
            <wp:extent cx="1925659" cy="679665"/>
            <wp:effectExtent l="0" t="0" r="0" b="6350"/>
            <wp:docPr id="44"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1" cstate="print"/>
                    <a:srcRect/>
                    <a:stretch>
                      <a:fillRect/>
                    </a:stretch>
                  </pic:blipFill>
                  <pic:spPr bwMode="auto">
                    <a:xfrm>
                      <a:off x="0" y="0"/>
                      <a:ext cx="1941289" cy="685182"/>
                    </a:xfrm>
                    <a:prstGeom prst="rect">
                      <a:avLst/>
                    </a:prstGeom>
                    <a:noFill/>
                    <a:ln w="9525">
                      <a:noFill/>
                      <a:miter lim="800000"/>
                      <a:headEnd/>
                      <a:tailEnd/>
                    </a:ln>
                  </pic:spPr>
                </pic:pic>
              </a:graphicData>
            </a:graphic>
          </wp:inline>
        </w:drawing>
      </w:r>
    </w:p>
    <w:p w:rsidR="004B2271" w:rsidRDefault="004B2271"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0E39C0">
        <w:rPr>
          <w:b/>
          <w:noProof/>
        </w:rPr>
        <w:drawing>
          <wp:inline distT="0" distB="0" distL="0" distR="0" wp14:anchorId="55BBCA5C" wp14:editId="204F02A4">
            <wp:extent cx="2080310" cy="462854"/>
            <wp:effectExtent l="0" t="0" r="0" b="0"/>
            <wp:docPr id="52"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2" cstate="print"/>
                    <a:srcRect/>
                    <a:stretch>
                      <a:fillRect/>
                    </a:stretch>
                  </pic:blipFill>
                  <pic:spPr bwMode="auto">
                    <a:xfrm>
                      <a:off x="0" y="0"/>
                      <a:ext cx="2146993" cy="477690"/>
                    </a:xfrm>
                    <a:prstGeom prst="rect">
                      <a:avLst/>
                    </a:prstGeom>
                    <a:noFill/>
                    <a:ln w="9525">
                      <a:noFill/>
                      <a:miter lim="800000"/>
                      <a:headEnd/>
                      <a:tailEnd/>
                    </a:ln>
                  </pic:spPr>
                </pic:pic>
              </a:graphicData>
            </a:graphic>
          </wp:inline>
        </w:drawing>
      </w:r>
    </w:p>
    <w:p w:rsidR="004B2271" w:rsidRDefault="004B2271"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0E39C0">
        <w:rPr>
          <w:b/>
          <w:noProof/>
        </w:rPr>
        <w:drawing>
          <wp:inline distT="0" distB="0" distL="0" distR="0" wp14:anchorId="13B1DEDE" wp14:editId="29BF9E0D">
            <wp:extent cx="2165771" cy="716340"/>
            <wp:effectExtent l="0" t="0" r="6350" b="7620"/>
            <wp:docPr id="53"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3" cstate="print"/>
                    <a:srcRect/>
                    <a:stretch>
                      <a:fillRect/>
                    </a:stretch>
                  </pic:blipFill>
                  <pic:spPr bwMode="auto">
                    <a:xfrm>
                      <a:off x="0" y="0"/>
                      <a:ext cx="2206377" cy="729771"/>
                    </a:xfrm>
                    <a:prstGeom prst="rect">
                      <a:avLst/>
                    </a:prstGeom>
                    <a:noFill/>
                    <a:ln w="9525">
                      <a:noFill/>
                      <a:miter lim="800000"/>
                      <a:headEnd/>
                      <a:tailEnd/>
                    </a:ln>
                  </pic:spPr>
                </pic:pic>
              </a:graphicData>
            </a:graphic>
          </wp:inline>
        </w:drawing>
      </w:r>
    </w:p>
    <w:p w:rsidR="004B2271" w:rsidRPr="004B2271" w:rsidRDefault="004B2271"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p>
    <w:p w:rsidR="004B2271" w:rsidRPr="004B2271" w:rsidRDefault="004B2271"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4B2271">
        <w:rPr>
          <w:b/>
        </w:rPr>
        <w:t>G. PODĽA CHARAKTERU PRODUKTU:</w:t>
      </w:r>
    </w:p>
    <w:p w:rsidR="004B2271" w:rsidRPr="004B2271" w:rsidRDefault="004B2271"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4B2271">
        <w:t>1. Výrobné technológie</w:t>
      </w:r>
    </w:p>
    <w:p w:rsidR="004B2271" w:rsidRPr="004B2271" w:rsidRDefault="004B2271"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4B2271">
        <w:t>2. Čistiace technológie</w:t>
      </w:r>
    </w:p>
    <w:p w:rsidR="004B2271" w:rsidRDefault="004B2271" w:rsidP="004B22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4B2271">
        <w:t>Hľavný produkt je napr. vyčistená voda, vedľajší produkt je aktivovaný kal alebo metabolity</w:t>
      </w:r>
      <w:r>
        <w:t xml:space="preserve"> (metán)</w:t>
      </w:r>
    </w:p>
    <w:p w:rsidR="004B2271" w:rsidRDefault="004B2271" w:rsidP="004B2271"/>
    <w:p w:rsidR="004B2271" w:rsidRDefault="004B2271" w:rsidP="004B2271"/>
    <w:p w:rsidR="003928E9" w:rsidRDefault="003928E9" w:rsidP="003928E9">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p>
    <w:p w:rsidR="003928E9" w:rsidRDefault="003928E9" w:rsidP="003928E9">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center"/>
      </w:pPr>
      <w:r w:rsidRPr="003928E9">
        <w:rPr>
          <w:noProof/>
        </w:rPr>
        <w:lastRenderedPageBreak/>
        <w:drawing>
          <wp:inline distT="0" distB="0" distL="0" distR="0">
            <wp:extent cx="3094355" cy="3365500"/>
            <wp:effectExtent l="19050" t="0" r="0" b="0"/>
            <wp:docPr id="54"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4" cstate="print"/>
                    <a:srcRect/>
                    <a:stretch>
                      <a:fillRect/>
                    </a:stretch>
                  </pic:blipFill>
                  <pic:spPr bwMode="auto">
                    <a:xfrm>
                      <a:off x="0" y="0"/>
                      <a:ext cx="3094355" cy="3365500"/>
                    </a:xfrm>
                    <a:prstGeom prst="rect">
                      <a:avLst/>
                    </a:prstGeom>
                    <a:noFill/>
                    <a:ln w="9525">
                      <a:noFill/>
                      <a:miter lim="800000"/>
                      <a:headEnd/>
                      <a:tailEnd/>
                    </a:ln>
                  </pic:spPr>
                </pic:pic>
              </a:graphicData>
            </a:graphic>
          </wp:inline>
        </w:drawing>
      </w:r>
    </w:p>
    <w:p w:rsidR="004B2271" w:rsidRDefault="004B2271" w:rsidP="003928E9">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center"/>
      </w:pPr>
    </w:p>
    <w:p w:rsidR="004B2271" w:rsidRDefault="004B2271" w:rsidP="003928E9">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jc w:val="center"/>
      </w:pPr>
      <w:r>
        <w:t>Tieto informácie sú podrobnejšie spomenuté v kapitole 1 až kapitole 3</w:t>
      </w:r>
    </w:p>
    <w:p w:rsidR="003928E9" w:rsidRDefault="003928E9" w:rsidP="003928E9">
      <w:pPr>
        <w:pBdr>
          <w:top w:val="single" w:sz="24" w:space="1" w:color="9BBB59" w:themeColor="accent3"/>
          <w:left w:val="single" w:sz="24" w:space="1" w:color="9BBB59" w:themeColor="accent3"/>
          <w:bottom w:val="single" w:sz="24" w:space="1" w:color="9BBB59" w:themeColor="accent3"/>
          <w:right w:val="single" w:sz="24" w:space="1" w:color="9BBB59" w:themeColor="accent3"/>
        </w:pBdr>
        <w:shd w:val="clear" w:color="auto" w:fill="DDD9C3" w:themeFill="background2" w:themeFillShade="E6"/>
      </w:pPr>
    </w:p>
    <w:p w:rsidR="00EC6B16" w:rsidRDefault="00EC6B16" w:rsidP="008B08C5">
      <w:pPr>
        <w:rPr>
          <w:b/>
        </w:rPr>
      </w:pPr>
    </w:p>
    <w:p w:rsidR="00EC6B16" w:rsidRDefault="00EC6B16">
      <w:pPr>
        <w:rPr>
          <w:b/>
        </w:rPr>
      </w:pPr>
      <w:r>
        <w:rPr>
          <w:b/>
        </w:rPr>
        <w:br w:type="page"/>
      </w:r>
    </w:p>
    <w:p w:rsidR="008B08C5" w:rsidRPr="003928E9" w:rsidRDefault="008B08C5"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center"/>
        <w:rPr>
          <w:b/>
        </w:rPr>
      </w:pPr>
      <w:r w:rsidRPr="003928E9">
        <w:rPr>
          <w:b/>
        </w:rPr>
        <w:lastRenderedPageBreak/>
        <w:t>Základná schéma fermentácie</w:t>
      </w:r>
    </w:p>
    <w:p w:rsidR="008B08C5" w:rsidRPr="003928E9" w:rsidRDefault="008B08C5"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4B2271" w:rsidRPr="003928E9" w:rsidRDefault="008B08C5" w:rsidP="004B2271">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center"/>
      </w:pPr>
      <w:r w:rsidRPr="003928E9">
        <w:rPr>
          <w:noProof/>
        </w:rPr>
        <w:drawing>
          <wp:inline distT="0" distB="0" distL="0" distR="0">
            <wp:extent cx="5028077" cy="1452881"/>
            <wp:effectExtent l="0" t="0" r="1270" b="0"/>
            <wp:docPr id="23"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5" cstate="print"/>
                    <a:srcRect l="25836" t="54134" r="5536" b="19685"/>
                    <a:stretch>
                      <a:fillRect/>
                    </a:stretch>
                  </pic:blipFill>
                  <pic:spPr bwMode="auto">
                    <a:xfrm>
                      <a:off x="0" y="0"/>
                      <a:ext cx="5048765" cy="1458859"/>
                    </a:xfrm>
                    <a:prstGeom prst="rect">
                      <a:avLst/>
                    </a:prstGeom>
                    <a:noFill/>
                    <a:ln w="9525">
                      <a:noFill/>
                      <a:miter lim="800000"/>
                      <a:headEnd/>
                      <a:tailEnd/>
                    </a:ln>
                  </pic:spPr>
                </pic:pic>
              </a:graphicData>
            </a:graphic>
          </wp:inline>
        </w:drawing>
      </w: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3928E9" w:rsidRDefault="008B08C5"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center"/>
      </w:pPr>
      <w:r w:rsidRPr="003928E9">
        <w:rPr>
          <w:noProof/>
        </w:rPr>
        <w:drawing>
          <wp:inline distT="0" distB="0" distL="0" distR="0">
            <wp:extent cx="4952266" cy="2928847"/>
            <wp:effectExtent l="0" t="0" r="1270" b="5080"/>
            <wp:docPr id="24"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6" cstate="print"/>
                    <a:srcRect/>
                    <a:stretch>
                      <a:fillRect/>
                    </a:stretch>
                  </pic:blipFill>
                  <pic:spPr bwMode="auto">
                    <a:xfrm>
                      <a:off x="0" y="0"/>
                      <a:ext cx="4972440" cy="2940778"/>
                    </a:xfrm>
                    <a:prstGeom prst="rect">
                      <a:avLst/>
                    </a:prstGeom>
                    <a:noFill/>
                    <a:ln w="9525">
                      <a:noFill/>
                      <a:miter lim="800000"/>
                      <a:headEnd/>
                      <a:tailEnd/>
                    </a:ln>
                  </pic:spPr>
                </pic:pic>
              </a:graphicData>
            </a:graphic>
          </wp:inline>
        </w:drawing>
      </w:r>
    </w:p>
    <w:p w:rsidR="004B2271" w:rsidRDefault="004B2271"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center"/>
        <w:rPr>
          <w:i/>
        </w:rPr>
      </w:pPr>
      <w:r w:rsidRPr="004B2271">
        <w:rPr>
          <w:i/>
        </w:rPr>
        <w:t>Obr. 18 Schéma fermentácie.</w:t>
      </w:r>
    </w:p>
    <w:p w:rsidR="004B2271" w:rsidRPr="004B2271" w:rsidRDefault="004B2271"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center"/>
        <w:rPr>
          <w:i/>
        </w:rPr>
      </w:pP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3928E9">
        <w:t xml:space="preserve">Inoculum Vial (fľaška s inokulom) </w:t>
      </w:r>
      <w:r w:rsidRPr="003928E9">
        <w:rPr>
          <w:b/>
          <w:color w:val="FF0000"/>
          <w:u w:val="single"/>
        </w:rPr>
        <w:t>ukázať vzorku lyofilizovaných M.O.!!!</w:t>
      </w: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3928E9">
        <w:t xml:space="preserve">POZNÁMKA Inoculum: (Science: </w:t>
      </w:r>
      <w:hyperlink r:id="rId337" w:tooltip="Cell" w:history="1">
        <w:r w:rsidRPr="003928E9">
          <w:rPr>
            <w:rStyle w:val="Hypertextovprepojenie"/>
          </w:rPr>
          <w:t>cell</w:t>
        </w:r>
      </w:hyperlink>
      <w:r w:rsidRPr="003928E9">
        <w:t xml:space="preserve"> </w:t>
      </w:r>
      <w:hyperlink r:id="rId338" w:tooltip="Culture" w:history="1">
        <w:r w:rsidRPr="003928E9">
          <w:rPr>
            <w:rStyle w:val="Hypertextovprepojenie"/>
          </w:rPr>
          <w:t>culture</w:t>
        </w:r>
      </w:hyperlink>
      <w:r w:rsidRPr="003928E9">
        <w:t xml:space="preserve">) </w:t>
      </w:r>
      <w:hyperlink r:id="rId339" w:tooltip="Cells" w:history="1">
        <w:r w:rsidRPr="003928E9">
          <w:rPr>
            <w:rStyle w:val="Hypertextovprepojenie"/>
          </w:rPr>
          <w:t>cells</w:t>
        </w:r>
      </w:hyperlink>
      <w:r w:rsidRPr="003928E9">
        <w:t xml:space="preserve"> added to </w:t>
      </w:r>
      <w:hyperlink r:id="rId340" w:tooltip="Start" w:history="1">
        <w:r w:rsidRPr="003928E9">
          <w:rPr>
            <w:rStyle w:val="Hypertextovprepojenie"/>
          </w:rPr>
          <w:t>start</w:t>
        </w:r>
      </w:hyperlink>
      <w:r w:rsidRPr="003928E9">
        <w:t xml:space="preserve"> a </w:t>
      </w:r>
      <w:hyperlink r:id="rId341" w:tooltip="Culture" w:history="1">
        <w:r w:rsidRPr="003928E9">
          <w:rPr>
            <w:rStyle w:val="Hypertextovprepojenie"/>
          </w:rPr>
          <w:t>culture</w:t>
        </w:r>
      </w:hyperlink>
      <w:r w:rsidRPr="003928E9">
        <w:t xml:space="preserve"> or, in the </w:t>
      </w:r>
      <w:hyperlink r:id="rId342" w:tooltip="Case" w:history="1">
        <w:r w:rsidRPr="003928E9">
          <w:rPr>
            <w:rStyle w:val="Hypertextovprepojenie"/>
          </w:rPr>
          <w:t>case</w:t>
        </w:r>
      </w:hyperlink>
      <w:r w:rsidRPr="003928E9">
        <w:t xml:space="preserve"> of </w:t>
      </w:r>
      <w:hyperlink r:id="rId343" w:tooltip="Viruses" w:history="1">
        <w:r w:rsidRPr="003928E9">
          <w:rPr>
            <w:rStyle w:val="Hypertextovprepojenie"/>
          </w:rPr>
          <w:t>viruses</w:t>
        </w:r>
      </w:hyperlink>
      <w:r w:rsidRPr="003928E9">
        <w:t xml:space="preserve">, </w:t>
      </w:r>
      <w:hyperlink r:id="rId344" w:tooltip="Viruses" w:history="1">
        <w:r w:rsidRPr="003928E9">
          <w:rPr>
            <w:rStyle w:val="Hypertextovprepojenie"/>
          </w:rPr>
          <w:t>viruses</w:t>
        </w:r>
      </w:hyperlink>
      <w:r w:rsidRPr="003928E9">
        <w:t xml:space="preserve"> added to </w:t>
      </w:r>
      <w:hyperlink r:id="rId345" w:tooltip="Infect" w:history="1">
        <w:r w:rsidRPr="003928E9">
          <w:rPr>
            <w:rStyle w:val="Hypertextovprepojenie"/>
          </w:rPr>
          <w:t>infect</w:t>
        </w:r>
      </w:hyperlink>
      <w:r w:rsidRPr="003928E9">
        <w:t xml:space="preserve"> a </w:t>
      </w:r>
      <w:hyperlink r:id="rId346" w:tooltip="Culture" w:history="1">
        <w:r w:rsidRPr="003928E9">
          <w:rPr>
            <w:rStyle w:val="Hypertextovprepojenie"/>
          </w:rPr>
          <w:t>culture</w:t>
        </w:r>
      </w:hyperlink>
      <w:r w:rsidRPr="003928E9">
        <w:t xml:space="preserve"> of </w:t>
      </w:r>
      <w:hyperlink r:id="rId347" w:tooltip="Cells" w:history="1">
        <w:r w:rsidRPr="003928E9">
          <w:rPr>
            <w:rStyle w:val="Hypertextovprepojenie"/>
          </w:rPr>
          <w:t>cells</w:t>
        </w:r>
      </w:hyperlink>
      <w:r w:rsidRPr="003928E9">
        <w:t xml:space="preserve">. </w:t>
      </w:r>
      <w:hyperlink r:id="rId348" w:tooltip="Also" w:history="1">
        <w:r w:rsidRPr="003928E9">
          <w:rPr>
            <w:rStyle w:val="Hypertextovprepojenie"/>
          </w:rPr>
          <w:t>also</w:t>
        </w:r>
      </w:hyperlink>
      <w:r w:rsidRPr="003928E9">
        <w:t xml:space="preserve"> for </w:t>
      </w:r>
      <w:hyperlink r:id="rId349" w:tooltip="Biological" w:history="1">
        <w:r w:rsidRPr="003928E9">
          <w:rPr>
            <w:rStyle w:val="Hypertextovprepojenie"/>
          </w:rPr>
          <w:t>biological</w:t>
        </w:r>
      </w:hyperlink>
      <w:r w:rsidRPr="003928E9">
        <w:t xml:space="preserve"> </w:t>
      </w:r>
      <w:hyperlink r:id="rId350" w:tooltip="Material" w:history="1">
        <w:r w:rsidRPr="003928E9">
          <w:rPr>
            <w:rStyle w:val="Hypertextovprepojenie"/>
          </w:rPr>
          <w:t>material</w:t>
        </w:r>
      </w:hyperlink>
      <w:r w:rsidRPr="003928E9">
        <w:t xml:space="preserve"> </w:t>
      </w:r>
      <w:hyperlink r:id="rId351" w:tooltip="Injected" w:history="1">
        <w:r w:rsidRPr="003928E9">
          <w:rPr>
            <w:rStyle w:val="Hypertextovprepojenie"/>
          </w:rPr>
          <w:t>injected</w:t>
        </w:r>
      </w:hyperlink>
      <w:r w:rsidRPr="003928E9">
        <w:t xml:space="preserve"> </w:t>
      </w:r>
      <w:hyperlink r:id="rId352" w:tooltip="Into" w:history="1">
        <w:r w:rsidRPr="003928E9">
          <w:rPr>
            <w:rStyle w:val="Hypertextovprepojenie"/>
          </w:rPr>
          <w:t>into</w:t>
        </w:r>
      </w:hyperlink>
      <w:r w:rsidRPr="003928E9">
        <w:t xml:space="preserve"> a </w:t>
      </w:r>
      <w:hyperlink r:id="rId353" w:tooltip="Human" w:history="1">
        <w:r w:rsidRPr="003928E9">
          <w:rPr>
            <w:rStyle w:val="Hypertextovprepojenie"/>
          </w:rPr>
          <w:t>human</w:t>
        </w:r>
      </w:hyperlink>
      <w:r w:rsidRPr="003928E9">
        <w:t xml:space="preserve"> to </w:t>
      </w:r>
      <w:hyperlink r:id="rId354" w:tooltip="Induce" w:history="1">
        <w:r w:rsidRPr="003928E9">
          <w:rPr>
            <w:rStyle w:val="Hypertextovprepojenie"/>
          </w:rPr>
          <w:t>induce</w:t>
        </w:r>
      </w:hyperlink>
      <w:r w:rsidRPr="003928E9">
        <w:t xml:space="preserve"> </w:t>
      </w:r>
      <w:hyperlink r:id="rId355" w:tooltip="Immunity" w:history="1">
        <w:r w:rsidRPr="003928E9">
          <w:rPr>
            <w:rStyle w:val="Hypertextovprepojenie"/>
          </w:rPr>
          <w:t>immunity</w:t>
        </w:r>
      </w:hyperlink>
      <w:r w:rsidRPr="003928E9">
        <w:t xml:space="preserve"> (a vaccine). a </w:t>
      </w:r>
      <w:hyperlink r:id="rId356" w:tooltip="Substance" w:history="1">
        <w:r w:rsidRPr="003928E9">
          <w:rPr>
            <w:rStyle w:val="Hypertextovprepojenie"/>
          </w:rPr>
          <w:t>substance</w:t>
        </w:r>
      </w:hyperlink>
      <w:r w:rsidRPr="003928E9">
        <w:t xml:space="preserve"> (a </w:t>
      </w:r>
      <w:hyperlink r:id="rId357" w:tooltip="Virus" w:history="1">
        <w:r w:rsidRPr="003928E9">
          <w:rPr>
            <w:rStyle w:val="Hypertextovprepojenie"/>
          </w:rPr>
          <w:t>virus</w:t>
        </w:r>
      </w:hyperlink>
      <w:r w:rsidRPr="003928E9">
        <w:t xml:space="preserve"> or </w:t>
      </w:r>
      <w:hyperlink r:id="rId358" w:tooltip="Toxin" w:history="1">
        <w:r w:rsidRPr="003928E9">
          <w:rPr>
            <w:rStyle w:val="Hypertextovprepojenie"/>
          </w:rPr>
          <w:t>toxin</w:t>
        </w:r>
      </w:hyperlink>
      <w:r w:rsidRPr="003928E9">
        <w:t xml:space="preserve"> or </w:t>
      </w:r>
      <w:hyperlink r:id="rId359" w:tooltip="Immune" w:history="1">
        <w:r w:rsidRPr="003928E9">
          <w:rPr>
            <w:rStyle w:val="Hypertextovprepojenie"/>
          </w:rPr>
          <w:t>immune</w:t>
        </w:r>
      </w:hyperlink>
      <w:r w:rsidRPr="003928E9">
        <w:t xml:space="preserve"> serum) that is </w:t>
      </w:r>
      <w:hyperlink r:id="rId360" w:tooltip="Introduced" w:history="1">
        <w:r w:rsidRPr="003928E9">
          <w:rPr>
            <w:rStyle w:val="Hypertextovprepojenie"/>
          </w:rPr>
          <w:t>introduced</w:t>
        </w:r>
      </w:hyperlink>
      <w:r w:rsidRPr="003928E9">
        <w:t xml:space="preserve"> </w:t>
      </w:r>
      <w:hyperlink r:id="rId361" w:tooltip="Into" w:history="1">
        <w:r w:rsidRPr="003928E9">
          <w:rPr>
            <w:rStyle w:val="Hypertextovprepojenie"/>
          </w:rPr>
          <w:t>into</w:t>
        </w:r>
      </w:hyperlink>
      <w:r w:rsidRPr="003928E9">
        <w:t xml:space="preserve"> the </w:t>
      </w:r>
      <w:hyperlink r:id="rId362" w:tooltip="Body" w:history="1">
        <w:r w:rsidRPr="003928E9">
          <w:rPr>
            <w:rStyle w:val="Hypertextovprepojenie"/>
          </w:rPr>
          <w:t>body</w:t>
        </w:r>
      </w:hyperlink>
      <w:r w:rsidRPr="003928E9">
        <w:t xml:space="preserve"> to </w:t>
      </w:r>
      <w:hyperlink r:id="rId363" w:tooltip="Produce" w:history="1">
        <w:r w:rsidRPr="003928E9">
          <w:rPr>
            <w:rStyle w:val="Hypertextovprepojenie"/>
          </w:rPr>
          <w:t>produce</w:t>
        </w:r>
      </w:hyperlink>
      <w:r w:rsidRPr="003928E9">
        <w:t xml:space="preserve"> or </w:t>
      </w:r>
      <w:hyperlink r:id="rId364" w:tooltip="Increase" w:history="1">
        <w:r w:rsidRPr="003928E9">
          <w:rPr>
            <w:rStyle w:val="Hypertextovprepojenie"/>
          </w:rPr>
          <w:t>increase</w:t>
        </w:r>
      </w:hyperlink>
      <w:r w:rsidRPr="003928E9">
        <w:t xml:space="preserve"> </w:t>
      </w:r>
      <w:hyperlink r:id="rId365" w:tooltip="Immunity" w:history="1">
        <w:r w:rsidRPr="003928E9">
          <w:rPr>
            <w:rStyle w:val="Hypertextovprepojenie"/>
          </w:rPr>
          <w:t>immunity</w:t>
        </w:r>
      </w:hyperlink>
      <w:r w:rsidRPr="003928E9">
        <w:t xml:space="preserve"> to a </w:t>
      </w:r>
      <w:hyperlink r:id="rId366" w:tooltip="Particular" w:history="1">
        <w:r w:rsidRPr="003928E9">
          <w:rPr>
            <w:rStyle w:val="Hypertextovprepojenie"/>
          </w:rPr>
          <w:t>particular</w:t>
        </w:r>
      </w:hyperlink>
      <w:r w:rsidRPr="003928E9">
        <w:t xml:space="preserve"> disease.A </w:t>
      </w:r>
      <w:hyperlink r:id="rId367" w:tooltip="Medium" w:history="1">
        <w:r w:rsidRPr="003928E9">
          <w:rPr>
            <w:rStyle w:val="Hypertextovprepojenie"/>
          </w:rPr>
          <w:t>medium</w:t>
        </w:r>
      </w:hyperlink>
      <w:r w:rsidRPr="003928E9">
        <w:t xml:space="preserve"> to which </w:t>
      </w:r>
      <w:hyperlink r:id="rId368" w:tooltip="Biological" w:history="1">
        <w:r w:rsidRPr="003928E9">
          <w:rPr>
            <w:rStyle w:val="Hypertextovprepojenie"/>
          </w:rPr>
          <w:t>biological</w:t>
        </w:r>
      </w:hyperlink>
      <w:r w:rsidRPr="003928E9">
        <w:t xml:space="preserve"> </w:t>
      </w:r>
      <w:hyperlink r:id="rId369" w:tooltip="Material" w:history="1">
        <w:r w:rsidRPr="003928E9">
          <w:rPr>
            <w:rStyle w:val="Hypertextovprepojenie"/>
          </w:rPr>
          <w:t>material</w:t>
        </w:r>
      </w:hyperlink>
      <w:r w:rsidRPr="003928E9">
        <w:t xml:space="preserve"> is </w:t>
      </w:r>
      <w:hyperlink r:id="rId370" w:tooltip="Introduced" w:history="1">
        <w:r w:rsidRPr="003928E9">
          <w:rPr>
            <w:rStyle w:val="Hypertextovprepojenie"/>
          </w:rPr>
          <w:t>introduced</w:t>
        </w:r>
      </w:hyperlink>
      <w:r w:rsidRPr="003928E9">
        <w:t xml:space="preserve">, for instance a </w:t>
      </w:r>
      <w:hyperlink r:id="rId371" w:tooltip="Particular" w:history="1">
        <w:r w:rsidRPr="003928E9">
          <w:rPr>
            <w:rStyle w:val="Hypertextovprepojenie"/>
          </w:rPr>
          <w:t>particular</w:t>
        </w:r>
      </w:hyperlink>
      <w:r w:rsidRPr="003928E9">
        <w:t xml:space="preserve"> </w:t>
      </w:r>
      <w:hyperlink r:id="rId372" w:tooltip="Environment" w:history="1">
        <w:r w:rsidRPr="003928E9">
          <w:rPr>
            <w:rStyle w:val="Hypertextovprepojenie"/>
          </w:rPr>
          <w:t>environment</w:t>
        </w:r>
      </w:hyperlink>
      <w:r w:rsidRPr="003928E9">
        <w:t xml:space="preserve"> or an </w:t>
      </w:r>
      <w:hyperlink r:id="rId373" w:tooltip="Organism" w:history="1">
        <w:r w:rsidRPr="003928E9">
          <w:rPr>
            <w:rStyle w:val="Hypertextovprepojenie"/>
          </w:rPr>
          <w:t>organism</w:t>
        </w:r>
      </w:hyperlink>
      <w:r w:rsidRPr="003928E9">
        <w:t xml:space="preserve">. </w:t>
      </w: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3928E9">
        <w:t>Shake Flask (flaška s úzkym hrdlom)</w:t>
      </w: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3928E9">
        <w:t>Media Prep (príprava média)</w:t>
      </w: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3928E9">
        <w:t>1st Seed Fermentor</w:t>
      </w: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3928E9">
        <w:t xml:space="preserve">2nd Seed Fermentor </w:t>
      </w: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3928E9">
        <w:t xml:space="preserve">Production Fermentor </w:t>
      </w: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p>
    <w:p w:rsidR="003928E9" w:rsidRPr="003928E9" w:rsidRDefault="003928E9" w:rsidP="003928E9">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pPr>
      <w:r w:rsidRPr="003928E9">
        <w:t>Purification</w:t>
      </w:r>
    </w:p>
    <w:p w:rsidR="008B08C5" w:rsidRPr="003928E9" w:rsidRDefault="008B08C5" w:rsidP="003928E9">
      <w:pPr>
        <w:jc w:val="both"/>
      </w:pPr>
      <w:r w:rsidRPr="003928E9">
        <w:lastRenderedPageBreak/>
        <w:t>1. First, a frozen vial containing a few milliliters of one recombinant milliliters of one recombinant E. coli strain is taken out of a freezer and thawed. This vial is sometimes referred to as an inoculum vial and its vial and its contents is known as an inoculum.</w:t>
      </w:r>
    </w:p>
    <w:p w:rsidR="008B08C5" w:rsidRPr="003928E9" w:rsidRDefault="008B08C5" w:rsidP="003928E9">
      <w:pPr>
        <w:jc w:val="both"/>
      </w:pPr>
    </w:p>
    <w:p w:rsidR="008B08C5" w:rsidRPr="003928E9" w:rsidRDefault="008B08C5" w:rsidP="003928E9">
      <w:pPr>
        <w:jc w:val="both"/>
      </w:pPr>
      <w:r w:rsidRPr="003928E9">
        <w:t xml:space="preserve">2. After thawing, the inoculum inoculum is transferred in a sterile manner to a shake flask containing growth media.This process is known as inoculation. </w:t>
      </w:r>
    </w:p>
    <w:p w:rsidR="008B08C5" w:rsidRPr="003928E9" w:rsidRDefault="008B08C5" w:rsidP="003928E9">
      <w:pPr>
        <w:jc w:val="both"/>
      </w:pPr>
    </w:p>
    <w:p w:rsidR="008B08C5" w:rsidRPr="003928E9" w:rsidRDefault="008B08C5" w:rsidP="003928E9">
      <w:pPr>
        <w:jc w:val="both"/>
      </w:pPr>
      <w:r w:rsidRPr="003928E9">
        <w:t xml:space="preserve">For E. coli, the initial pH of the media is typically around 7 and is controlled by </w:t>
      </w:r>
    </w:p>
    <w:p w:rsidR="008B08C5" w:rsidRPr="003928E9" w:rsidRDefault="008B08C5" w:rsidP="003928E9">
      <w:pPr>
        <w:jc w:val="both"/>
      </w:pPr>
      <w:r w:rsidRPr="003928E9">
        <w:t>using a buffering agent in the media. A picture of a shake flask</w:t>
      </w:r>
    </w:p>
    <w:p w:rsidR="008B08C5" w:rsidRPr="003928E9" w:rsidRDefault="008B08C5" w:rsidP="003928E9">
      <w:pPr>
        <w:jc w:val="both"/>
      </w:pPr>
    </w:p>
    <w:p w:rsidR="008B08C5" w:rsidRDefault="008B08C5" w:rsidP="003928E9">
      <w:pPr>
        <w:jc w:val="center"/>
      </w:pPr>
      <w:r w:rsidRPr="003928E9">
        <w:rPr>
          <w:noProof/>
        </w:rPr>
        <w:drawing>
          <wp:inline distT="0" distB="0" distL="0" distR="0">
            <wp:extent cx="1689100" cy="2874645"/>
            <wp:effectExtent l="19050" t="0" r="6350" b="0"/>
            <wp:docPr id="25"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4" cstate="print"/>
                    <a:srcRect l="66437" t="34448" r="11073" b="14764"/>
                    <a:stretch>
                      <a:fillRect/>
                    </a:stretch>
                  </pic:blipFill>
                  <pic:spPr bwMode="auto">
                    <a:xfrm>
                      <a:off x="0" y="0"/>
                      <a:ext cx="1689100" cy="2874645"/>
                    </a:xfrm>
                    <a:prstGeom prst="rect">
                      <a:avLst/>
                    </a:prstGeom>
                    <a:noFill/>
                    <a:ln w="9525">
                      <a:noFill/>
                      <a:miter lim="800000"/>
                      <a:headEnd/>
                      <a:tailEnd/>
                    </a:ln>
                  </pic:spPr>
                </pic:pic>
              </a:graphicData>
            </a:graphic>
          </wp:inline>
        </w:drawing>
      </w:r>
      <w:r w:rsidR="004B2271">
        <w:t xml:space="preserve"> </w:t>
      </w:r>
      <w:r w:rsidR="004B2271" w:rsidRPr="003928E9">
        <w:rPr>
          <w:noProof/>
        </w:rPr>
        <w:drawing>
          <wp:inline distT="0" distB="0" distL="0" distR="0" wp14:anchorId="3098559A" wp14:editId="5F18C03F">
            <wp:extent cx="1753437" cy="2242921"/>
            <wp:effectExtent l="0" t="0" r="0" b="5080"/>
            <wp:docPr id="29"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5" cstate="print"/>
                    <a:srcRect l="64592" t="34448" r="5536" b="14764"/>
                    <a:stretch>
                      <a:fillRect/>
                    </a:stretch>
                  </pic:blipFill>
                  <pic:spPr bwMode="auto">
                    <a:xfrm>
                      <a:off x="0" y="0"/>
                      <a:ext cx="1762161" cy="2254080"/>
                    </a:xfrm>
                    <a:prstGeom prst="rect">
                      <a:avLst/>
                    </a:prstGeom>
                    <a:noFill/>
                    <a:ln w="9525">
                      <a:noFill/>
                      <a:miter lim="800000"/>
                      <a:headEnd/>
                      <a:tailEnd/>
                    </a:ln>
                  </pic:spPr>
                </pic:pic>
              </a:graphicData>
            </a:graphic>
          </wp:inline>
        </w:drawing>
      </w:r>
    </w:p>
    <w:p w:rsidR="004B2271" w:rsidRPr="004B2271" w:rsidRDefault="004B2271" w:rsidP="003928E9">
      <w:pPr>
        <w:jc w:val="center"/>
        <w:rPr>
          <w:i/>
        </w:rPr>
      </w:pPr>
      <w:r w:rsidRPr="004B2271">
        <w:rPr>
          <w:i/>
        </w:rPr>
        <w:t>Obr. 19 Príprava inokula.</w:t>
      </w:r>
    </w:p>
    <w:p w:rsidR="008B08C5" w:rsidRPr="003928E9" w:rsidRDefault="008B08C5" w:rsidP="003928E9">
      <w:pPr>
        <w:jc w:val="both"/>
      </w:pPr>
    </w:p>
    <w:p w:rsidR="008B08C5" w:rsidRPr="003928E9" w:rsidRDefault="008B08C5" w:rsidP="003928E9">
      <w:pPr>
        <w:jc w:val="both"/>
      </w:pPr>
      <w:r w:rsidRPr="003928E9">
        <w:t xml:space="preserve">The volume of media in the shake flask is usually magnitude of hundreds of milliliters. Shake </w:t>
      </w:r>
    </w:p>
    <w:p w:rsidR="008B08C5" w:rsidRPr="003928E9" w:rsidRDefault="008B08C5" w:rsidP="003928E9">
      <w:pPr>
        <w:jc w:val="both"/>
      </w:pPr>
      <w:r w:rsidRPr="003928E9">
        <w:t xml:space="preserve">After inoculation, the shake flask is placed in an incubator shaker so the cells can grow and reproduce. The shaker is operated at a constant temperature, which is around </w:t>
      </w:r>
      <w:smartTag w:uri="urn:schemas-microsoft-com:office:smarttags" w:element="metricconverter">
        <w:smartTagPr>
          <w:attr w:name="ProductID" w:val="37 ﾰC"/>
        </w:smartTagPr>
        <w:r w:rsidRPr="003928E9">
          <w:t>37 °C</w:t>
        </w:r>
      </w:smartTag>
      <w:r w:rsidRPr="003928E9">
        <w:t xml:space="preserve"> for </w:t>
      </w:r>
    </w:p>
    <w:p w:rsidR="008B08C5" w:rsidRDefault="008B08C5" w:rsidP="003928E9">
      <w:pPr>
        <w:jc w:val="both"/>
      </w:pPr>
      <w:r w:rsidRPr="003928E9">
        <w:t xml:space="preserve">E. coli. The shake flask holders in the shaker are attached to an orbital plate that rotates horizontally at a programmable rate. </w:t>
      </w:r>
    </w:p>
    <w:p w:rsidR="003928E9" w:rsidRPr="003928E9" w:rsidRDefault="003928E9" w:rsidP="003928E9">
      <w:pPr>
        <w:jc w:val="both"/>
      </w:pPr>
    </w:p>
    <w:p w:rsidR="008B08C5" w:rsidRPr="003928E9" w:rsidRDefault="008B08C5" w:rsidP="003928E9">
      <w:pPr>
        <w:jc w:val="both"/>
      </w:pPr>
      <w:r w:rsidRPr="003928E9">
        <w:t xml:space="preserve">This shaking motion has two purposes: </w:t>
      </w:r>
    </w:p>
    <w:p w:rsidR="008B08C5" w:rsidRPr="003928E9" w:rsidRDefault="008B08C5" w:rsidP="003928E9">
      <w:pPr>
        <w:jc w:val="both"/>
      </w:pPr>
      <w:r w:rsidRPr="003928E9">
        <w:t xml:space="preserve">• Keep the cells and the nutrients in the growth media homogeneous </w:t>
      </w:r>
    </w:p>
    <w:p w:rsidR="008B08C5" w:rsidRPr="003928E9" w:rsidRDefault="008B08C5" w:rsidP="003928E9">
      <w:pPr>
        <w:jc w:val="both"/>
      </w:pPr>
      <w:r w:rsidRPr="003928E9">
        <w:t xml:space="preserve">• Increases the rate of oxygen uptake by the media for the aerobic E. coli cells. The cells are grown to a particular density near the end of their exponential phase and used to </w:t>
      </w:r>
    </w:p>
    <w:p w:rsidR="008B08C5" w:rsidRPr="003928E9" w:rsidRDefault="008B08C5" w:rsidP="003928E9">
      <w:pPr>
        <w:jc w:val="both"/>
      </w:pPr>
      <w:r w:rsidRPr="003928E9">
        <w:t xml:space="preserve">inoculate a small fermentor known as a seed fermentor. </w:t>
      </w:r>
    </w:p>
    <w:p w:rsidR="008B08C5" w:rsidRPr="003928E9" w:rsidRDefault="008B08C5" w:rsidP="003928E9">
      <w:pPr>
        <w:jc w:val="both"/>
      </w:pPr>
    </w:p>
    <w:p w:rsidR="008B08C5" w:rsidRPr="003928E9" w:rsidRDefault="008B08C5" w:rsidP="003928E9">
      <w:pPr>
        <w:jc w:val="both"/>
      </w:pPr>
      <w:smartTag w:uri="urn:schemas-microsoft-com:office:smarttags" w:element="metricconverter">
        <w:smartTagPr>
          <w:attr w:name="ProductID" w:val="3. A"/>
        </w:smartTagPr>
        <w:r w:rsidRPr="003928E9">
          <w:t>3. A</w:t>
        </w:r>
      </w:smartTag>
      <w:r w:rsidRPr="003928E9">
        <w:t xml:space="preserve"> schematic of a fermentor is shown on the following slide. It is representative of both a seed and a production fermentor. The E. coli cells are supplied with filtered oxygen through the sparger located at the bottom of the fermentor. The agitator is used to keep the mixture of cells and growth media inside the fermentors relatively homogeneous. It also increases oxygen mass transfer ly homogeneous. It also increases oxygen mass transfer by decreasing the size of the oxygen bubbles. </w:t>
      </w:r>
    </w:p>
    <w:p w:rsidR="008B08C5" w:rsidRPr="003928E9" w:rsidRDefault="008B08C5" w:rsidP="003928E9">
      <w:pPr>
        <w:jc w:val="both"/>
      </w:pPr>
    </w:p>
    <w:p w:rsidR="008B08C5" w:rsidRDefault="008B08C5" w:rsidP="003928E9">
      <w:pPr>
        <w:jc w:val="both"/>
      </w:pPr>
      <w:r w:rsidRPr="003928E9">
        <w:lastRenderedPageBreak/>
        <w:t xml:space="preserve">4. The fermentor is operated at a constant growth temperature to achieve the required growth rate. Since cells liberate heat during growth, a constant temperature is maintained using either cooling jackets surrounding the fermentors, coils inside the fermentor, or a combination of both. </w:t>
      </w:r>
    </w:p>
    <w:p w:rsidR="003928E9" w:rsidRPr="003928E9" w:rsidRDefault="003928E9" w:rsidP="003928E9">
      <w:pPr>
        <w:jc w:val="both"/>
      </w:pPr>
    </w:p>
    <w:p w:rsidR="008B08C5" w:rsidRPr="003928E9" w:rsidRDefault="008B08C5" w:rsidP="003928E9">
      <w:pPr>
        <w:jc w:val="both"/>
      </w:pPr>
      <w:r w:rsidRPr="003928E9">
        <w:t>In addition, the cells secrete acids as they metabolize, which decrease the pH level within the fermentor. As a result, a base is usually added to the fermentor whenever the pH drops below its optimum value.</w:t>
      </w:r>
    </w:p>
    <w:p w:rsidR="008B08C5" w:rsidRDefault="008B08C5" w:rsidP="003928E9">
      <w:pPr>
        <w:jc w:val="center"/>
      </w:pPr>
      <w:r w:rsidRPr="003928E9">
        <w:rPr>
          <w:noProof/>
        </w:rPr>
        <w:drawing>
          <wp:inline distT="0" distB="0" distL="0" distR="0">
            <wp:extent cx="2924837" cy="3741420"/>
            <wp:effectExtent l="19050" t="0" r="8863" b="0"/>
            <wp:docPr id="3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6" cstate="print"/>
                    <a:srcRect l="36909" t="19685" r="22145" b="10826"/>
                    <a:stretch>
                      <a:fillRect/>
                    </a:stretch>
                  </pic:blipFill>
                  <pic:spPr bwMode="auto">
                    <a:xfrm>
                      <a:off x="0" y="0"/>
                      <a:ext cx="2927930" cy="3745377"/>
                    </a:xfrm>
                    <a:prstGeom prst="rect">
                      <a:avLst/>
                    </a:prstGeom>
                    <a:noFill/>
                    <a:ln w="9525">
                      <a:noFill/>
                      <a:miter lim="800000"/>
                      <a:headEnd/>
                      <a:tailEnd/>
                    </a:ln>
                  </pic:spPr>
                </pic:pic>
              </a:graphicData>
            </a:graphic>
          </wp:inline>
        </w:drawing>
      </w:r>
    </w:p>
    <w:p w:rsidR="004B2271" w:rsidRPr="004B2271" w:rsidRDefault="004B2271" w:rsidP="003928E9">
      <w:pPr>
        <w:jc w:val="center"/>
        <w:rPr>
          <w:i/>
        </w:rPr>
      </w:pPr>
      <w:r w:rsidRPr="004B2271">
        <w:rPr>
          <w:i/>
        </w:rPr>
        <w:t>Obr. 20 Fermentor</w:t>
      </w:r>
      <w:r>
        <w:rPr>
          <w:i/>
        </w:rPr>
        <w:t xml:space="preserve"> - schéma</w:t>
      </w:r>
      <w:r w:rsidRPr="004B2271">
        <w:rPr>
          <w:i/>
        </w:rPr>
        <w:t>.</w:t>
      </w:r>
    </w:p>
    <w:p w:rsidR="008B08C5" w:rsidRPr="003928E9" w:rsidRDefault="008B08C5" w:rsidP="003928E9">
      <w:pPr>
        <w:jc w:val="both"/>
      </w:pPr>
    </w:p>
    <w:p w:rsidR="008B08C5" w:rsidRDefault="008B08C5" w:rsidP="003928E9">
      <w:pPr>
        <w:jc w:val="center"/>
      </w:pPr>
      <w:r w:rsidRPr="003928E9">
        <w:rPr>
          <w:noProof/>
        </w:rPr>
        <w:drawing>
          <wp:inline distT="0" distB="0" distL="0" distR="0">
            <wp:extent cx="4690745" cy="2941955"/>
            <wp:effectExtent l="19050" t="0" r="0" b="0"/>
            <wp:docPr id="3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7" cstate="print"/>
                    <a:srcRect l="18454" t="24606" b="7382"/>
                    <a:stretch>
                      <a:fillRect/>
                    </a:stretch>
                  </pic:blipFill>
                  <pic:spPr bwMode="auto">
                    <a:xfrm>
                      <a:off x="0" y="0"/>
                      <a:ext cx="4690745" cy="2941955"/>
                    </a:xfrm>
                    <a:prstGeom prst="rect">
                      <a:avLst/>
                    </a:prstGeom>
                    <a:noFill/>
                    <a:ln w="9525">
                      <a:noFill/>
                      <a:miter lim="800000"/>
                      <a:headEnd/>
                      <a:tailEnd/>
                    </a:ln>
                  </pic:spPr>
                </pic:pic>
              </a:graphicData>
            </a:graphic>
          </wp:inline>
        </w:drawing>
      </w:r>
    </w:p>
    <w:p w:rsidR="004B2271" w:rsidRPr="004B2271" w:rsidRDefault="004B2271" w:rsidP="003928E9">
      <w:pPr>
        <w:jc w:val="center"/>
        <w:rPr>
          <w:i/>
        </w:rPr>
      </w:pPr>
      <w:r w:rsidRPr="004B2271">
        <w:rPr>
          <w:i/>
        </w:rPr>
        <w:t>Obr. 21 Fermentor.</w:t>
      </w:r>
    </w:p>
    <w:p w:rsidR="008B08C5" w:rsidRPr="003928E9" w:rsidRDefault="008B08C5" w:rsidP="003928E9">
      <w:pPr>
        <w:jc w:val="both"/>
      </w:pPr>
    </w:p>
    <w:p w:rsidR="00A85612" w:rsidRPr="003928E9" w:rsidRDefault="008B08C5" w:rsidP="00A85612">
      <w:pPr>
        <w:jc w:val="both"/>
      </w:pPr>
      <w:r w:rsidRPr="003928E9">
        <w:t xml:space="preserve">Once the cells are transferred to the seed  fermentor, they are grown to a particular density near the end of their exponential phase. </w:t>
      </w:r>
    </w:p>
    <w:p w:rsidR="008B08C5" w:rsidRPr="003928E9" w:rsidRDefault="008B08C5" w:rsidP="00A85612">
      <w:pPr>
        <w:jc w:val="both"/>
      </w:pPr>
      <w:r w:rsidRPr="003928E9">
        <w:t xml:space="preserve">The picture presented to the right is of a </w:t>
      </w:r>
      <w:smartTag w:uri="urn:schemas-microsoft-com:office:smarttags" w:element="metricconverter">
        <w:smartTagPr>
          <w:attr w:name="ProductID" w:val="2.2 L"/>
        </w:smartTagPr>
        <w:r w:rsidRPr="003928E9">
          <w:t>2.2 L</w:t>
        </w:r>
      </w:smartTag>
      <w:r w:rsidRPr="003928E9">
        <w:t xml:space="preserve"> glass laboratory scale seed fermentor. </w:t>
      </w:r>
    </w:p>
    <w:p w:rsidR="008B08C5" w:rsidRPr="003928E9" w:rsidRDefault="008B08C5" w:rsidP="00A85612">
      <w:pPr>
        <w:jc w:val="both"/>
      </w:pPr>
      <w:r w:rsidRPr="003928E9">
        <w:t xml:space="preserve">The devices associated with the with the fermentor and their function are: </w:t>
      </w:r>
    </w:p>
    <w:p w:rsidR="008B08C5" w:rsidRPr="003928E9" w:rsidRDefault="008B08C5" w:rsidP="00A85612">
      <w:pPr>
        <w:jc w:val="both"/>
      </w:pPr>
      <w:r w:rsidRPr="003928E9">
        <w:t xml:space="preserve">• Peristaltic Pump for pH control through base addition </w:t>
      </w:r>
    </w:p>
    <w:p w:rsidR="008B08C5" w:rsidRPr="003928E9" w:rsidRDefault="008B08C5" w:rsidP="00A85612">
      <w:pPr>
        <w:jc w:val="both"/>
      </w:pPr>
      <w:r w:rsidRPr="003928E9">
        <w:t xml:space="preserve">• Fermentor for cell growth </w:t>
      </w:r>
    </w:p>
    <w:p w:rsidR="008B08C5" w:rsidRPr="003928E9" w:rsidRDefault="008B08C5" w:rsidP="00A85612">
      <w:pPr>
        <w:jc w:val="both"/>
      </w:pPr>
      <w:r w:rsidRPr="003928E9">
        <w:t xml:space="preserve">• Valves for oxygen flow rate </w:t>
      </w:r>
    </w:p>
    <w:p w:rsidR="008B08C5" w:rsidRPr="003928E9" w:rsidRDefault="008B08C5" w:rsidP="00A85612">
      <w:pPr>
        <w:jc w:val="both"/>
      </w:pPr>
      <w:r w:rsidRPr="003928E9">
        <w:t xml:space="preserve">• Electronic devices for pH and dissolved oxygen measurements dissolved oxygen measurements and controls for agitator speed </w:t>
      </w:r>
    </w:p>
    <w:p w:rsidR="008B08C5" w:rsidRPr="003928E9" w:rsidRDefault="008B08C5" w:rsidP="003928E9">
      <w:pPr>
        <w:jc w:val="both"/>
      </w:pPr>
      <w:r w:rsidRPr="003928E9">
        <w:rPr>
          <w:noProof/>
        </w:rPr>
        <w:drawing>
          <wp:inline distT="0" distB="0" distL="0" distR="0">
            <wp:extent cx="5295900" cy="3429000"/>
            <wp:effectExtent l="19050" t="0" r="0" b="0"/>
            <wp:docPr id="3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8" cstate="print"/>
                    <a:srcRect l="27682" t="34448" r="11073" b="12796"/>
                    <a:stretch>
                      <a:fillRect/>
                    </a:stretch>
                  </pic:blipFill>
                  <pic:spPr bwMode="auto">
                    <a:xfrm>
                      <a:off x="0" y="0"/>
                      <a:ext cx="5295900" cy="3429000"/>
                    </a:xfrm>
                    <a:prstGeom prst="rect">
                      <a:avLst/>
                    </a:prstGeom>
                    <a:noFill/>
                    <a:ln w="9525">
                      <a:noFill/>
                      <a:miter lim="800000"/>
                      <a:headEnd/>
                      <a:tailEnd/>
                    </a:ln>
                  </pic:spPr>
                </pic:pic>
              </a:graphicData>
            </a:graphic>
          </wp:inline>
        </w:drawing>
      </w:r>
    </w:p>
    <w:p w:rsidR="008B08C5" w:rsidRPr="00A85612" w:rsidRDefault="004B2271" w:rsidP="00A85612">
      <w:pPr>
        <w:jc w:val="center"/>
        <w:rPr>
          <w:i/>
        </w:rPr>
      </w:pPr>
      <w:r>
        <w:rPr>
          <w:i/>
        </w:rPr>
        <w:t xml:space="preserve">Obr. 22 </w:t>
      </w:r>
      <w:r w:rsidR="008B08C5" w:rsidRPr="00A85612">
        <w:rPr>
          <w:i/>
        </w:rPr>
        <w:t>This picture shows several different sized laboratory scale fermentors.</w:t>
      </w:r>
    </w:p>
    <w:p w:rsidR="008B08C5" w:rsidRPr="003928E9" w:rsidRDefault="008B08C5" w:rsidP="003928E9">
      <w:pPr>
        <w:jc w:val="both"/>
      </w:pPr>
    </w:p>
    <w:p w:rsidR="00A85612" w:rsidRDefault="00A85612" w:rsidP="003928E9">
      <w:pPr>
        <w:jc w:val="both"/>
      </w:pPr>
    </w:p>
    <w:p w:rsidR="008B08C5" w:rsidRPr="003928E9" w:rsidRDefault="008B08C5" w:rsidP="003928E9">
      <w:pPr>
        <w:jc w:val="both"/>
      </w:pPr>
      <w:r w:rsidRPr="003928E9">
        <w:t>5. After the cells reach the required optical density in the seed fermentor, the cells can either be used to</w:t>
      </w:r>
    </w:p>
    <w:p w:rsidR="008B08C5" w:rsidRPr="003928E9" w:rsidRDefault="008B08C5" w:rsidP="003928E9">
      <w:pPr>
        <w:jc w:val="both"/>
      </w:pPr>
      <w:r w:rsidRPr="003928E9">
        <w:t xml:space="preserve">- inoculate several increasingly larger seed fermentors until the required volume and </w:t>
      </w:r>
    </w:p>
    <w:p w:rsidR="008B08C5" w:rsidRPr="003928E9" w:rsidRDefault="008B08C5" w:rsidP="003928E9">
      <w:pPr>
        <w:jc w:val="both"/>
      </w:pPr>
      <w:r w:rsidRPr="003928E9">
        <w:t xml:space="preserve">density is reached, </w:t>
      </w:r>
    </w:p>
    <w:p w:rsidR="008B08C5" w:rsidRPr="003928E9" w:rsidRDefault="008B08C5" w:rsidP="003928E9">
      <w:pPr>
        <w:jc w:val="both"/>
      </w:pPr>
      <w:r w:rsidRPr="003928E9">
        <w:t xml:space="preserve">-or the cells can be transferred directly to the production fermentor to where they will eventually synthesize the co- protein. </w:t>
      </w:r>
    </w:p>
    <w:p w:rsidR="008B08C5" w:rsidRPr="003928E9" w:rsidRDefault="008B08C5" w:rsidP="003928E9">
      <w:pPr>
        <w:jc w:val="both"/>
      </w:pPr>
      <w:r w:rsidRPr="003928E9">
        <w:t xml:space="preserve">Typically, genetically engineered E. coli cells are grown to a particular volume and density through a series of increasingly sized fermentors. This group of seed fermentors is sometimes referred to as a seed train. </w:t>
      </w:r>
    </w:p>
    <w:p w:rsidR="008B08C5" w:rsidRPr="003928E9" w:rsidRDefault="008B08C5" w:rsidP="003928E9">
      <w:pPr>
        <w:jc w:val="both"/>
      </w:pPr>
    </w:p>
    <w:p w:rsidR="008B08C5" w:rsidRPr="003928E9" w:rsidRDefault="008B08C5" w:rsidP="003928E9">
      <w:pPr>
        <w:jc w:val="both"/>
      </w:pPr>
      <w:r w:rsidRPr="003928E9">
        <w:t xml:space="preserve">6. After the cells reach their required volume and density, they are transferred to the production fermentor where they are grown to a particular density. </w:t>
      </w:r>
    </w:p>
    <w:p w:rsidR="008B08C5" w:rsidRPr="003928E9" w:rsidRDefault="008B08C5" w:rsidP="003928E9">
      <w:pPr>
        <w:jc w:val="both"/>
      </w:pPr>
      <w:r w:rsidRPr="003928E9">
        <w:t xml:space="preserve">The density in which they are grown to depends upon the desired product being growth or non- growth associated. For growth associated, the cells are grown to their mid to late </w:t>
      </w:r>
    </w:p>
    <w:p w:rsidR="008B08C5" w:rsidRPr="003928E9" w:rsidRDefault="008B08C5" w:rsidP="003928E9">
      <w:pPr>
        <w:jc w:val="both"/>
      </w:pPr>
      <w:r w:rsidRPr="003928E9">
        <w:t xml:space="preserve">exponential phase. </w:t>
      </w:r>
    </w:p>
    <w:p w:rsidR="008B08C5" w:rsidRPr="003928E9" w:rsidRDefault="008B08C5" w:rsidP="003928E9">
      <w:pPr>
        <w:jc w:val="both"/>
      </w:pPr>
      <w:r w:rsidRPr="003928E9">
        <w:t xml:space="preserve">At this point, a chemical is added that induces the cells to begin over-expressing the gene </w:t>
      </w:r>
    </w:p>
    <w:p w:rsidR="008B08C5" w:rsidRPr="003928E9" w:rsidRDefault="008B08C5" w:rsidP="003928E9">
      <w:pPr>
        <w:jc w:val="both"/>
      </w:pPr>
      <w:r w:rsidRPr="003928E9">
        <w:lastRenderedPageBreak/>
        <w:t xml:space="preserve">responsible for the recombinant protein. </w:t>
      </w:r>
    </w:p>
    <w:p w:rsidR="008B08C5" w:rsidRPr="003928E9" w:rsidRDefault="008B08C5" w:rsidP="003928E9">
      <w:pPr>
        <w:jc w:val="both"/>
      </w:pPr>
      <w:r w:rsidRPr="003928E9">
        <w:t xml:space="preserve">The over-expression of the particular gene and the depletion of nutrients eventually cause the cells to enter their stationary growth phase. </w:t>
      </w:r>
    </w:p>
    <w:p w:rsidR="008B08C5" w:rsidRPr="003928E9" w:rsidRDefault="008B08C5" w:rsidP="003928E9">
      <w:pPr>
        <w:jc w:val="both"/>
      </w:pPr>
      <w:r w:rsidRPr="003928E9">
        <w:t xml:space="preserve">At this point, the cells are no longer capable of producing appreciable amounts of the desired protein and the fermentation is ended. </w:t>
      </w:r>
    </w:p>
    <w:p w:rsidR="008B08C5" w:rsidRDefault="008B08C5" w:rsidP="00A85612">
      <w:pPr>
        <w:jc w:val="center"/>
      </w:pPr>
      <w:r w:rsidRPr="003928E9">
        <w:rPr>
          <w:noProof/>
        </w:rPr>
        <w:drawing>
          <wp:inline distT="0" distB="0" distL="0" distR="0">
            <wp:extent cx="2438400" cy="3890645"/>
            <wp:effectExtent l="19050" t="0" r="0" b="0"/>
            <wp:docPr id="3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9" cstate="print"/>
                    <a:srcRect l="59055" t="14764" r="3691" b="6398"/>
                    <a:stretch>
                      <a:fillRect/>
                    </a:stretch>
                  </pic:blipFill>
                  <pic:spPr bwMode="auto">
                    <a:xfrm>
                      <a:off x="0" y="0"/>
                      <a:ext cx="2438400" cy="3890645"/>
                    </a:xfrm>
                    <a:prstGeom prst="rect">
                      <a:avLst/>
                    </a:prstGeom>
                    <a:noFill/>
                    <a:ln w="9525">
                      <a:noFill/>
                      <a:miter lim="800000"/>
                      <a:headEnd/>
                      <a:tailEnd/>
                    </a:ln>
                  </pic:spPr>
                </pic:pic>
              </a:graphicData>
            </a:graphic>
          </wp:inline>
        </w:drawing>
      </w:r>
    </w:p>
    <w:p w:rsidR="004B2271" w:rsidRPr="004B2271" w:rsidRDefault="004B2271" w:rsidP="00A85612">
      <w:pPr>
        <w:jc w:val="center"/>
        <w:rPr>
          <w:i/>
        </w:rPr>
      </w:pPr>
      <w:r w:rsidRPr="004B2271">
        <w:rPr>
          <w:i/>
        </w:rPr>
        <w:t>Obr. 23 Fermentor.</w:t>
      </w:r>
    </w:p>
    <w:p w:rsidR="008B08C5" w:rsidRPr="003928E9" w:rsidRDefault="008B08C5" w:rsidP="003928E9">
      <w:pPr>
        <w:jc w:val="both"/>
      </w:pPr>
    </w:p>
    <w:p w:rsidR="008B08C5" w:rsidRPr="003928E9" w:rsidRDefault="008B08C5" w:rsidP="003928E9">
      <w:pPr>
        <w:jc w:val="both"/>
      </w:pPr>
      <w:r w:rsidRPr="003928E9">
        <w:t>7. Now that the fermentation process is over.</w:t>
      </w:r>
    </w:p>
    <w:p w:rsidR="008B08C5" w:rsidRPr="003928E9" w:rsidRDefault="008B08C5" w:rsidP="003928E9">
      <w:pPr>
        <w:jc w:val="both"/>
      </w:pPr>
      <w:r w:rsidRPr="003928E9">
        <w:t xml:space="preserve">- The fermentation broth  containing the cells and the extracellular media is removed from the production fermentor. </w:t>
      </w:r>
    </w:p>
    <w:p w:rsidR="008B08C5" w:rsidRPr="003928E9" w:rsidRDefault="008B08C5" w:rsidP="003928E9">
      <w:pPr>
        <w:jc w:val="both"/>
      </w:pPr>
      <w:r w:rsidRPr="003928E9">
        <w:t xml:space="preserve">- This is called harvesting and that completes the upstream process of fermentation. </w:t>
      </w:r>
    </w:p>
    <w:p w:rsidR="008B08C5" w:rsidRPr="003928E9" w:rsidRDefault="008B08C5" w:rsidP="003928E9">
      <w:pPr>
        <w:jc w:val="both"/>
      </w:pPr>
      <w:r w:rsidRPr="003928E9">
        <w:t>- After the cells are harvested, the recombinant protein needs to be separated from the cells that produced them. This is accomplished through the downstream process of purification.</w:t>
      </w:r>
    </w:p>
    <w:p w:rsidR="00972F89" w:rsidRPr="003928E9" w:rsidRDefault="00CB0E30" w:rsidP="003928E9">
      <w:pPr>
        <w:jc w:val="both"/>
      </w:pPr>
      <w:r w:rsidRPr="003928E9">
        <w:tab/>
      </w:r>
      <w:r w:rsidR="0040470E" w:rsidRPr="003928E9">
        <w:tab/>
      </w:r>
    </w:p>
    <w:p w:rsidR="00972F89" w:rsidRPr="003928E9" w:rsidRDefault="00972F89" w:rsidP="00A8561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3928E9">
        <w:t>OTÁZKY NA SKÚŠKU:</w:t>
      </w:r>
    </w:p>
    <w:p w:rsidR="008A10D0" w:rsidRPr="003928E9" w:rsidRDefault="008A10D0" w:rsidP="00A8561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3928E9">
        <w:t>1. Čo sú biotechnológie a aké disciplíny zahŕňajú a v akých oblastiach sa využívajú.</w:t>
      </w:r>
    </w:p>
    <w:p w:rsidR="008A10D0" w:rsidRPr="003928E9" w:rsidRDefault="008A10D0" w:rsidP="00A8561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3928E9">
        <w:t>2. Čo je bioreaktor a fermentor, rozdelenie.</w:t>
      </w:r>
    </w:p>
    <w:p w:rsidR="008A10D0" w:rsidRPr="003928E9" w:rsidRDefault="008A10D0" w:rsidP="00A8561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3928E9">
        <w:t>3. Čo sú fermentačné procesy</w:t>
      </w:r>
    </w:p>
    <w:p w:rsidR="008A10D0" w:rsidRPr="003928E9" w:rsidRDefault="008A10D0" w:rsidP="00A8561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3928E9">
        <w:t>4. Čo sú kultúry a odkiaľ sa získavajú</w:t>
      </w:r>
    </w:p>
    <w:p w:rsidR="00972F89" w:rsidRPr="003928E9" w:rsidRDefault="008A10D0" w:rsidP="00A85612">
      <w:pPr>
        <w:pBdr>
          <w:top w:val="single" w:sz="24" w:space="1" w:color="9BBB59" w:themeColor="accent3"/>
          <w:left w:val="single" w:sz="24" w:space="4" w:color="9BBB59" w:themeColor="accent3"/>
          <w:bottom w:val="single" w:sz="24" w:space="1" w:color="9BBB59" w:themeColor="accent3"/>
          <w:right w:val="single" w:sz="24" w:space="4" w:color="9BBB59" w:themeColor="accent3"/>
        </w:pBdr>
        <w:shd w:val="clear" w:color="auto" w:fill="DDD9C3" w:themeFill="background2" w:themeFillShade="E6"/>
        <w:jc w:val="both"/>
      </w:pPr>
      <w:r w:rsidRPr="003928E9">
        <w:t>5. Základná schéma fermentácie</w:t>
      </w:r>
    </w:p>
    <w:sectPr w:rsidR="00972F89" w:rsidRPr="003928E9" w:rsidSect="004C17B3">
      <w:headerReference w:type="default" r:id="rId380"/>
      <w:footerReference w:type="default" r:id="rId3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7337" w:rsidRDefault="00667337">
      <w:r>
        <w:separator/>
      </w:r>
    </w:p>
  </w:endnote>
  <w:endnote w:type="continuationSeparator" w:id="0">
    <w:p w:rsidR="00667337" w:rsidRDefault="006673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2032405"/>
      <w:docPartObj>
        <w:docPartGallery w:val="Page Numbers (Bottom of Page)"/>
        <w:docPartUnique/>
      </w:docPartObj>
    </w:sdtPr>
    <w:sdtEndPr/>
    <w:sdtContent>
      <w:p w:rsidR="00955D9A" w:rsidRDefault="00955D9A">
        <w:pPr>
          <w:pStyle w:val="Pta"/>
          <w:jc w:val="center"/>
        </w:pPr>
        <w:r>
          <w:fldChar w:fldCharType="begin"/>
        </w:r>
        <w:r>
          <w:instrText xml:space="preserve"> PAGE   \* MERGEFORMAT </w:instrText>
        </w:r>
        <w:r>
          <w:fldChar w:fldCharType="separate"/>
        </w:r>
        <w:r w:rsidR="007A4AC7">
          <w:rPr>
            <w:noProof/>
          </w:rPr>
          <w:t>20</w:t>
        </w:r>
        <w:r>
          <w:rPr>
            <w:noProof/>
          </w:rPr>
          <w:fldChar w:fldCharType="end"/>
        </w:r>
      </w:p>
    </w:sdtContent>
  </w:sdt>
  <w:p w:rsidR="00955D9A" w:rsidRDefault="00955D9A">
    <w:pPr>
      <w:pStyle w:val="Pt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7337" w:rsidRDefault="00667337">
      <w:r>
        <w:separator/>
      </w:r>
    </w:p>
  </w:footnote>
  <w:footnote w:type="continuationSeparator" w:id="0">
    <w:p w:rsidR="00667337" w:rsidRDefault="0066733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4AC7" w:rsidRDefault="00955D9A" w:rsidP="004E521A">
    <w:pPr>
      <w:pStyle w:val="Hlavika"/>
      <w:jc w:val="center"/>
      <w:rPr>
        <w:b/>
        <w:i/>
        <w:color w:val="7030A0"/>
        <w:sz w:val="40"/>
        <w:szCs w:val="40"/>
      </w:rPr>
    </w:pPr>
    <w:r w:rsidRPr="004E521A">
      <w:rPr>
        <w:b/>
        <w:i/>
        <w:color w:val="7030A0"/>
        <w:sz w:val="40"/>
        <w:szCs w:val="40"/>
      </w:rPr>
      <w:t xml:space="preserve">Kapitola 4. </w:t>
    </w:r>
  </w:p>
  <w:p w:rsidR="00955D9A" w:rsidRPr="004E521A" w:rsidRDefault="00955D9A" w:rsidP="004E521A">
    <w:pPr>
      <w:pStyle w:val="Hlavika"/>
      <w:jc w:val="center"/>
      <w:rPr>
        <w:b/>
        <w:i/>
        <w:color w:val="7030A0"/>
        <w:sz w:val="40"/>
        <w:szCs w:val="40"/>
      </w:rPr>
    </w:pPr>
    <w:r w:rsidRPr="004E521A">
      <w:rPr>
        <w:b/>
        <w:i/>
        <w:color w:val="7030A0"/>
        <w:sz w:val="40"/>
        <w:szCs w:val="40"/>
      </w:rPr>
      <w:t>BIOTECHNOLÓGIE</w:t>
    </w:r>
  </w:p>
  <w:p w:rsidR="00955D9A" w:rsidRPr="00AA4AE8" w:rsidRDefault="00955D9A" w:rsidP="00AA4AE8">
    <w:pPr>
      <w:pStyle w:val="Hlavik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2012A4"/>
    <w:multiLevelType w:val="multilevel"/>
    <w:tmpl w:val="AD8C8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E7118D4"/>
    <w:multiLevelType w:val="multilevel"/>
    <w:tmpl w:val="5400F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82678D3"/>
    <w:multiLevelType w:val="multilevel"/>
    <w:tmpl w:val="2A683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F67482"/>
    <w:multiLevelType w:val="multilevel"/>
    <w:tmpl w:val="F74A6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1E25928"/>
    <w:multiLevelType w:val="multilevel"/>
    <w:tmpl w:val="3E42FD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26E63B0"/>
    <w:multiLevelType w:val="multilevel"/>
    <w:tmpl w:val="51245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534564B"/>
    <w:multiLevelType w:val="hybridMultilevel"/>
    <w:tmpl w:val="7E061370"/>
    <w:lvl w:ilvl="0" w:tplc="2F44CFE8">
      <w:start w:val="1"/>
      <w:numFmt w:val="bullet"/>
      <w:lvlText w:val=""/>
      <w:lvlJc w:val="left"/>
      <w:pPr>
        <w:tabs>
          <w:tab w:val="num" w:pos="720"/>
        </w:tabs>
        <w:ind w:left="720" w:hanging="360"/>
      </w:pPr>
      <w:rPr>
        <w:rFonts w:ascii="Wingdings 2" w:hAnsi="Wingdings 2" w:hint="default"/>
      </w:rPr>
    </w:lvl>
    <w:lvl w:ilvl="1" w:tplc="757ECC5E" w:tentative="1">
      <w:start w:val="1"/>
      <w:numFmt w:val="bullet"/>
      <w:lvlText w:val=""/>
      <w:lvlJc w:val="left"/>
      <w:pPr>
        <w:tabs>
          <w:tab w:val="num" w:pos="1440"/>
        </w:tabs>
        <w:ind w:left="1440" w:hanging="360"/>
      </w:pPr>
      <w:rPr>
        <w:rFonts w:ascii="Wingdings 2" w:hAnsi="Wingdings 2" w:hint="default"/>
      </w:rPr>
    </w:lvl>
    <w:lvl w:ilvl="2" w:tplc="DCAC6214" w:tentative="1">
      <w:start w:val="1"/>
      <w:numFmt w:val="bullet"/>
      <w:lvlText w:val=""/>
      <w:lvlJc w:val="left"/>
      <w:pPr>
        <w:tabs>
          <w:tab w:val="num" w:pos="2160"/>
        </w:tabs>
        <w:ind w:left="2160" w:hanging="360"/>
      </w:pPr>
      <w:rPr>
        <w:rFonts w:ascii="Wingdings 2" w:hAnsi="Wingdings 2" w:hint="default"/>
      </w:rPr>
    </w:lvl>
    <w:lvl w:ilvl="3" w:tplc="10642E4E" w:tentative="1">
      <w:start w:val="1"/>
      <w:numFmt w:val="bullet"/>
      <w:lvlText w:val=""/>
      <w:lvlJc w:val="left"/>
      <w:pPr>
        <w:tabs>
          <w:tab w:val="num" w:pos="2880"/>
        </w:tabs>
        <w:ind w:left="2880" w:hanging="360"/>
      </w:pPr>
      <w:rPr>
        <w:rFonts w:ascii="Wingdings 2" w:hAnsi="Wingdings 2" w:hint="default"/>
      </w:rPr>
    </w:lvl>
    <w:lvl w:ilvl="4" w:tplc="CF964ECE" w:tentative="1">
      <w:start w:val="1"/>
      <w:numFmt w:val="bullet"/>
      <w:lvlText w:val=""/>
      <w:lvlJc w:val="left"/>
      <w:pPr>
        <w:tabs>
          <w:tab w:val="num" w:pos="3600"/>
        </w:tabs>
        <w:ind w:left="3600" w:hanging="360"/>
      </w:pPr>
      <w:rPr>
        <w:rFonts w:ascii="Wingdings 2" w:hAnsi="Wingdings 2" w:hint="default"/>
      </w:rPr>
    </w:lvl>
    <w:lvl w:ilvl="5" w:tplc="868894C8" w:tentative="1">
      <w:start w:val="1"/>
      <w:numFmt w:val="bullet"/>
      <w:lvlText w:val=""/>
      <w:lvlJc w:val="left"/>
      <w:pPr>
        <w:tabs>
          <w:tab w:val="num" w:pos="4320"/>
        </w:tabs>
        <w:ind w:left="4320" w:hanging="360"/>
      </w:pPr>
      <w:rPr>
        <w:rFonts w:ascii="Wingdings 2" w:hAnsi="Wingdings 2" w:hint="default"/>
      </w:rPr>
    </w:lvl>
    <w:lvl w:ilvl="6" w:tplc="21DE9E62" w:tentative="1">
      <w:start w:val="1"/>
      <w:numFmt w:val="bullet"/>
      <w:lvlText w:val=""/>
      <w:lvlJc w:val="left"/>
      <w:pPr>
        <w:tabs>
          <w:tab w:val="num" w:pos="5040"/>
        </w:tabs>
        <w:ind w:left="5040" w:hanging="360"/>
      </w:pPr>
      <w:rPr>
        <w:rFonts w:ascii="Wingdings 2" w:hAnsi="Wingdings 2" w:hint="default"/>
      </w:rPr>
    </w:lvl>
    <w:lvl w:ilvl="7" w:tplc="84A056E6" w:tentative="1">
      <w:start w:val="1"/>
      <w:numFmt w:val="bullet"/>
      <w:lvlText w:val=""/>
      <w:lvlJc w:val="left"/>
      <w:pPr>
        <w:tabs>
          <w:tab w:val="num" w:pos="5760"/>
        </w:tabs>
        <w:ind w:left="5760" w:hanging="360"/>
      </w:pPr>
      <w:rPr>
        <w:rFonts w:ascii="Wingdings 2" w:hAnsi="Wingdings 2" w:hint="default"/>
      </w:rPr>
    </w:lvl>
    <w:lvl w:ilvl="8" w:tplc="0820001C" w:tentative="1">
      <w:start w:val="1"/>
      <w:numFmt w:val="bullet"/>
      <w:lvlText w:val=""/>
      <w:lvlJc w:val="left"/>
      <w:pPr>
        <w:tabs>
          <w:tab w:val="num" w:pos="6480"/>
        </w:tabs>
        <w:ind w:left="6480" w:hanging="360"/>
      </w:pPr>
      <w:rPr>
        <w:rFonts w:ascii="Wingdings 2" w:hAnsi="Wingdings 2" w:hint="default"/>
      </w:rPr>
    </w:lvl>
  </w:abstractNum>
  <w:abstractNum w:abstractNumId="7" w15:restartNumberingAfterBreak="0">
    <w:nsid w:val="3BD80307"/>
    <w:multiLevelType w:val="multilevel"/>
    <w:tmpl w:val="AE825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F310B65"/>
    <w:multiLevelType w:val="multilevel"/>
    <w:tmpl w:val="95A8BB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5014F2B"/>
    <w:multiLevelType w:val="multilevel"/>
    <w:tmpl w:val="D646E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D9719B8"/>
    <w:multiLevelType w:val="multilevel"/>
    <w:tmpl w:val="C55ABA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1FA50C5"/>
    <w:multiLevelType w:val="multilevel"/>
    <w:tmpl w:val="C0702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74861C19"/>
    <w:multiLevelType w:val="hybridMultilevel"/>
    <w:tmpl w:val="4596EA96"/>
    <w:lvl w:ilvl="0" w:tplc="2A80DF9A">
      <w:start w:val="1"/>
      <w:numFmt w:val="bullet"/>
      <w:lvlText w:val=""/>
      <w:lvlJc w:val="left"/>
      <w:pPr>
        <w:tabs>
          <w:tab w:val="num" w:pos="720"/>
        </w:tabs>
        <w:ind w:left="720" w:hanging="360"/>
      </w:pPr>
      <w:rPr>
        <w:rFonts w:ascii="Wingdings 2" w:hAnsi="Wingdings 2" w:hint="default"/>
      </w:rPr>
    </w:lvl>
    <w:lvl w:ilvl="1" w:tplc="9A202E92" w:tentative="1">
      <w:start w:val="1"/>
      <w:numFmt w:val="bullet"/>
      <w:lvlText w:val=""/>
      <w:lvlJc w:val="left"/>
      <w:pPr>
        <w:tabs>
          <w:tab w:val="num" w:pos="1440"/>
        </w:tabs>
        <w:ind w:left="1440" w:hanging="360"/>
      </w:pPr>
      <w:rPr>
        <w:rFonts w:ascii="Wingdings 2" w:hAnsi="Wingdings 2" w:hint="default"/>
      </w:rPr>
    </w:lvl>
    <w:lvl w:ilvl="2" w:tplc="196C89B0" w:tentative="1">
      <w:start w:val="1"/>
      <w:numFmt w:val="bullet"/>
      <w:lvlText w:val=""/>
      <w:lvlJc w:val="left"/>
      <w:pPr>
        <w:tabs>
          <w:tab w:val="num" w:pos="2160"/>
        </w:tabs>
        <w:ind w:left="2160" w:hanging="360"/>
      </w:pPr>
      <w:rPr>
        <w:rFonts w:ascii="Wingdings 2" w:hAnsi="Wingdings 2" w:hint="default"/>
      </w:rPr>
    </w:lvl>
    <w:lvl w:ilvl="3" w:tplc="966E78A2" w:tentative="1">
      <w:start w:val="1"/>
      <w:numFmt w:val="bullet"/>
      <w:lvlText w:val=""/>
      <w:lvlJc w:val="left"/>
      <w:pPr>
        <w:tabs>
          <w:tab w:val="num" w:pos="2880"/>
        </w:tabs>
        <w:ind w:left="2880" w:hanging="360"/>
      </w:pPr>
      <w:rPr>
        <w:rFonts w:ascii="Wingdings 2" w:hAnsi="Wingdings 2" w:hint="default"/>
      </w:rPr>
    </w:lvl>
    <w:lvl w:ilvl="4" w:tplc="5550326E" w:tentative="1">
      <w:start w:val="1"/>
      <w:numFmt w:val="bullet"/>
      <w:lvlText w:val=""/>
      <w:lvlJc w:val="left"/>
      <w:pPr>
        <w:tabs>
          <w:tab w:val="num" w:pos="3600"/>
        </w:tabs>
        <w:ind w:left="3600" w:hanging="360"/>
      </w:pPr>
      <w:rPr>
        <w:rFonts w:ascii="Wingdings 2" w:hAnsi="Wingdings 2" w:hint="default"/>
      </w:rPr>
    </w:lvl>
    <w:lvl w:ilvl="5" w:tplc="1A046518" w:tentative="1">
      <w:start w:val="1"/>
      <w:numFmt w:val="bullet"/>
      <w:lvlText w:val=""/>
      <w:lvlJc w:val="left"/>
      <w:pPr>
        <w:tabs>
          <w:tab w:val="num" w:pos="4320"/>
        </w:tabs>
        <w:ind w:left="4320" w:hanging="360"/>
      </w:pPr>
      <w:rPr>
        <w:rFonts w:ascii="Wingdings 2" w:hAnsi="Wingdings 2" w:hint="default"/>
      </w:rPr>
    </w:lvl>
    <w:lvl w:ilvl="6" w:tplc="D004E644" w:tentative="1">
      <w:start w:val="1"/>
      <w:numFmt w:val="bullet"/>
      <w:lvlText w:val=""/>
      <w:lvlJc w:val="left"/>
      <w:pPr>
        <w:tabs>
          <w:tab w:val="num" w:pos="5040"/>
        </w:tabs>
        <w:ind w:left="5040" w:hanging="360"/>
      </w:pPr>
      <w:rPr>
        <w:rFonts w:ascii="Wingdings 2" w:hAnsi="Wingdings 2" w:hint="default"/>
      </w:rPr>
    </w:lvl>
    <w:lvl w:ilvl="7" w:tplc="5D8EA060" w:tentative="1">
      <w:start w:val="1"/>
      <w:numFmt w:val="bullet"/>
      <w:lvlText w:val=""/>
      <w:lvlJc w:val="left"/>
      <w:pPr>
        <w:tabs>
          <w:tab w:val="num" w:pos="5760"/>
        </w:tabs>
        <w:ind w:left="5760" w:hanging="360"/>
      </w:pPr>
      <w:rPr>
        <w:rFonts w:ascii="Wingdings 2" w:hAnsi="Wingdings 2" w:hint="default"/>
      </w:rPr>
    </w:lvl>
    <w:lvl w:ilvl="8" w:tplc="1EA05B44" w:tentative="1">
      <w:start w:val="1"/>
      <w:numFmt w:val="bullet"/>
      <w:lvlText w:val=""/>
      <w:lvlJc w:val="left"/>
      <w:pPr>
        <w:tabs>
          <w:tab w:val="num" w:pos="6480"/>
        </w:tabs>
        <w:ind w:left="6480" w:hanging="360"/>
      </w:pPr>
      <w:rPr>
        <w:rFonts w:ascii="Wingdings 2" w:hAnsi="Wingdings 2" w:hint="default"/>
      </w:rPr>
    </w:lvl>
  </w:abstractNum>
  <w:abstractNum w:abstractNumId="13" w15:restartNumberingAfterBreak="0">
    <w:nsid w:val="74F05D43"/>
    <w:multiLevelType w:val="multilevel"/>
    <w:tmpl w:val="54C46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7706527"/>
    <w:multiLevelType w:val="hybridMultilevel"/>
    <w:tmpl w:val="D01096FE"/>
    <w:lvl w:ilvl="0" w:tplc="31B8D242">
      <w:start w:val="1"/>
      <w:numFmt w:val="bullet"/>
      <w:lvlText w:val=""/>
      <w:lvlJc w:val="left"/>
      <w:pPr>
        <w:tabs>
          <w:tab w:val="num" w:pos="720"/>
        </w:tabs>
        <w:ind w:left="720" w:hanging="360"/>
      </w:pPr>
      <w:rPr>
        <w:rFonts w:ascii="Wingdings 2" w:hAnsi="Wingdings 2" w:hint="default"/>
      </w:rPr>
    </w:lvl>
    <w:lvl w:ilvl="1" w:tplc="D5467502" w:tentative="1">
      <w:start w:val="1"/>
      <w:numFmt w:val="bullet"/>
      <w:lvlText w:val=""/>
      <w:lvlJc w:val="left"/>
      <w:pPr>
        <w:tabs>
          <w:tab w:val="num" w:pos="1440"/>
        </w:tabs>
        <w:ind w:left="1440" w:hanging="360"/>
      </w:pPr>
      <w:rPr>
        <w:rFonts w:ascii="Wingdings 2" w:hAnsi="Wingdings 2" w:hint="default"/>
      </w:rPr>
    </w:lvl>
    <w:lvl w:ilvl="2" w:tplc="29E83116" w:tentative="1">
      <w:start w:val="1"/>
      <w:numFmt w:val="bullet"/>
      <w:lvlText w:val=""/>
      <w:lvlJc w:val="left"/>
      <w:pPr>
        <w:tabs>
          <w:tab w:val="num" w:pos="2160"/>
        </w:tabs>
        <w:ind w:left="2160" w:hanging="360"/>
      </w:pPr>
      <w:rPr>
        <w:rFonts w:ascii="Wingdings 2" w:hAnsi="Wingdings 2" w:hint="default"/>
      </w:rPr>
    </w:lvl>
    <w:lvl w:ilvl="3" w:tplc="9DA073B2" w:tentative="1">
      <w:start w:val="1"/>
      <w:numFmt w:val="bullet"/>
      <w:lvlText w:val=""/>
      <w:lvlJc w:val="left"/>
      <w:pPr>
        <w:tabs>
          <w:tab w:val="num" w:pos="2880"/>
        </w:tabs>
        <w:ind w:left="2880" w:hanging="360"/>
      </w:pPr>
      <w:rPr>
        <w:rFonts w:ascii="Wingdings 2" w:hAnsi="Wingdings 2" w:hint="default"/>
      </w:rPr>
    </w:lvl>
    <w:lvl w:ilvl="4" w:tplc="FD94C034" w:tentative="1">
      <w:start w:val="1"/>
      <w:numFmt w:val="bullet"/>
      <w:lvlText w:val=""/>
      <w:lvlJc w:val="left"/>
      <w:pPr>
        <w:tabs>
          <w:tab w:val="num" w:pos="3600"/>
        </w:tabs>
        <w:ind w:left="3600" w:hanging="360"/>
      </w:pPr>
      <w:rPr>
        <w:rFonts w:ascii="Wingdings 2" w:hAnsi="Wingdings 2" w:hint="default"/>
      </w:rPr>
    </w:lvl>
    <w:lvl w:ilvl="5" w:tplc="FDA2C636" w:tentative="1">
      <w:start w:val="1"/>
      <w:numFmt w:val="bullet"/>
      <w:lvlText w:val=""/>
      <w:lvlJc w:val="left"/>
      <w:pPr>
        <w:tabs>
          <w:tab w:val="num" w:pos="4320"/>
        </w:tabs>
        <w:ind w:left="4320" w:hanging="360"/>
      </w:pPr>
      <w:rPr>
        <w:rFonts w:ascii="Wingdings 2" w:hAnsi="Wingdings 2" w:hint="default"/>
      </w:rPr>
    </w:lvl>
    <w:lvl w:ilvl="6" w:tplc="9D485A38" w:tentative="1">
      <w:start w:val="1"/>
      <w:numFmt w:val="bullet"/>
      <w:lvlText w:val=""/>
      <w:lvlJc w:val="left"/>
      <w:pPr>
        <w:tabs>
          <w:tab w:val="num" w:pos="5040"/>
        </w:tabs>
        <w:ind w:left="5040" w:hanging="360"/>
      </w:pPr>
      <w:rPr>
        <w:rFonts w:ascii="Wingdings 2" w:hAnsi="Wingdings 2" w:hint="default"/>
      </w:rPr>
    </w:lvl>
    <w:lvl w:ilvl="7" w:tplc="9DEABCB6" w:tentative="1">
      <w:start w:val="1"/>
      <w:numFmt w:val="bullet"/>
      <w:lvlText w:val=""/>
      <w:lvlJc w:val="left"/>
      <w:pPr>
        <w:tabs>
          <w:tab w:val="num" w:pos="5760"/>
        </w:tabs>
        <w:ind w:left="5760" w:hanging="360"/>
      </w:pPr>
      <w:rPr>
        <w:rFonts w:ascii="Wingdings 2" w:hAnsi="Wingdings 2" w:hint="default"/>
      </w:rPr>
    </w:lvl>
    <w:lvl w:ilvl="8" w:tplc="010A1E26" w:tentative="1">
      <w:start w:val="1"/>
      <w:numFmt w:val="bullet"/>
      <w:lvlText w:val=""/>
      <w:lvlJc w:val="left"/>
      <w:pPr>
        <w:tabs>
          <w:tab w:val="num" w:pos="6480"/>
        </w:tabs>
        <w:ind w:left="6480" w:hanging="360"/>
      </w:pPr>
      <w:rPr>
        <w:rFonts w:ascii="Wingdings 2" w:hAnsi="Wingdings 2" w:hint="default"/>
      </w:rPr>
    </w:lvl>
  </w:abstractNum>
  <w:abstractNum w:abstractNumId="15" w15:restartNumberingAfterBreak="0">
    <w:nsid w:val="78440B8C"/>
    <w:multiLevelType w:val="multilevel"/>
    <w:tmpl w:val="49CA51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2"/>
  </w:num>
  <w:num w:numId="3">
    <w:abstractNumId w:val="14"/>
  </w:num>
  <w:num w:numId="4">
    <w:abstractNumId w:val="1"/>
  </w:num>
  <w:num w:numId="5">
    <w:abstractNumId w:val="13"/>
  </w:num>
  <w:num w:numId="6">
    <w:abstractNumId w:val="5"/>
  </w:num>
  <w:num w:numId="7">
    <w:abstractNumId w:val="2"/>
  </w:num>
  <w:num w:numId="8">
    <w:abstractNumId w:val="7"/>
  </w:num>
  <w:num w:numId="9">
    <w:abstractNumId w:val="9"/>
  </w:num>
  <w:num w:numId="10">
    <w:abstractNumId w:val="3"/>
  </w:num>
  <w:num w:numId="11">
    <w:abstractNumId w:val="8"/>
  </w:num>
  <w:num w:numId="12">
    <w:abstractNumId w:val="0"/>
  </w:num>
  <w:num w:numId="13">
    <w:abstractNumId w:val="10"/>
  </w:num>
  <w:num w:numId="14">
    <w:abstractNumId w:val="15"/>
  </w:num>
  <w:num w:numId="15">
    <w:abstractNumId w:val="11"/>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6"/>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F08"/>
    <w:rsid w:val="00004CA5"/>
    <w:rsid w:val="0001085E"/>
    <w:rsid w:val="00036BB0"/>
    <w:rsid w:val="00054BBD"/>
    <w:rsid w:val="0008152E"/>
    <w:rsid w:val="00095D32"/>
    <w:rsid w:val="000B6732"/>
    <w:rsid w:val="000C1A1D"/>
    <w:rsid w:val="000D6356"/>
    <w:rsid w:val="000E39C0"/>
    <w:rsid w:val="00100565"/>
    <w:rsid w:val="00103E84"/>
    <w:rsid w:val="00106DF5"/>
    <w:rsid w:val="00117C6F"/>
    <w:rsid w:val="00133299"/>
    <w:rsid w:val="00166D72"/>
    <w:rsid w:val="00191908"/>
    <w:rsid w:val="001A557C"/>
    <w:rsid w:val="001D5A8F"/>
    <w:rsid w:val="001E6794"/>
    <w:rsid w:val="001F7A9F"/>
    <w:rsid w:val="0020301F"/>
    <w:rsid w:val="00212B21"/>
    <w:rsid w:val="0024607D"/>
    <w:rsid w:val="00246BEC"/>
    <w:rsid w:val="00252D85"/>
    <w:rsid w:val="00281D7A"/>
    <w:rsid w:val="00290F4C"/>
    <w:rsid w:val="00295D00"/>
    <w:rsid w:val="00297062"/>
    <w:rsid w:val="002C489B"/>
    <w:rsid w:val="002D724B"/>
    <w:rsid w:val="002E7B07"/>
    <w:rsid w:val="003022C1"/>
    <w:rsid w:val="00334F08"/>
    <w:rsid w:val="0036345E"/>
    <w:rsid w:val="00370E91"/>
    <w:rsid w:val="0037152E"/>
    <w:rsid w:val="00390959"/>
    <w:rsid w:val="003928E9"/>
    <w:rsid w:val="003A0DF1"/>
    <w:rsid w:val="003A384E"/>
    <w:rsid w:val="003B07B2"/>
    <w:rsid w:val="003D75B6"/>
    <w:rsid w:val="004002F5"/>
    <w:rsid w:val="004039CF"/>
    <w:rsid w:val="0040470E"/>
    <w:rsid w:val="00410A17"/>
    <w:rsid w:val="0041223C"/>
    <w:rsid w:val="004277A4"/>
    <w:rsid w:val="00437146"/>
    <w:rsid w:val="0044455E"/>
    <w:rsid w:val="0049512B"/>
    <w:rsid w:val="004B074E"/>
    <w:rsid w:val="004B2271"/>
    <w:rsid w:val="004C17B3"/>
    <w:rsid w:val="004C6B94"/>
    <w:rsid w:val="004D1E22"/>
    <w:rsid w:val="004D5F38"/>
    <w:rsid w:val="004E521A"/>
    <w:rsid w:val="00523B3B"/>
    <w:rsid w:val="00550DEF"/>
    <w:rsid w:val="0056755B"/>
    <w:rsid w:val="005D6136"/>
    <w:rsid w:val="005E18B0"/>
    <w:rsid w:val="005F0CEC"/>
    <w:rsid w:val="006104C3"/>
    <w:rsid w:val="006157F8"/>
    <w:rsid w:val="00634F99"/>
    <w:rsid w:val="00642BD7"/>
    <w:rsid w:val="00657351"/>
    <w:rsid w:val="00667337"/>
    <w:rsid w:val="006A5DA2"/>
    <w:rsid w:val="006B06EA"/>
    <w:rsid w:val="006D5E24"/>
    <w:rsid w:val="0076684A"/>
    <w:rsid w:val="007A4AC7"/>
    <w:rsid w:val="007B6826"/>
    <w:rsid w:val="007C4018"/>
    <w:rsid w:val="007D2D0A"/>
    <w:rsid w:val="007D3BF1"/>
    <w:rsid w:val="007E4E00"/>
    <w:rsid w:val="007F7E7B"/>
    <w:rsid w:val="0081613F"/>
    <w:rsid w:val="0082402A"/>
    <w:rsid w:val="008642E7"/>
    <w:rsid w:val="00864BE5"/>
    <w:rsid w:val="008665AB"/>
    <w:rsid w:val="008875FC"/>
    <w:rsid w:val="008A10D0"/>
    <w:rsid w:val="008A20AE"/>
    <w:rsid w:val="008B08C5"/>
    <w:rsid w:val="008B6DA8"/>
    <w:rsid w:val="008C0D32"/>
    <w:rsid w:val="008F28E3"/>
    <w:rsid w:val="008F53AC"/>
    <w:rsid w:val="008F5707"/>
    <w:rsid w:val="00900A4E"/>
    <w:rsid w:val="009026CE"/>
    <w:rsid w:val="009110CC"/>
    <w:rsid w:val="00927068"/>
    <w:rsid w:val="0093392A"/>
    <w:rsid w:val="00934420"/>
    <w:rsid w:val="00937493"/>
    <w:rsid w:val="00955D9A"/>
    <w:rsid w:val="00962107"/>
    <w:rsid w:val="00972F89"/>
    <w:rsid w:val="0097468E"/>
    <w:rsid w:val="00983CEF"/>
    <w:rsid w:val="00997AB1"/>
    <w:rsid w:val="009A34F0"/>
    <w:rsid w:val="009B6166"/>
    <w:rsid w:val="009C2A51"/>
    <w:rsid w:val="009E6B5F"/>
    <w:rsid w:val="009E6F5A"/>
    <w:rsid w:val="009F6171"/>
    <w:rsid w:val="00A14814"/>
    <w:rsid w:val="00A37107"/>
    <w:rsid w:val="00A614D8"/>
    <w:rsid w:val="00A84467"/>
    <w:rsid w:val="00A85612"/>
    <w:rsid w:val="00A87288"/>
    <w:rsid w:val="00AA418A"/>
    <w:rsid w:val="00AA4263"/>
    <w:rsid w:val="00AA4AE8"/>
    <w:rsid w:val="00AB361D"/>
    <w:rsid w:val="00AC5B76"/>
    <w:rsid w:val="00AE096F"/>
    <w:rsid w:val="00AE1CDE"/>
    <w:rsid w:val="00AE29FF"/>
    <w:rsid w:val="00B06ACC"/>
    <w:rsid w:val="00B17ED0"/>
    <w:rsid w:val="00B20A15"/>
    <w:rsid w:val="00B235A7"/>
    <w:rsid w:val="00B25B37"/>
    <w:rsid w:val="00B43625"/>
    <w:rsid w:val="00B97C2C"/>
    <w:rsid w:val="00BA77CE"/>
    <w:rsid w:val="00BB6FFA"/>
    <w:rsid w:val="00BC1189"/>
    <w:rsid w:val="00BE54C8"/>
    <w:rsid w:val="00BE5A45"/>
    <w:rsid w:val="00BF777C"/>
    <w:rsid w:val="00C00BD5"/>
    <w:rsid w:val="00C17611"/>
    <w:rsid w:val="00C400D8"/>
    <w:rsid w:val="00C42CD5"/>
    <w:rsid w:val="00C76C68"/>
    <w:rsid w:val="00C82F6D"/>
    <w:rsid w:val="00C83104"/>
    <w:rsid w:val="00C9160B"/>
    <w:rsid w:val="00CA08B2"/>
    <w:rsid w:val="00CB0E30"/>
    <w:rsid w:val="00CB38C4"/>
    <w:rsid w:val="00CB7764"/>
    <w:rsid w:val="00CD4EA9"/>
    <w:rsid w:val="00CE4D13"/>
    <w:rsid w:val="00CF25BE"/>
    <w:rsid w:val="00D06092"/>
    <w:rsid w:val="00D1029A"/>
    <w:rsid w:val="00D158C1"/>
    <w:rsid w:val="00D200FB"/>
    <w:rsid w:val="00D22131"/>
    <w:rsid w:val="00D25830"/>
    <w:rsid w:val="00D4628D"/>
    <w:rsid w:val="00D5514E"/>
    <w:rsid w:val="00D80AD6"/>
    <w:rsid w:val="00D86C31"/>
    <w:rsid w:val="00DB2B3A"/>
    <w:rsid w:val="00DB640B"/>
    <w:rsid w:val="00DC08B5"/>
    <w:rsid w:val="00DC0DA2"/>
    <w:rsid w:val="00DD62C1"/>
    <w:rsid w:val="00DE65EF"/>
    <w:rsid w:val="00E378B5"/>
    <w:rsid w:val="00E677F2"/>
    <w:rsid w:val="00E70D56"/>
    <w:rsid w:val="00E7322B"/>
    <w:rsid w:val="00E903E8"/>
    <w:rsid w:val="00EC6B16"/>
    <w:rsid w:val="00F52854"/>
    <w:rsid w:val="00F93460"/>
    <w:rsid w:val="00FB3183"/>
    <w:rsid w:val="00FC031E"/>
    <w:rsid w:val="00FD78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06481551"/>
  <w15:docId w15:val="{AFA70E94-5430-4267-AE7D-6983ED51C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4C17B3"/>
    <w:rPr>
      <w:sz w:val="24"/>
      <w:szCs w:val="24"/>
    </w:rPr>
  </w:style>
  <w:style w:type="paragraph" w:styleId="Nadpis1">
    <w:name w:val="heading 1"/>
    <w:basedOn w:val="Normlny"/>
    <w:next w:val="Normlny"/>
    <w:link w:val="Nadpis1Char"/>
    <w:qFormat/>
    <w:rsid w:val="004277A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semiHidden/>
    <w:unhideWhenUsed/>
    <w:qFormat/>
    <w:rsid w:val="00AE096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y"/>
    <w:next w:val="Normlny"/>
    <w:link w:val="Nadpis3Char"/>
    <w:semiHidden/>
    <w:unhideWhenUsed/>
    <w:qFormat/>
    <w:rsid w:val="009A34F0"/>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y"/>
    <w:link w:val="Nadpis4Char"/>
    <w:uiPriority w:val="9"/>
    <w:qFormat/>
    <w:rsid w:val="00FC031E"/>
    <w:pPr>
      <w:spacing w:before="100" w:beforeAutospacing="1" w:after="100" w:afterAutospacing="1"/>
      <w:outlineLvl w:val="3"/>
    </w:pPr>
    <w:rPr>
      <w:b/>
      <w:bC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rsid w:val="0036345E"/>
    <w:pPr>
      <w:tabs>
        <w:tab w:val="center" w:pos="4536"/>
        <w:tab w:val="right" w:pos="9072"/>
      </w:tabs>
    </w:pPr>
  </w:style>
  <w:style w:type="paragraph" w:styleId="Pta">
    <w:name w:val="footer"/>
    <w:basedOn w:val="Normlny"/>
    <w:link w:val="PtaChar"/>
    <w:uiPriority w:val="99"/>
    <w:rsid w:val="0036345E"/>
    <w:pPr>
      <w:tabs>
        <w:tab w:val="center" w:pos="4536"/>
        <w:tab w:val="right" w:pos="9072"/>
      </w:tabs>
    </w:pPr>
  </w:style>
  <w:style w:type="paragraph" w:styleId="Textbubliny">
    <w:name w:val="Balloon Text"/>
    <w:basedOn w:val="Normlny"/>
    <w:link w:val="TextbublinyChar"/>
    <w:rsid w:val="00B17ED0"/>
    <w:rPr>
      <w:rFonts w:ascii="Tahoma" w:hAnsi="Tahoma" w:cs="Tahoma"/>
      <w:sz w:val="16"/>
      <w:szCs w:val="16"/>
    </w:rPr>
  </w:style>
  <w:style w:type="character" w:customStyle="1" w:styleId="TextbublinyChar">
    <w:name w:val="Text bubliny Char"/>
    <w:basedOn w:val="Predvolenpsmoodseku"/>
    <w:link w:val="Textbubliny"/>
    <w:rsid w:val="00B17ED0"/>
    <w:rPr>
      <w:rFonts w:ascii="Tahoma" w:hAnsi="Tahoma" w:cs="Tahoma"/>
      <w:sz w:val="16"/>
      <w:szCs w:val="16"/>
    </w:rPr>
  </w:style>
  <w:style w:type="paragraph" w:styleId="Normlnywebov">
    <w:name w:val="Normal (Web)"/>
    <w:basedOn w:val="Normlny"/>
    <w:uiPriority w:val="99"/>
    <w:unhideWhenUsed/>
    <w:rsid w:val="00B17ED0"/>
    <w:pPr>
      <w:spacing w:before="100" w:beforeAutospacing="1" w:after="100" w:afterAutospacing="1"/>
    </w:pPr>
  </w:style>
  <w:style w:type="character" w:styleId="Hypertextovprepojenie">
    <w:name w:val="Hyperlink"/>
    <w:basedOn w:val="Predvolenpsmoodseku"/>
    <w:unhideWhenUsed/>
    <w:rsid w:val="00B17ED0"/>
    <w:rPr>
      <w:color w:val="0000FF"/>
      <w:u w:val="single"/>
    </w:rPr>
  </w:style>
  <w:style w:type="paragraph" w:styleId="Odsekzoznamu">
    <w:name w:val="List Paragraph"/>
    <w:basedOn w:val="Normlny"/>
    <w:uiPriority w:val="34"/>
    <w:qFormat/>
    <w:rsid w:val="00E903E8"/>
    <w:pPr>
      <w:ind w:left="720"/>
      <w:contextualSpacing/>
    </w:pPr>
  </w:style>
  <w:style w:type="character" w:customStyle="1" w:styleId="Nadpis4Char">
    <w:name w:val="Nadpis 4 Char"/>
    <w:basedOn w:val="Predvolenpsmoodseku"/>
    <w:link w:val="Nadpis4"/>
    <w:uiPriority w:val="9"/>
    <w:rsid w:val="00FC031E"/>
    <w:rPr>
      <w:b/>
      <w:bCs/>
      <w:sz w:val="24"/>
      <w:szCs w:val="24"/>
    </w:rPr>
  </w:style>
  <w:style w:type="character" w:customStyle="1" w:styleId="mw-headline">
    <w:name w:val="mw-headline"/>
    <w:basedOn w:val="Predvolenpsmoodseku"/>
    <w:rsid w:val="00FC031E"/>
  </w:style>
  <w:style w:type="table" w:styleId="Mriekatabuky">
    <w:name w:val="Table Grid"/>
    <w:basedOn w:val="Normlnatabuka"/>
    <w:rsid w:val="009A34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3Char">
    <w:name w:val="Nadpis 3 Char"/>
    <w:basedOn w:val="Predvolenpsmoodseku"/>
    <w:link w:val="Nadpis3"/>
    <w:semiHidden/>
    <w:rsid w:val="009A34F0"/>
    <w:rPr>
      <w:rFonts w:asciiTheme="majorHAnsi" w:eastAsiaTheme="majorEastAsia" w:hAnsiTheme="majorHAnsi" w:cstheme="majorBidi"/>
      <w:b/>
      <w:bCs/>
      <w:color w:val="4F81BD" w:themeColor="accent1"/>
      <w:sz w:val="24"/>
      <w:szCs w:val="24"/>
    </w:rPr>
  </w:style>
  <w:style w:type="character" w:customStyle="1" w:styleId="st">
    <w:name w:val="st"/>
    <w:basedOn w:val="Predvolenpsmoodseku"/>
    <w:rsid w:val="00983CEF"/>
  </w:style>
  <w:style w:type="character" w:customStyle="1" w:styleId="Nadpis1Char">
    <w:name w:val="Nadpis 1 Char"/>
    <w:basedOn w:val="Predvolenpsmoodseku"/>
    <w:link w:val="Nadpis1"/>
    <w:rsid w:val="004277A4"/>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semiHidden/>
    <w:rsid w:val="00AE096F"/>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Predvolenpsmoodseku"/>
    <w:rsid w:val="00B235A7"/>
  </w:style>
  <w:style w:type="character" w:customStyle="1" w:styleId="PtaChar">
    <w:name w:val="Päta Char"/>
    <w:basedOn w:val="Predvolenpsmoodseku"/>
    <w:link w:val="Pta"/>
    <w:uiPriority w:val="99"/>
    <w:rsid w:val="008F53AC"/>
    <w:rPr>
      <w:sz w:val="24"/>
      <w:szCs w:val="24"/>
    </w:rPr>
  </w:style>
  <w:style w:type="character" w:customStyle="1" w:styleId="topic-highlight">
    <w:name w:val="topic-highlight"/>
    <w:basedOn w:val="Predvolenpsmoodseku"/>
    <w:rsid w:val="009344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824357">
      <w:bodyDiv w:val="1"/>
      <w:marLeft w:val="0"/>
      <w:marRight w:val="0"/>
      <w:marTop w:val="0"/>
      <w:marBottom w:val="0"/>
      <w:divBdr>
        <w:top w:val="none" w:sz="0" w:space="0" w:color="auto"/>
        <w:left w:val="none" w:sz="0" w:space="0" w:color="auto"/>
        <w:bottom w:val="none" w:sz="0" w:space="0" w:color="auto"/>
        <w:right w:val="none" w:sz="0" w:space="0" w:color="auto"/>
      </w:divBdr>
      <w:divsChild>
        <w:div w:id="152454983">
          <w:marLeft w:val="0"/>
          <w:marRight w:val="0"/>
          <w:marTop w:val="0"/>
          <w:marBottom w:val="0"/>
          <w:divBdr>
            <w:top w:val="none" w:sz="0" w:space="0" w:color="auto"/>
            <w:left w:val="none" w:sz="0" w:space="0" w:color="auto"/>
            <w:bottom w:val="none" w:sz="0" w:space="0" w:color="auto"/>
            <w:right w:val="none" w:sz="0" w:space="0" w:color="auto"/>
          </w:divBdr>
          <w:divsChild>
            <w:div w:id="1785491808">
              <w:marLeft w:val="0"/>
              <w:marRight w:val="0"/>
              <w:marTop w:val="0"/>
              <w:marBottom w:val="0"/>
              <w:divBdr>
                <w:top w:val="none" w:sz="0" w:space="0" w:color="auto"/>
                <w:left w:val="none" w:sz="0" w:space="0" w:color="auto"/>
                <w:bottom w:val="none" w:sz="0" w:space="0" w:color="auto"/>
                <w:right w:val="none" w:sz="0" w:space="0" w:color="auto"/>
              </w:divBdr>
              <w:divsChild>
                <w:div w:id="1108541906">
                  <w:marLeft w:val="0"/>
                  <w:marRight w:val="0"/>
                  <w:marTop w:val="0"/>
                  <w:marBottom w:val="0"/>
                  <w:divBdr>
                    <w:top w:val="none" w:sz="0" w:space="0" w:color="auto"/>
                    <w:left w:val="none" w:sz="0" w:space="0" w:color="auto"/>
                    <w:bottom w:val="none" w:sz="0" w:space="0" w:color="auto"/>
                    <w:right w:val="none" w:sz="0" w:space="0" w:color="auto"/>
                  </w:divBdr>
                  <w:divsChild>
                    <w:div w:id="16153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58906">
      <w:bodyDiv w:val="1"/>
      <w:marLeft w:val="0"/>
      <w:marRight w:val="0"/>
      <w:marTop w:val="0"/>
      <w:marBottom w:val="0"/>
      <w:divBdr>
        <w:top w:val="none" w:sz="0" w:space="0" w:color="auto"/>
        <w:left w:val="none" w:sz="0" w:space="0" w:color="auto"/>
        <w:bottom w:val="none" w:sz="0" w:space="0" w:color="auto"/>
        <w:right w:val="none" w:sz="0" w:space="0" w:color="auto"/>
      </w:divBdr>
    </w:div>
    <w:div w:id="85465827">
      <w:bodyDiv w:val="1"/>
      <w:marLeft w:val="0"/>
      <w:marRight w:val="0"/>
      <w:marTop w:val="0"/>
      <w:marBottom w:val="0"/>
      <w:divBdr>
        <w:top w:val="none" w:sz="0" w:space="0" w:color="auto"/>
        <w:left w:val="none" w:sz="0" w:space="0" w:color="auto"/>
        <w:bottom w:val="none" w:sz="0" w:space="0" w:color="auto"/>
        <w:right w:val="none" w:sz="0" w:space="0" w:color="auto"/>
      </w:divBdr>
    </w:div>
    <w:div w:id="100957674">
      <w:bodyDiv w:val="1"/>
      <w:marLeft w:val="0"/>
      <w:marRight w:val="0"/>
      <w:marTop w:val="0"/>
      <w:marBottom w:val="0"/>
      <w:divBdr>
        <w:top w:val="none" w:sz="0" w:space="0" w:color="auto"/>
        <w:left w:val="none" w:sz="0" w:space="0" w:color="auto"/>
        <w:bottom w:val="none" w:sz="0" w:space="0" w:color="auto"/>
        <w:right w:val="none" w:sz="0" w:space="0" w:color="auto"/>
      </w:divBdr>
    </w:div>
    <w:div w:id="267399108">
      <w:bodyDiv w:val="1"/>
      <w:marLeft w:val="0"/>
      <w:marRight w:val="0"/>
      <w:marTop w:val="0"/>
      <w:marBottom w:val="0"/>
      <w:divBdr>
        <w:top w:val="none" w:sz="0" w:space="0" w:color="auto"/>
        <w:left w:val="none" w:sz="0" w:space="0" w:color="auto"/>
        <w:bottom w:val="none" w:sz="0" w:space="0" w:color="auto"/>
        <w:right w:val="none" w:sz="0" w:space="0" w:color="auto"/>
      </w:divBdr>
    </w:div>
    <w:div w:id="292180980">
      <w:bodyDiv w:val="1"/>
      <w:marLeft w:val="0"/>
      <w:marRight w:val="0"/>
      <w:marTop w:val="0"/>
      <w:marBottom w:val="0"/>
      <w:divBdr>
        <w:top w:val="none" w:sz="0" w:space="0" w:color="auto"/>
        <w:left w:val="none" w:sz="0" w:space="0" w:color="auto"/>
        <w:bottom w:val="none" w:sz="0" w:space="0" w:color="auto"/>
        <w:right w:val="none" w:sz="0" w:space="0" w:color="auto"/>
      </w:divBdr>
    </w:div>
    <w:div w:id="361631056">
      <w:bodyDiv w:val="1"/>
      <w:marLeft w:val="0"/>
      <w:marRight w:val="0"/>
      <w:marTop w:val="0"/>
      <w:marBottom w:val="0"/>
      <w:divBdr>
        <w:top w:val="none" w:sz="0" w:space="0" w:color="auto"/>
        <w:left w:val="none" w:sz="0" w:space="0" w:color="auto"/>
        <w:bottom w:val="none" w:sz="0" w:space="0" w:color="auto"/>
        <w:right w:val="none" w:sz="0" w:space="0" w:color="auto"/>
      </w:divBdr>
    </w:div>
    <w:div w:id="377046159">
      <w:bodyDiv w:val="1"/>
      <w:marLeft w:val="0"/>
      <w:marRight w:val="0"/>
      <w:marTop w:val="0"/>
      <w:marBottom w:val="0"/>
      <w:divBdr>
        <w:top w:val="none" w:sz="0" w:space="0" w:color="auto"/>
        <w:left w:val="none" w:sz="0" w:space="0" w:color="auto"/>
        <w:bottom w:val="none" w:sz="0" w:space="0" w:color="auto"/>
        <w:right w:val="none" w:sz="0" w:space="0" w:color="auto"/>
      </w:divBdr>
    </w:div>
    <w:div w:id="398791064">
      <w:bodyDiv w:val="1"/>
      <w:marLeft w:val="0"/>
      <w:marRight w:val="0"/>
      <w:marTop w:val="0"/>
      <w:marBottom w:val="0"/>
      <w:divBdr>
        <w:top w:val="none" w:sz="0" w:space="0" w:color="auto"/>
        <w:left w:val="none" w:sz="0" w:space="0" w:color="auto"/>
        <w:bottom w:val="none" w:sz="0" w:space="0" w:color="auto"/>
        <w:right w:val="none" w:sz="0" w:space="0" w:color="auto"/>
      </w:divBdr>
      <w:divsChild>
        <w:div w:id="1962490791">
          <w:marLeft w:val="0"/>
          <w:marRight w:val="0"/>
          <w:marTop w:val="0"/>
          <w:marBottom w:val="0"/>
          <w:divBdr>
            <w:top w:val="none" w:sz="0" w:space="0" w:color="auto"/>
            <w:left w:val="none" w:sz="0" w:space="0" w:color="auto"/>
            <w:bottom w:val="none" w:sz="0" w:space="0" w:color="auto"/>
            <w:right w:val="none" w:sz="0" w:space="0" w:color="auto"/>
          </w:divBdr>
        </w:div>
      </w:divsChild>
    </w:div>
    <w:div w:id="427578695">
      <w:bodyDiv w:val="1"/>
      <w:marLeft w:val="0"/>
      <w:marRight w:val="0"/>
      <w:marTop w:val="0"/>
      <w:marBottom w:val="0"/>
      <w:divBdr>
        <w:top w:val="none" w:sz="0" w:space="0" w:color="auto"/>
        <w:left w:val="none" w:sz="0" w:space="0" w:color="auto"/>
        <w:bottom w:val="none" w:sz="0" w:space="0" w:color="auto"/>
        <w:right w:val="none" w:sz="0" w:space="0" w:color="auto"/>
      </w:divBdr>
    </w:div>
    <w:div w:id="490604185">
      <w:bodyDiv w:val="1"/>
      <w:marLeft w:val="0"/>
      <w:marRight w:val="0"/>
      <w:marTop w:val="0"/>
      <w:marBottom w:val="0"/>
      <w:divBdr>
        <w:top w:val="none" w:sz="0" w:space="0" w:color="auto"/>
        <w:left w:val="none" w:sz="0" w:space="0" w:color="auto"/>
        <w:bottom w:val="none" w:sz="0" w:space="0" w:color="auto"/>
        <w:right w:val="none" w:sz="0" w:space="0" w:color="auto"/>
      </w:divBdr>
      <w:divsChild>
        <w:div w:id="729696152">
          <w:marLeft w:val="0"/>
          <w:marRight w:val="0"/>
          <w:marTop w:val="0"/>
          <w:marBottom w:val="0"/>
          <w:divBdr>
            <w:top w:val="none" w:sz="0" w:space="0" w:color="auto"/>
            <w:left w:val="none" w:sz="0" w:space="0" w:color="auto"/>
            <w:bottom w:val="none" w:sz="0" w:space="0" w:color="auto"/>
            <w:right w:val="none" w:sz="0" w:space="0" w:color="auto"/>
          </w:divBdr>
        </w:div>
        <w:div w:id="1492285561">
          <w:marLeft w:val="0"/>
          <w:marRight w:val="0"/>
          <w:marTop w:val="0"/>
          <w:marBottom w:val="0"/>
          <w:divBdr>
            <w:top w:val="none" w:sz="0" w:space="0" w:color="auto"/>
            <w:left w:val="none" w:sz="0" w:space="0" w:color="auto"/>
            <w:bottom w:val="none" w:sz="0" w:space="0" w:color="auto"/>
            <w:right w:val="none" w:sz="0" w:space="0" w:color="auto"/>
          </w:divBdr>
          <w:divsChild>
            <w:div w:id="693650793">
              <w:marLeft w:val="0"/>
              <w:marRight w:val="0"/>
              <w:marTop w:val="0"/>
              <w:marBottom w:val="0"/>
              <w:divBdr>
                <w:top w:val="none" w:sz="0" w:space="0" w:color="auto"/>
                <w:left w:val="none" w:sz="0" w:space="0" w:color="auto"/>
                <w:bottom w:val="none" w:sz="0" w:space="0" w:color="auto"/>
                <w:right w:val="none" w:sz="0" w:space="0" w:color="auto"/>
              </w:divBdr>
              <w:divsChild>
                <w:div w:id="110738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600582">
      <w:bodyDiv w:val="1"/>
      <w:marLeft w:val="0"/>
      <w:marRight w:val="0"/>
      <w:marTop w:val="0"/>
      <w:marBottom w:val="0"/>
      <w:divBdr>
        <w:top w:val="none" w:sz="0" w:space="0" w:color="auto"/>
        <w:left w:val="none" w:sz="0" w:space="0" w:color="auto"/>
        <w:bottom w:val="none" w:sz="0" w:space="0" w:color="auto"/>
        <w:right w:val="none" w:sz="0" w:space="0" w:color="auto"/>
      </w:divBdr>
    </w:div>
    <w:div w:id="535656078">
      <w:bodyDiv w:val="1"/>
      <w:marLeft w:val="0"/>
      <w:marRight w:val="0"/>
      <w:marTop w:val="0"/>
      <w:marBottom w:val="0"/>
      <w:divBdr>
        <w:top w:val="none" w:sz="0" w:space="0" w:color="auto"/>
        <w:left w:val="none" w:sz="0" w:space="0" w:color="auto"/>
        <w:bottom w:val="none" w:sz="0" w:space="0" w:color="auto"/>
        <w:right w:val="none" w:sz="0" w:space="0" w:color="auto"/>
      </w:divBdr>
    </w:div>
    <w:div w:id="542835520">
      <w:bodyDiv w:val="1"/>
      <w:marLeft w:val="0"/>
      <w:marRight w:val="0"/>
      <w:marTop w:val="0"/>
      <w:marBottom w:val="0"/>
      <w:divBdr>
        <w:top w:val="none" w:sz="0" w:space="0" w:color="auto"/>
        <w:left w:val="none" w:sz="0" w:space="0" w:color="auto"/>
        <w:bottom w:val="none" w:sz="0" w:space="0" w:color="auto"/>
        <w:right w:val="none" w:sz="0" w:space="0" w:color="auto"/>
      </w:divBdr>
    </w:div>
    <w:div w:id="611933538">
      <w:bodyDiv w:val="1"/>
      <w:marLeft w:val="0"/>
      <w:marRight w:val="0"/>
      <w:marTop w:val="0"/>
      <w:marBottom w:val="0"/>
      <w:divBdr>
        <w:top w:val="none" w:sz="0" w:space="0" w:color="auto"/>
        <w:left w:val="none" w:sz="0" w:space="0" w:color="auto"/>
        <w:bottom w:val="none" w:sz="0" w:space="0" w:color="auto"/>
        <w:right w:val="none" w:sz="0" w:space="0" w:color="auto"/>
      </w:divBdr>
    </w:div>
    <w:div w:id="697391071">
      <w:bodyDiv w:val="1"/>
      <w:marLeft w:val="0"/>
      <w:marRight w:val="0"/>
      <w:marTop w:val="0"/>
      <w:marBottom w:val="0"/>
      <w:divBdr>
        <w:top w:val="none" w:sz="0" w:space="0" w:color="auto"/>
        <w:left w:val="none" w:sz="0" w:space="0" w:color="auto"/>
        <w:bottom w:val="none" w:sz="0" w:space="0" w:color="auto"/>
        <w:right w:val="none" w:sz="0" w:space="0" w:color="auto"/>
      </w:divBdr>
    </w:div>
    <w:div w:id="814758620">
      <w:bodyDiv w:val="1"/>
      <w:marLeft w:val="0"/>
      <w:marRight w:val="0"/>
      <w:marTop w:val="0"/>
      <w:marBottom w:val="0"/>
      <w:divBdr>
        <w:top w:val="none" w:sz="0" w:space="0" w:color="auto"/>
        <w:left w:val="none" w:sz="0" w:space="0" w:color="auto"/>
        <w:bottom w:val="none" w:sz="0" w:space="0" w:color="auto"/>
        <w:right w:val="none" w:sz="0" w:space="0" w:color="auto"/>
      </w:divBdr>
    </w:div>
    <w:div w:id="883060844">
      <w:bodyDiv w:val="1"/>
      <w:marLeft w:val="0"/>
      <w:marRight w:val="0"/>
      <w:marTop w:val="0"/>
      <w:marBottom w:val="0"/>
      <w:divBdr>
        <w:top w:val="none" w:sz="0" w:space="0" w:color="auto"/>
        <w:left w:val="none" w:sz="0" w:space="0" w:color="auto"/>
        <w:bottom w:val="none" w:sz="0" w:space="0" w:color="auto"/>
        <w:right w:val="none" w:sz="0" w:space="0" w:color="auto"/>
      </w:divBdr>
      <w:divsChild>
        <w:div w:id="1477069206">
          <w:marLeft w:val="432"/>
          <w:marRight w:val="0"/>
          <w:marTop w:val="96"/>
          <w:marBottom w:val="0"/>
          <w:divBdr>
            <w:top w:val="none" w:sz="0" w:space="0" w:color="auto"/>
            <w:left w:val="none" w:sz="0" w:space="0" w:color="auto"/>
            <w:bottom w:val="none" w:sz="0" w:space="0" w:color="auto"/>
            <w:right w:val="none" w:sz="0" w:space="0" w:color="auto"/>
          </w:divBdr>
        </w:div>
        <w:div w:id="650404623">
          <w:marLeft w:val="432"/>
          <w:marRight w:val="0"/>
          <w:marTop w:val="96"/>
          <w:marBottom w:val="0"/>
          <w:divBdr>
            <w:top w:val="none" w:sz="0" w:space="0" w:color="auto"/>
            <w:left w:val="none" w:sz="0" w:space="0" w:color="auto"/>
            <w:bottom w:val="none" w:sz="0" w:space="0" w:color="auto"/>
            <w:right w:val="none" w:sz="0" w:space="0" w:color="auto"/>
          </w:divBdr>
        </w:div>
        <w:div w:id="1298147222">
          <w:marLeft w:val="432"/>
          <w:marRight w:val="0"/>
          <w:marTop w:val="96"/>
          <w:marBottom w:val="0"/>
          <w:divBdr>
            <w:top w:val="none" w:sz="0" w:space="0" w:color="auto"/>
            <w:left w:val="none" w:sz="0" w:space="0" w:color="auto"/>
            <w:bottom w:val="none" w:sz="0" w:space="0" w:color="auto"/>
            <w:right w:val="none" w:sz="0" w:space="0" w:color="auto"/>
          </w:divBdr>
        </w:div>
        <w:div w:id="1050421035">
          <w:marLeft w:val="432"/>
          <w:marRight w:val="0"/>
          <w:marTop w:val="96"/>
          <w:marBottom w:val="0"/>
          <w:divBdr>
            <w:top w:val="none" w:sz="0" w:space="0" w:color="auto"/>
            <w:left w:val="none" w:sz="0" w:space="0" w:color="auto"/>
            <w:bottom w:val="none" w:sz="0" w:space="0" w:color="auto"/>
            <w:right w:val="none" w:sz="0" w:space="0" w:color="auto"/>
          </w:divBdr>
        </w:div>
      </w:divsChild>
    </w:div>
    <w:div w:id="1009260490">
      <w:bodyDiv w:val="1"/>
      <w:marLeft w:val="0"/>
      <w:marRight w:val="0"/>
      <w:marTop w:val="0"/>
      <w:marBottom w:val="0"/>
      <w:divBdr>
        <w:top w:val="none" w:sz="0" w:space="0" w:color="auto"/>
        <w:left w:val="none" w:sz="0" w:space="0" w:color="auto"/>
        <w:bottom w:val="none" w:sz="0" w:space="0" w:color="auto"/>
        <w:right w:val="none" w:sz="0" w:space="0" w:color="auto"/>
      </w:divBdr>
    </w:div>
    <w:div w:id="1014956841">
      <w:bodyDiv w:val="1"/>
      <w:marLeft w:val="0"/>
      <w:marRight w:val="0"/>
      <w:marTop w:val="0"/>
      <w:marBottom w:val="0"/>
      <w:divBdr>
        <w:top w:val="none" w:sz="0" w:space="0" w:color="auto"/>
        <w:left w:val="none" w:sz="0" w:space="0" w:color="auto"/>
        <w:bottom w:val="none" w:sz="0" w:space="0" w:color="auto"/>
        <w:right w:val="none" w:sz="0" w:space="0" w:color="auto"/>
      </w:divBdr>
    </w:div>
    <w:div w:id="1083914648">
      <w:bodyDiv w:val="1"/>
      <w:marLeft w:val="0"/>
      <w:marRight w:val="0"/>
      <w:marTop w:val="0"/>
      <w:marBottom w:val="0"/>
      <w:divBdr>
        <w:top w:val="none" w:sz="0" w:space="0" w:color="auto"/>
        <w:left w:val="none" w:sz="0" w:space="0" w:color="auto"/>
        <w:bottom w:val="none" w:sz="0" w:space="0" w:color="auto"/>
        <w:right w:val="none" w:sz="0" w:space="0" w:color="auto"/>
      </w:divBdr>
    </w:div>
    <w:div w:id="1092555173">
      <w:bodyDiv w:val="1"/>
      <w:marLeft w:val="0"/>
      <w:marRight w:val="0"/>
      <w:marTop w:val="0"/>
      <w:marBottom w:val="0"/>
      <w:divBdr>
        <w:top w:val="none" w:sz="0" w:space="0" w:color="auto"/>
        <w:left w:val="none" w:sz="0" w:space="0" w:color="auto"/>
        <w:bottom w:val="none" w:sz="0" w:space="0" w:color="auto"/>
        <w:right w:val="none" w:sz="0" w:space="0" w:color="auto"/>
      </w:divBdr>
    </w:div>
    <w:div w:id="1096099581">
      <w:bodyDiv w:val="1"/>
      <w:marLeft w:val="0"/>
      <w:marRight w:val="0"/>
      <w:marTop w:val="0"/>
      <w:marBottom w:val="0"/>
      <w:divBdr>
        <w:top w:val="none" w:sz="0" w:space="0" w:color="auto"/>
        <w:left w:val="none" w:sz="0" w:space="0" w:color="auto"/>
        <w:bottom w:val="none" w:sz="0" w:space="0" w:color="auto"/>
        <w:right w:val="none" w:sz="0" w:space="0" w:color="auto"/>
      </w:divBdr>
    </w:div>
    <w:div w:id="1111976298">
      <w:bodyDiv w:val="1"/>
      <w:marLeft w:val="0"/>
      <w:marRight w:val="0"/>
      <w:marTop w:val="0"/>
      <w:marBottom w:val="0"/>
      <w:divBdr>
        <w:top w:val="none" w:sz="0" w:space="0" w:color="auto"/>
        <w:left w:val="none" w:sz="0" w:space="0" w:color="auto"/>
        <w:bottom w:val="none" w:sz="0" w:space="0" w:color="auto"/>
        <w:right w:val="none" w:sz="0" w:space="0" w:color="auto"/>
      </w:divBdr>
    </w:div>
    <w:div w:id="1124270774">
      <w:bodyDiv w:val="1"/>
      <w:marLeft w:val="0"/>
      <w:marRight w:val="0"/>
      <w:marTop w:val="0"/>
      <w:marBottom w:val="0"/>
      <w:divBdr>
        <w:top w:val="none" w:sz="0" w:space="0" w:color="auto"/>
        <w:left w:val="none" w:sz="0" w:space="0" w:color="auto"/>
        <w:bottom w:val="none" w:sz="0" w:space="0" w:color="auto"/>
        <w:right w:val="none" w:sz="0" w:space="0" w:color="auto"/>
      </w:divBdr>
    </w:div>
    <w:div w:id="1130056914">
      <w:bodyDiv w:val="1"/>
      <w:marLeft w:val="0"/>
      <w:marRight w:val="0"/>
      <w:marTop w:val="0"/>
      <w:marBottom w:val="0"/>
      <w:divBdr>
        <w:top w:val="none" w:sz="0" w:space="0" w:color="auto"/>
        <w:left w:val="none" w:sz="0" w:space="0" w:color="auto"/>
        <w:bottom w:val="none" w:sz="0" w:space="0" w:color="auto"/>
        <w:right w:val="none" w:sz="0" w:space="0" w:color="auto"/>
      </w:divBdr>
    </w:div>
    <w:div w:id="1132944276">
      <w:bodyDiv w:val="1"/>
      <w:marLeft w:val="0"/>
      <w:marRight w:val="0"/>
      <w:marTop w:val="0"/>
      <w:marBottom w:val="0"/>
      <w:divBdr>
        <w:top w:val="none" w:sz="0" w:space="0" w:color="auto"/>
        <w:left w:val="none" w:sz="0" w:space="0" w:color="auto"/>
        <w:bottom w:val="none" w:sz="0" w:space="0" w:color="auto"/>
        <w:right w:val="none" w:sz="0" w:space="0" w:color="auto"/>
      </w:divBdr>
    </w:div>
    <w:div w:id="1208251118">
      <w:bodyDiv w:val="1"/>
      <w:marLeft w:val="0"/>
      <w:marRight w:val="0"/>
      <w:marTop w:val="0"/>
      <w:marBottom w:val="0"/>
      <w:divBdr>
        <w:top w:val="none" w:sz="0" w:space="0" w:color="auto"/>
        <w:left w:val="none" w:sz="0" w:space="0" w:color="auto"/>
        <w:bottom w:val="none" w:sz="0" w:space="0" w:color="auto"/>
        <w:right w:val="none" w:sz="0" w:space="0" w:color="auto"/>
      </w:divBdr>
    </w:div>
    <w:div w:id="1218859494">
      <w:bodyDiv w:val="1"/>
      <w:marLeft w:val="0"/>
      <w:marRight w:val="0"/>
      <w:marTop w:val="0"/>
      <w:marBottom w:val="0"/>
      <w:divBdr>
        <w:top w:val="none" w:sz="0" w:space="0" w:color="auto"/>
        <w:left w:val="none" w:sz="0" w:space="0" w:color="auto"/>
        <w:bottom w:val="none" w:sz="0" w:space="0" w:color="auto"/>
        <w:right w:val="none" w:sz="0" w:space="0" w:color="auto"/>
      </w:divBdr>
      <w:divsChild>
        <w:div w:id="443118498">
          <w:marLeft w:val="0"/>
          <w:marRight w:val="0"/>
          <w:marTop w:val="0"/>
          <w:marBottom w:val="0"/>
          <w:divBdr>
            <w:top w:val="none" w:sz="0" w:space="0" w:color="auto"/>
            <w:left w:val="none" w:sz="0" w:space="0" w:color="auto"/>
            <w:bottom w:val="none" w:sz="0" w:space="0" w:color="auto"/>
            <w:right w:val="none" w:sz="0" w:space="0" w:color="auto"/>
          </w:divBdr>
        </w:div>
      </w:divsChild>
    </w:div>
    <w:div w:id="1220366605">
      <w:bodyDiv w:val="1"/>
      <w:marLeft w:val="0"/>
      <w:marRight w:val="0"/>
      <w:marTop w:val="0"/>
      <w:marBottom w:val="0"/>
      <w:divBdr>
        <w:top w:val="none" w:sz="0" w:space="0" w:color="auto"/>
        <w:left w:val="none" w:sz="0" w:space="0" w:color="auto"/>
        <w:bottom w:val="none" w:sz="0" w:space="0" w:color="auto"/>
        <w:right w:val="none" w:sz="0" w:space="0" w:color="auto"/>
      </w:divBdr>
    </w:div>
    <w:div w:id="1427454951">
      <w:bodyDiv w:val="1"/>
      <w:marLeft w:val="0"/>
      <w:marRight w:val="0"/>
      <w:marTop w:val="0"/>
      <w:marBottom w:val="0"/>
      <w:divBdr>
        <w:top w:val="none" w:sz="0" w:space="0" w:color="auto"/>
        <w:left w:val="none" w:sz="0" w:space="0" w:color="auto"/>
        <w:bottom w:val="none" w:sz="0" w:space="0" w:color="auto"/>
        <w:right w:val="none" w:sz="0" w:space="0" w:color="auto"/>
      </w:divBdr>
    </w:div>
    <w:div w:id="1458600936">
      <w:bodyDiv w:val="1"/>
      <w:marLeft w:val="0"/>
      <w:marRight w:val="0"/>
      <w:marTop w:val="0"/>
      <w:marBottom w:val="0"/>
      <w:divBdr>
        <w:top w:val="none" w:sz="0" w:space="0" w:color="auto"/>
        <w:left w:val="none" w:sz="0" w:space="0" w:color="auto"/>
        <w:bottom w:val="none" w:sz="0" w:space="0" w:color="auto"/>
        <w:right w:val="none" w:sz="0" w:space="0" w:color="auto"/>
      </w:divBdr>
      <w:divsChild>
        <w:div w:id="1850870250">
          <w:marLeft w:val="432"/>
          <w:marRight w:val="0"/>
          <w:marTop w:val="110"/>
          <w:marBottom w:val="0"/>
          <w:divBdr>
            <w:top w:val="none" w:sz="0" w:space="0" w:color="auto"/>
            <w:left w:val="none" w:sz="0" w:space="0" w:color="auto"/>
            <w:bottom w:val="none" w:sz="0" w:space="0" w:color="auto"/>
            <w:right w:val="none" w:sz="0" w:space="0" w:color="auto"/>
          </w:divBdr>
        </w:div>
        <w:div w:id="1937129427">
          <w:marLeft w:val="432"/>
          <w:marRight w:val="0"/>
          <w:marTop w:val="110"/>
          <w:marBottom w:val="0"/>
          <w:divBdr>
            <w:top w:val="none" w:sz="0" w:space="0" w:color="auto"/>
            <w:left w:val="none" w:sz="0" w:space="0" w:color="auto"/>
            <w:bottom w:val="none" w:sz="0" w:space="0" w:color="auto"/>
            <w:right w:val="none" w:sz="0" w:space="0" w:color="auto"/>
          </w:divBdr>
        </w:div>
        <w:div w:id="491483890">
          <w:marLeft w:val="432"/>
          <w:marRight w:val="0"/>
          <w:marTop w:val="110"/>
          <w:marBottom w:val="0"/>
          <w:divBdr>
            <w:top w:val="none" w:sz="0" w:space="0" w:color="auto"/>
            <w:left w:val="none" w:sz="0" w:space="0" w:color="auto"/>
            <w:bottom w:val="none" w:sz="0" w:space="0" w:color="auto"/>
            <w:right w:val="none" w:sz="0" w:space="0" w:color="auto"/>
          </w:divBdr>
        </w:div>
        <w:div w:id="1670406063">
          <w:marLeft w:val="432"/>
          <w:marRight w:val="0"/>
          <w:marTop w:val="110"/>
          <w:marBottom w:val="0"/>
          <w:divBdr>
            <w:top w:val="none" w:sz="0" w:space="0" w:color="auto"/>
            <w:left w:val="none" w:sz="0" w:space="0" w:color="auto"/>
            <w:bottom w:val="none" w:sz="0" w:space="0" w:color="auto"/>
            <w:right w:val="none" w:sz="0" w:space="0" w:color="auto"/>
          </w:divBdr>
        </w:div>
      </w:divsChild>
    </w:div>
    <w:div w:id="1648514039">
      <w:bodyDiv w:val="1"/>
      <w:marLeft w:val="0"/>
      <w:marRight w:val="0"/>
      <w:marTop w:val="0"/>
      <w:marBottom w:val="0"/>
      <w:divBdr>
        <w:top w:val="none" w:sz="0" w:space="0" w:color="auto"/>
        <w:left w:val="none" w:sz="0" w:space="0" w:color="auto"/>
        <w:bottom w:val="none" w:sz="0" w:space="0" w:color="auto"/>
        <w:right w:val="none" w:sz="0" w:space="0" w:color="auto"/>
      </w:divBdr>
    </w:div>
    <w:div w:id="1712072481">
      <w:bodyDiv w:val="1"/>
      <w:marLeft w:val="0"/>
      <w:marRight w:val="0"/>
      <w:marTop w:val="0"/>
      <w:marBottom w:val="0"/>
      <w:divBdr>
        <w:top w:val="none" w:sz="0" w:space="0" w:color="auto"/>
        <w:left w:val="none" w:sz="0" w:space="0" w:color="auto"/>
        <w:bottom w:val="none" w:sz="0" w:space="0" w:color="auto"/>
        <w:right w:val="none" w:sz="0" w:space="0" w:color="auto"/>
      </w:divBdr>
    </w:div>
    <w:div w:id="1864241775">
      <w:bodyDiv w:val="1"/>
      <w:marLeft w:val="0"/>
      <w:marRight w:val="0"/>
      <w:marTop w:val="0"/>
      <w:marBottom w:val="0"/>
      <w:divBdr>
        <w:top w:val="none" w:sz="0" w:space="0" w:color="auto"/>
        <w:left w:val="none" w:sz="0" w:space="0" w:color="auto"/>
        <w:bottom w:val="none" w:sz="0" w:space="0" w:color="auto"/>
        <w:right w:val="none" w:sz="0" w:space="0" w:color="auto"/>
      </w:divBdr>
    </w:div>
    <w:div w:id="1902012209">
      <w:bodyDiv w:val="1"/>
      <w:marLeft w:val="0"/>
      <w:marRight w:val="0"/>
      <w:marTop w:val="0"/>
      <w:marBottom w:val="0"/>
      <w:divBdr>
        <w:top w:val="none" w:sz="0" w:space="0" w:color="auto"/>
        <w:left w:val="none" w:sz="0" w:space="0" w:color="auto"/>
        <w:bottom w:val="none" w:sz="0" w:space="0" w:color="auto"/>
        <w:right w:val="none" w:sz="0" w:space="0" w:color="auto"/>
      </w:divBdr>
      <w:divsChild>
        <w:div w:id="1410346520">
          <w:marLeft w:val="432"/>
          <w:marRight w:val="0"/>
          <w:marTop w:val="125"/>
          <w:marBottom w:val="0"/>
          <w:divBdr>
            <w:top w:val="none" w:sz="0" w:space="0" w:color="auto"/>
            <w:left w:val="none" w:sz="0" w:space="0" w:color="auto"/>
            <w:bottom w:val="none" w:sz="0" w:space="0" w:color="auto"/>
            <w:right w:val="none" w:sz="0" w:space="0" w:color="auto"/>
          </w:divBdr>
        </w:div>
      </w:divsChild>
    </w:div>
    <w:div w:id="1908952031">
      <w:bodyDiv w:val="1"/>
      <w:marLeft w:val="0"/>
      <w:marRight w:val="0"/>
      <w:marTop w:val="0"/>
      <w:marBottom w:val="0"/>
      <w:divBdr>
        <w:top w:val="none" w:sz="0" w:space="0" w:color="auto"/>
        <w:left w:val="none" w:sz="0" w:space="0" w:color="auto"/>
        <w:bottom w:val="none" w:sz="0" w:space="0" w:color="auto"/>
        <w:right w:val="none" w:sz="0" w:space="0" w:color="auto"/>
      </w:divBdr>
    </w:div>
    <w:div w:id="2102868255">
      <w:bodyDiv w:val="1"/>
      <w:marLeft w:val="0"/>
      <w:marRight w:val="0"/>
      <w:marTop w:val="0"/>
      <w:marBottom w:val="0"/>
      <w:divBdr>
        <w:top w:val="none" w:sz="0" w:space="0" w:color="auto"/>
        <w:left w:val="none" w:sz="0" w:space="0" w:color="auto"/>
        <w:bottom w:val="none" w:sz="0" w:space="0" w:color="auto"/>
        <w:right w:val="none" w:sz="0" w:space="0" w:color="auto"/>
      </w:divBdr>
    </w:div>
    <w:div w:id="2118018321">
      <w:bodyDiv w:val="1"/>
      <w:marLeft w:val="0"/>
      <w:marRight w:val="0"/>
      <w:marTop w:val="0"/>
      <w:marBottom w:val="0"/>
      <w:divBdr>
        <w:top w:val="none" w:sz="0" w:space="0" w:color="auto"/>
        <w:left w:val="none" w:sz="0" w:space="0" w:color="auto"/>
        <w:bottom w:val="none" w:sz="0" w:space="0" w:color="auto"/>
        <w:right w:val="none" w:sz="0" w:space="0" w:color="auto"/>
      </w:divBdr>
      <w:divsChild>
        <w:div w:id="2957196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Homologous_recombination" TargetMode="External"/><Relationship Id="rId299" Type="http://schemas.openxmlformats.org/officeDocument/2006/relationships/hyperlink" Target="https://cs.wikipedia.org/wiki/Parazitismus" TargetMode="External"/><Relationship Id="rId303" Type="http://schemas.openxmlformats.org/officeDocument/2006/relationships/hyperlink" Target="http://cs.wikipedia.org/wiki/Obnoviteln%C3%BD_zdroj_energie" TargetMode="External"/><Relationship Id="rId21" Type="http://schemas.openxmlformats.org/officeDocument/2006/relationships/hyperlink" Target="http://en.wikipedia.org/wiki/Gene" TargetMode="External"/><Relationship Id="rId42" Type="http://schemas.openxmlformats.org/officeDocument/2006/relationships/hyperlink" Target="http://en.wikipedia.org/wiki/Maize" TargetMode="External"/><Relationship Id="rId63" Type="http://schemas.openxmlformats.org/officeDocument/2006/relationships/hyperlink" Target="http://en.wikipedia.org/wiki/Sequencing" TargetMode="External"/><Relationship Id="rId84" Type="http://schemas.openxmlformats.org/officeDocument/2006/relationships/hyperlink" Target="https://en.wikipedia.org/wiki/Shewanella_oneidensis" TargetMode="External"/><Relationship Id="rId138" Type="http://schemas.openxmlformats.org/officeDocument/2006/relationships/hyperlink" Target="https://cs.wikipedia.org/wiki/Peristaltick%C3%A1_pumpa" TargetMode="External"/><Relationship Id="rId159" Type="http://schemas.openxmlformats.org/officeDocument/2006/relationships/hyperlink" Target="http://en.wikipedia.org/wiki/Lactic_acid" TargetMode="External"/><Relationship Id="rId324" Type="http://schemas.openxmlformats.org/officeDocument/2006/relationships/image" Target="media/image30.png"/><Relationship Id="rId345" Type="http://schemas.openxmlformats.org/officeDocument/2006/relationships/hyperlink" Target="http://www.biology-online.org/dictionary/Infect" TargetMode="External"/><Relationship Id="rId366" Type="http://schemas.openxmlformats.org/officeDocument/2006/relationships/hyperlink" Target="http://www.biology-online.org/dictionary/Particular" TargetMode="External"/><Relationship Id="rId170" Type="http://schemas.openxmlformats.org/officeDocument/2006/relationships/hyperlink" Target="http://en.wikipedia.org/wiki/Mammal" TargetMode="External"/><Relationship Id="rId191" Type="http://schemas.openxmlformats.org/officeDocument/2006/relationships/hyperlink" Target="https://sk.wikipedia.org/wiki/Kysl%C3%ADk" TargetMode="External"/><Relationship Id="rId205" Type="http://schemas.openxmlformats.org/officeDocument/2006/relationships/hyperlink" Target="http://en.wikipedia.org/wiki/Pigment" TargetMode="External"/><Relationship Id="rId226" Type="http://schemas.openxmlformats.org/officeDocument/2006/relationships/hyperlink" Target="https://en.wikipedia.org/wiki/Genus" TargetMode="External"/><Relationship Id="rId247" Type="http://schemas.openxmlformats.org/officeDocument/2006/relationships/hyperlink" Target="https://en.wikipedia.org/w/index.php?title=F._gondwanense&amp;action=edit&amp;redlink=1" TargetMode="External"/><Relationship Id="rId107" Type="http://schemas.openxmlformats.org/officeDocument/2006/relationships/hyperlink" Target="http://en.wikipedia.org/wiki/Portmanteau" TargetMode="External"/><Relationship Id="rId268" Type="http://schemas.openxmlformats.org/officeDocument/2006/relationships/hyperlink" Target="https://en.wikipedia.org/wiki/Brook_trout" TargetMode="External"/><Relationship Id="rId289" Type="http://schemas.openxmlformats.org/officeDocument/2006/relationships/hyperlink" Target="http://cs.wikipedia.org/wiki/Prvoci" TargetMode="External"/><Relationship Id="rId11" Type="http://schemas.openxmlformats.org/officeDocument/2006/relationships/hyperlink" Target="https://en.wikipedia.org/wiki/Biomanufacturing" TargetMode="External"/><Relationship Id="rId32" Type="http://schemas.openxmlformats.org/officeDocument/2006/relationships/hyperlink" Target="http://sk.wikipedia.org/wiki/Konzistencia" TargetMode="External"/><Relationship Id="rId53" Type="http://schemas.openxmlformats.org/officeDocument/2006/relationships/hyperlink" Target="http://en.wikipedia.org/wiki/Safflower" TargetMode="External"/><Relationship Id="rId74" Type="http://schemas.openxmlformats.org/officeDocument/2006/relationships/hyperlink" Target="https://en.wikipedia.org/wiki/Bacterium" TargetMode="External"/><Relationship Id="rId128" Type="http://schemas.openxmlformats.org/officeDocument/2006/relationships/hyperlink" Target="https://cs.wikipedia.org/wiki/Bun%C4%9B%C4%8Dn%C3%A9_d%C4%9Blen%C3%AD" TargetMode="External"/><Relationship Id="rId149" Type="http://schemas.openxmlformats.org/officeDocument/2006/relationships/hyperlink" Target="http://en.wikipedia.org/wiki/Oxidative_phosphorylation" TargetMode="External"/><Relationship Id="rId314" Type="http://schemas.openxmlformats.org/officeDocument/2006/relationships/hyperlink" Target="http://cs.wikipedia.org/wiki/Rychl%C3%A1_pyrol%C3%BDza" TargetMode="External"/><Relationship Id="rId335" Type="http://schemas.openxmlformats.org/officeDocument/2006/relationships/image" Target="media/image41.png"/><Relationship Id="rId356" Type="http://schemas.openxmlformats.org/officeDocument/2006/relationships/hyperlink" Target="http://www.biology-online.org/dictionary/Substance" TargetMode="External"/><Relationship Id="rId377" Type="http://schemas.openxmlformats.org/officeDocument/2006/relationships/image" Target="media/image46.png"/><Relationship Id="rId5" Type="http://schemas.openxmlformats.org/officeDocument/2006/relationships/webSettings" Target="webSettings.xml"/><Relationship Id="rId95" Type="http://schemas.openxmlformats.org/officeDocument/2006/relationships/hyperlink" Target="https://en.wikipedia.org/wiki/Shewanella_oneidensis" TargetMode="External"/><Relationship Id="rId160" Type="http://schemas.openxmlformats.org/officeDocument/2006/relationships/hyperlink" Target="http://en.wikipedia.org/wiki/Lactose" TargetMode="External"/><Relationship Id="rId181" Type="http://schemas.openxmlformats.org/officeDocument/2006/relationships/hyperlink" Target="http://en.wikipedia.org/wiki/Pyruvate" TargetMode="External"/><Relationship Id="rId216" Type="http://schemas.openxmlformats.org/officeDocument/2006/relationships/hyperlink" Target="http://cs.wikipedia.org/wiki/N%C3%A1levn%C3%ADci" TargetMode="External"/><Relationship Id="rId237" Type="http://schemas.openxmlformats.org/officeDocument/2006/relationships/hyperlink" Target="https://en.wikipedia.org/wiki/Nosocomial_infection" TargetMode="External"/><Relationship Id="rId258" Type="http://schemas.openxmlformats.org/officeDocument/2006/relationships/hyperlink" Target="https://en.wikipedia.org/wiki/Bacterial_gliding" TargetMode="External"/><Relationship Id="rId279" Type="http://schemas.openxmlformats.org/officeDocument/2006/relationships/hyperlink" Target="https://en.wikipedia.org/wiki/Hydrogen" TargetMode="External"/><Relationship Id="rId22" Type="http://schemas.openxmlformats.org/officeDocument/2006/relationships/hyperlink" Target="http://en.wikipedia.org/wiki/Drought" TargetMode="External"/><Relationship Id="rId43" Type="http://schemas.openxmlformats.org/officeDocument/2006/relationships/hyperlink" Target="http://en.wikipedia.org/wiki/Cotton" TargetMode="External"/><Relationship Id="rId64" Type="http://schemas.openxmlformats.org/officeDocument/2006/relationships/hyperlink" Target="http://en.wikipedia.org/wiki/Genomics" TargetMode="External"/><Relationship Id="rId118" Type="http://schemas.openxmlformats.org/officeDocument/2006/relationships/hyperlink" Target="http://en.wikipedia.org/wiki/Exons" TargetMode="External"/><Relationship Id="rId139" Type="http://schemas.openxmlformats.org/officeDocument/2006/relationships/hyperlink" Target="https://cs.wikipedia.org/wiki/Autokl%C3%A1v" TargetMode="External"/><Relationship Id="rId290" Type="http://schemas.openxmlformats.org/officeDocument/2006/relationships/hyperlink" Target="http://cs.wikipedia.org/wiki/N%C3%A1levn%C3%ADci" TargetMode="External"/><Relationship Id="rId304" Type="http://schemas.openxmlformats.org/officeDocument/2006/relationships/hyperlink" Target="http://cs.wikipedia.org/w/index.php?title=Zbytkov%C3%A1_biomasa&amp;action=edit" TargetMode="External"/><Relationship Id="rId325" Type="http://schemas.openxmlformats.org/officeDocument/2006/relationships/image" Target="media/image31.png"/><Relationship Id="rId346" Type="http://schemas.openxmlformats.org/officeDocument/2006/relationships/hyperlink" Target="http://www.biology-online.org/dictionary/Culture" TargetMode="External"/><Relationship Id="rId367" Type="http://schemas.openxmlformats.org/officeDocument/2006/relationships/hyperlink" Target="http://www.biology-online.org/dictionary/Medium" TargetMode="External"/><Relationship Id="rId85" Type="http://schemas.openxmlformats.org/officeDocument/2006/relationships/hyperlink" Target="https://en.wikipedia.org/wiki/Shewanella_oneidensis" TargetMode="External"/><Relationship Id="rId150" Type="http://schemas.openxmlformats.org/officeDocument/2006/relationships/hyperlink" Target="http://en.wikipedia.org/wiki/Metabolic_pathway" TargetMode="External"/><Relationship Id="rId171" Type="http://schemas.openxmlformats.org/officeDocument/2006/relationships/hyperlink" Target="http://en.wikipedia.org/wiki/Muscle" TargetMode="External"/><Relationship Id="rId192" Type="http://schemas.openxmlformats.org/officeDocument/2006/relationships/hyperlink" Target="https://sk.wikipedia.org/wiki/Adenoz%C3%ADntrifosf%C3%A1t" TargetMode="External"/><Relationship Id="rId206" Type="http://schemas.openxmlformats.org/officeDocument/2006/relationships/hyperlink" Target="http://cs.wikipedia.org/wiki/Odpadn%C3%AD_voda" TargetMode="External"/><Relationship Id="rId227" Type="http://schemas.openxmlformats.org/officeDocument/2006/relationships/hyperlink" Target="https://en.wikipedia.org/wiki/Gram-negative" TargetMode="External"/><Relationship Id="rId248" Type="http://schemas.openxmlformats.org/officeDocument/2006/relationships/hyperlink" Target="https://en.wikipedia.org/wiki/Flavobacterium" TargetMode="External"/><Relationship Id="rId269" Type="http://schemas.openxmlformats.org/officeDocument/2006/relationships/image" Target="media/image26.jpeg"/><Relationship Id="rId12" Type="http://schemas.openxmlformats.org/officeDocument/2006/relationships/hyperlink" Target="https://en.wikipedia.org/wiki/Molecular_engineering" TargetMode="External"/><Relationship Id="rId33" Type="http://schemas.openxmlformats.org/officeDocument/2006/relationships/hyperlink" Target="http://sk.wikipedia.org/wiki/Vitam%C3%ADn_B12" TargetMode="External"/><Relationship Id="rId108" Type="http://schemas.openxmlformats.org/officeDocument/2006/relationships/hyperlink" Target="http://en.wikipedia.org/wiki/Protein" TargetMode="External"/><Relationship Id="rId129" Type="http://schemas.openxmlformats.org/officeDocument/2006/relationships/hyperlink" Target="https://cs.wikipedia.org/wiki/Pivo" TargetMode="External"/><Relationship Id="rId280" Type="http://schemas.openxmlformats.org/officeDocument/2006/relationships/hyperlink" Target="https://en.wikipedia.org/wiki/Sulfur" TargetMode="External"/><Relationship Id="rId315" Type="http://schemas.openxmlformats.org/officeDocument/2006/relationships/hyperlink" Target="http://cs.wikipedia.org/w/index.php?title=Zkapal%C5%88ov%C3%A1n%C3%AD&amp;action=edit" TargetMode="External"/><Relationship Id="rId336" Type="http://schemas.openxmlformats.org/officeDocument/2006/relationships/image" Target="media/image42.png"/><Relationship Id="rId357" Type="http://schemas.openxmlformats.org/officeDocument/2006/relationships/hyperlink" Target="http://www.biology-online.org/dictionary/Virus" TargetMode="External"/><Relationship Id="rId54" Type="http://schemas.openxmlformats.org/officeDocument/2006/relationships/hyperlink" Target="http://en.wikipedia.org/wiki/Insulin" TargetMode="External"/><Relationship Id="rId75" Type="http://schemas.openxmlformats.org/officeDocument/2006/relationships/hyperlink" Target="https://en.wikipedia.org/wiki/Reducing_agent" TargetMode="External"/><Relationship Id="rId96" Type="http://schemas.openxmlformats.org/officeDocument/2006/relationships/hyperlink" Target="https://en.wikipedia.org/wiki/Shewanella_oneidensis" TargetMode="External"/><Relationship Id="rId140" Type="http://schemas.openxmlformats.org/officeDocument/2006/relationships/image" Target="media/image15.jpeg"/><Relationship Id="rId161" Type="http://schemas.openxmlformats.org/officeDocument/2006/relationships/hyperlink" Target="http://en.wikipedia.org/wiki/Hydrogen" TargetMode="External"/><Relationship Id="rId182" Type="http://schemas.openxmlformats.org/officeDocument/2006/relationships/hyperlink" Target="http://en.wikipedia.org/wiki/Glycolysis" TargetMode="External"/><Relationship Id="rId217" Type="http://schemas.openxmlformats.org/officeDocument/2006/relationships/image" Target="media/image22.png"/><Relationship Id="rId378" Type="http://schemas.openxmlformats.org/officeDocument/2006/relationships/image" Target="media/image47.png"/><Relationship Id="rId6" Type="http://schemas.openxmlformats.org/officeDocument/2006/relationships/footnotes" Target="footnotes.xml"/><Relationship Id="rId238" Type="http://schemas.openxmlformats.org/officeDocument/2006/relationships/hyperlink" Target="https://en.wikipedia.org/wiki/Wikipedia:Citation_needed" TargetMode="External"/><Relationship Id="rId259" Type="http://schemas.openxmlformats.org/officeDocument/2006/relationships/hyperlink" Target="https://en.wikipedia.org/wiki/Species" TargetMode="External"/><Relationship Id="rId23" Type="http://schemas.openxmlformats.org/officeDocument/2006/relationships/hyperlink" Target="http://en.wikipedia.org/wiki/Limiting_factor" TargetMode="External"/><Relationship Id="rId119" Type="http://schemas.openxmlformats.org/officeDocument/2006/relationships/hyperlink" Target="http://en.wikipedia.org/wiki/Point_mutations" TargetMode="External"/><Relationship Id="rId270" Type="http://schemas.openxmlformats.org/officeDocument/2006/relationships/hyperlink" Target="http://cs.wikipedia.org/w/index.php?title=Paracoccus&amp;action=edit&amp;redlink=1" TargetMode="External"/><Relationship Id="rId291" Type="http://schemas.openxmlformats.org/officeDocument/2006/relationships/hyperlink" Target="http://cs.wikipedia.org/w/index.php?title=Peritricha_%28n%C3%A1levn%C3%ADci%29&amp;action=edit&amp;redlink=1" TargetMode="External"/><Relationship Id="rId305" Type="http://schemas.openxmlformats.org/officeDocument/2006/relationships/hyperlink" Target="http://cs.wikipedia.org/w/index.php?title=P%C4%9Bstovan%C3%A1_biomasa&amp;action=edit" TargetMode="External"/><Relationship Id="rId326" Type="http://schemas.openxmlformats.org/officeDocument/2006/relationships/image" Target="media/image32.png"/><Relationship Id="rId347" Type="http://schemas.openxmlformats.org/officeDocument/2006/relationships/hyperlink" Target="http://www.biology-online.org/dictionary/Cells" TargetMode="External"/><Relationship Id="rId44" Type="http://schemas.openxmlformats.org/officeDocument/2006/relationships/hyperlink" Target="http://en.wikipedia.org/wiki/Oilseed" TargetMode="External"/><Relationship Id="rId65" Type="http://schemas.openxmlformats.org/officeDocument/2006/relationships/hyperlink" Target="http://en.wikipedia.org/wiki/Proteomics" TargetMode="External"/><Relationship Id="rId86" Type="http://schemas.openxmlformats.org/officeDocument/2006/relationships/hyperlink" Target="https://en.wikipedia.org/wiki/Cellular_respiration" TargetMode="External"/><Relationship Id="rId130" Type="http://schemas.openxmlformats.org/officeDocument/2006/relationships/hyperlink" Target="https://cs.wikipedia.org/wiki/%C4%8Cist%C3%ADrna_odpadn%C3%ADch_vod" TargetMode="External"/><Relationship Id="rId151" Type="http://schemas.openxmlformats.org/officeDocument/2006/relationships/hyperlink" Target="http://en.wikipedia.org/wiki/Redox" TargetMode="External"/><Relationship Id="rId368" Type="http://schemas.openxmlformats.org/officeDocument/2006/relationships/hyperlink" Target="http://www.biology-online.org/dictionary/Biological" TargetMode="External"/><Relationship Id="rId172" Type="http://schemas.openxmlformats.org/officeDocument/2006/relationships/hyperlink" Target="http://en.wikipedia.org/wiki/Lactic_acid" TargetMode="External"/><Relationship Id="rId193" Type="http://schemas.openxmlformats.org/officeDocument/2006/relationships/hyperlink" Target="https://sk.wikipedia.org/w/index.php?title=NADH&amp;action=edit&amp;redlink=1" TargetMode="External"/><Relationship Id="rId207" Type="http://schemas.openxmlformats.org/officeDocument/2006/relationships/hyperlink" Target="http://cs.wikipedia.org/wiki/%C4%8Cist%C3%ADrna_odpadn%C3%ADch_vod" TargetMode="External"/><Relationship Id="rId228" Type="http://schemas.openxmlformats.org/officeDocument/2006/relationships/hyperlink" Target="https://en.wikipedia.org/wiki/Aerobic_organism" TargetMode="External"/><Relationship Id="rId249" Type="http://schemas.openxmlformats.org/officeDocument/2006/relationships/hyperlink" Target="https://en.wikipedia.org/w/index.php?title=F._salegens&amp;action=edit&amp;redlink=1" TargetMode="External"/><Relationship Id="rId13" Type="http://schemas.openxmlformats.org/officeDocument/2006/relationships/image" Target="media/image1.png"/><Relationship Id="rId109" Type="http://schemas.openxmlformats.org/officeDocument/2006/relationships/hyperlink" Target="http://en.wikipedia.org/wiki/RNA" TargetMode="External"/><Relationship Id="rId260" Type="http://schemas.openxmlformats.org/officeDocument/2006/relationships/hyperlink" Target="https://en.wikipedia.org/wiki/Cytophaga_columnaris" TargetMode="External"/><Relationship Id="rId281" Type="http://schemas.openxmlformats.org/officeDocument/2006/relationships/hyperlink" Target="https://en.wikipedia.org/wiki/Thiosulfate" TargetMode="External"/><Relationship Id="rId316" Type="http://schemas.openxmlformats.org/officeDocument/2006/relationships/hyperlink" Target="http://cs.wikipedia.org/wiki/Esterifikace" TargetMode="External"/><Relationship Id="rId337" Type="http://schemas.openxmlformats.org/officeDocument/2006/relationships/hyperlink" Target="http://www.biology-online.org/dictionary/Cell" TargetMode="External"/><Relationship Id="rId34" Type="http://schemas.openxmlformats.org/officeDocument/2006/relationships/hyperlink" Target="http://sk.wikipedia.org/wiki/Veg%C3%A1nstvo" TargetMode="External"/><Relationship Id="rId55" Type="http://schemas.openxmlformats.org/officeDocument/2006/relationships/hyperlink" Target="http://en.wikipedia.org/wiki/Vaccine" TargetMode="External"/><Relationship Id="rId76" Type="http://schemas.openxmlformats.org/officeDocument/2006/relationships/hyperlink" Target="https://en.wikipedia.org/wiki/Oxygen" TargetMode="External"/><Relationship Id="rId97" Type="http://schemas.openxmlformats.org/officeDocument/2006/relationships/hyperlink" Target="https://en.wikipedia.org/wiki/Shewanella_oneidensis" TargetMode="External"/><Relationship Id="rId120" Type="http://schemas.openxmlformats.org/officeDocument/2006/relationships/hyperlink" Target="http://en.wikipedia.org/wiki/Genetically_modified_organism" TargetMode="External"/><Relationship Id="rId141" Type="http://schemas.openxmlformats.org/officeDocument/2006/relationships/image" Target="media/image16.jpeg"/><Relationship Id="rId358" Type="http://schemas.openxmlformats.org/officeDocument/2006/relationships/hyperlink" Target="http://www.biology-online.org/dictionary/Toxin" TargetMode="External"/><Relationship Id="rId379" Type="http://schemas.openxmlformats.org/officeDocument/2006/relationships/image" Target="media/image48.png"/><Relationship Id="rId7" Type="http://schemas.openxmlformats.org/officeDocument/2006/relationships/endnotes" Target="endnotes.xml"/><Relationship Id="rId162" Type="http://schemas.openxmlformats.org/officeDocument/2006/relationships/hyperlink" Target="http://en.wikipedia.org/wiki/Butyric_acid" TargetMode="External"/><Relationship Id="rId183" Type="http://schemas.openxmlformats.org/officeDocument/2006/relationships/hyperlink" Target="https://sk.wikipedia.org/wiki/Chemick%C3%A1_reakcia" TargetMode="External"/><Relationship Id="rId218" Type="http://schemas.openxmlformats.org/officeDocument/2006/relationships/hyperlink" Target="https://en.wikipedia.org/wiki/Proteobacteria" TargetMode="External"/><Relationship Id="rId239" Type="http://schemas.openxmlformats.org/officeDocument/2006/relationships/hyperlink" Target="https://en.wikipedia.org/wiki/Secretion" TargetMode="External"/><Relationship Id="rId250" Type="http://schemas.openxmlformats.org/officeDocument/2006/relationships/hyperlink" Target="https://en.wikipedia.org/wiki/Flavobacterium" TargetMode="External"/><Relationship Id="rId271" Type="http://schemas.openxmlformats.org/officeDocument/2006/relationships/hyperlink" Target="https://en.wikipedia.org/wiki/Gram-negative" TargetMode="External"/><Relationship Id="rId292" Type="http://schemas.openxmlformats.org/officeDocument/2006/relationships/hyperlink" Target="https://cs.wikipedia.org/wiki/Eukaryota" TargetMode="External"/><Relationship Id="rId306" Type="http://schemas.openxmlformats.org/officeDocument/2006/relationships/hyperlink" Target="http://cs.wikipedia.org/wiki/Energetick%C3%A9_byliny" TargetMode="External"/><Relationship Id="rId24" Type="http://schemas.openxmlformats.org/officeDocument/2006/relationships/hyperlink" Target="http://en.wikipedia.org/wiki/Arabidopsis_thaliana" TargetMode="External"/><Relationship Id="rId45" Type="http://schemas.openxmlformats.org/officeDocument/2006/relationships/hyperlink" Target="http://en.wikipedia.org/wiki/Detergent" TargetMode="External"/><Relationship Id="rId66" Type="http://schemas.openxmlformats.org/officeDocument/2006/relationships/hyperlink" Target="http://en.wikipedia.org/wiki/Bioinformatics" TargetMode="External"/><Relationship Id="rId87" Type="http://schemas.openxmlformats.org/officeDocument/2006/relationships/hyperlink" Target="https://en.wikipedia.org/wiki/Bacteria" TargetMode="External"/><Relationship Id="rId110" Type="http://schemas.openxmlformats.org/officeDocument/2006/relationships/hyperlink" Target="http://en.wikipedia.org/wiki/Genome" TargetMode="External"/><Relationship Id="rId131" Type="http://schemas.openxmlformats.org/officeDocument/2006/relationships/hyperlink" Target="https://cs.wikipedia.org/wiki/Substr%C3%A1t" TargetMode="External"/><Relationship Id="rId327" Type="http://schemas.openxmlformats.org/officeDocument/2006/relationships/image" Target="media/image33.png"/><Relationship Id="rId348" Type="http://schemas.openxmlformats.org/officeDocument/2006/relationships/hyperlink" Target="http://www.biology-online.org/dictionary/Also" TargetMode="External"/><Relationship Id="rId369" Type="http://schemas.openxmlformats.org/officeDocument/2006/relationships/hyperlink" Target="http://www.biology-online.org/dictionary/Material" TargetMode="External"/><Relationship Id="rId152" Type="http://schemas.openxmlformats.org/officeDocument/2006/relationships/hyperlink" Target="http://en.wikipedia.org/wiki/Nutrient" TargetMode="External"/><Relationship Id="rId173" Type="http://schemas.openxmlformats.org/officeDocument/2006/relationships/hyperlink" Target="http://en.wikipedia.org/wiki/Chemical_equation" TargetMode="External"/><Relationship Id="rId194" Type="http://schemas.openxmlformats.org/officeDocument/2006/relationships/hyperlink" Target="https://sk.wikipedia.org/wiki/Monosacharid" TargetMode="External"/><Relationship Id="rId208" Type="http://schemas.openxmlformats.org/officeDocument/2006/relationships/hyperlink" Target="http://cs.wikipedia.org/wiki/Sedimentace" TargetMode="External"/><Relationship Id="rId229" Type="http://schemas.openxmlformats.org/officeDocument/2006/relationships/hyperlink" Target="https://en.wikipedia.org/wiki/Gammaproteobacteria" TargetMode="External"/><Relationship Id="rId380" Type="http://schemas.openxmlformats.org/officeDocument/2006/relationships/header" Target="header1.xml"/><Relationship Id="rId240" Type="http://schemas.openxmlformats.org/officeDocument/2006/relationships/hyperlink" Target="https://en.wikipedia.org/wiki/Pseudomonas" TargetMode="External"/><Relationship Id="rId261" Type="http://schemas.openxmlformats.org/officeDocument/2006/relationships/hyperlink" Target="https://en.wikipedia.org/wiki/Columnaris" TargetMode="External"/><Relationship Id="rId14" Type="http://schemas.openxmlformats.org/officeDocument/2006/relationships/image" Target="media/image2.png"/><Relationship Id="rId35" Type="http://schemas.openxmlformats.org/officeDocument/2006/relationships/hyperlink" Target="http://sk.wikipedia.org/wiki/M%C3%A4so" TargetMode="External"/><Relationship Id="rId56" Type="http://schemas.openxmlformats.org/officeDocument/2006/relationships/hyperlink" Target="http://en.wikipedia.org/wiki/Vaccine" TargetMode="External"/><Relationship Id="rId77" Type="http://schemas.openxmlformats.org/officeDocument/2006/relationships/hyperlink" Target="https://en.wikipedia.org/wiki/Oxygen" TargetMode="External"/><Relationship Id="rId100" Type="http://schemas.openxmlformats.org/officeDocument/2006/relationships/image" Target="media/image14.png"/><Relationship Id="rId282" Type="http://schemas.openxmlformats.org/officeDocument/2006/relationships/hyperlink" Target="https://en.wikipedia.org/wiki/Paracoccus_denitrificans" TargetMode="External"/><Relationship Id="rId317" Type="http://schemas.openxmlformats.org/officeDocument/2006/relationships/hyperlink" Target="http://cs.wikipedia.org/w/index.php?title=Metylester_%C5%99epkov%C3%A9ho_oleje&amp;action=edit" TargetMode="External"/><Relationship Id="rId338" Type="http://schemas.openxmlformats.org/officeDocument/2006/relationships/hyperlink" Target="http://www.biology-online.org/dictionary/Culture" TargetMode="External"/><Relationship Id="rId359" Type="http://schemas.openxmlformats.org/officeDocument/2006/relationships/hyperlink" Target="http://www.biology-online.org/dictionary/Immune" TargetMode="External"/><Relationship Id="rId8" Type="http://schemas.openxmlformats.org/officeDocument/2006/relationships/hyperlink" Target="https://en.wikipedia.org/wiki/Biotechnology" TargetMode="External"/><Relationship Id="rId98" Type="http://schemas.openxmlformats.org/officeDocument/2006/relationships/hyperlink" Target="https://en.wikipedia.org/wiki/Shewanella_oneidensis" TargetMode="External"/><Relationship Id="rId121" Type="http://schemas.openxmlformats.org/officeDocument/2006/relationships/hyperlink" Target="http://en.wikipedia.org/wiki/Insulin" TargetMode="External"/><Relationship Id="rId142" Type="http://schemas.openxmlformats.org/officeDocument/2006/relationships/image" Target="media/image17.jpeg"/><Relationship Id="rId163" Type="http://schemas.openxmlformats.org/officeDocument/2006/relationships/hyperlink" Target="http://en.wikipedia.org/wiki/Acetone" TargetMode="External"/><Relationship Id="rId184" Type="http://schemas.openxmlformats.org/officeDocument/2006/relationships/hyperlink" Target="https://sk.wikipedia.org/wiki/Gluk%C3%B3za" TargetMode="External"/><Relationship Id="rId219" Type="http://schemas.openxmlformats.org/officeDocument/2006/relationships/hyperlink" Target="https://en.wikipedia.org/wiki/Comamonas" TargetMode="External"/><Relationship Id="rId370" Type="http://schemas.openxmlformats.org/officeDocument/2006/relationships/hyperlink" Target="http://www.biology-online.org/dictionary/Introduced" TargetMode="External"/><Relationship Id="rId230" Type="http://schemas.openxmlformats.org/officeDocument/2006/relationships/hyperlink" Target="https://en.wikipedia.org/wiki/Pseudomonadaceae" TargetMode="External"/><Relationship Id="rId251" Type="http://schemas.openxmlformats.org/officeDocument/2006/relationships/hyperlink" Target="https://en.wikipedia.org/w/index.php?title=F._scophthalmum&amp;action=edit&amp;redlink=1" TargetMode="External"/><Relationship Id="rId25" Type="http://schemas.openxmlformats.org/officeDocument/2006/relationships/hyperlink" Target="http://en.wikipedia.org/wiki/Tomato" TargetMode="External"/><Relationship Id="rId46" Type="http://schemas.openxmlformats.org/officeDocument/2006/relationships/hyperlink" Target="http://en.wikipedia.org/wiki/Fuel" TargetMode="External"/><Relationship Id="rId67" Type="http://schemas.openxmlformats.org/officeDocument/2006/relationships/hyperlink" Target="http://en.wikipedia.org/wiki/Genome" TargetMode="External"/><Relationship Id="rId272" Type="http://schemas.openxmlformats.org/officeDocument/2006/relationships/hyperlink" Target="https://en.wikipedia.org/wiki/Paracoccus_denitrificans" TargetMode="External"/><Relationship Id="rId293" Type="http://schemas.openxmlformats.org/officeDocument/2006/relationships/hyperlink" Target="https://cs.wikipedia.org/wiki/Protist%C3%A9" TargetMode="External"/><Relationship Id="rId307" Type="http://schemas.openxmlformats.org/officeDocument/2006/relationships/hyperlink" Target="http://cs.wikipedia.org/wiki/Rychlerostouc%C3%AD_d%C5%99eviny" TargetMode="External"/><Relationship Id="rId328" Type="http://schemas.openxmlformats.org/officeDocument/2006/relationships/image" Target="media/image34.png"/><Relationship Id="rId349" Type="http://schemas.openxmlformats.org/officeDocument/2006/relationships/hyperlink" Target="http://www.biology-online.org/dictionary/Biological" TargetMode="External"/><Relationship Id="rId88" Type="http://schemas.openxmlformats.org/officeDocument/2006/relationships/hyperlink" Target="https://en.wikipedia.org/wiki/Sulfate" TargetMode="External"/><Relationship Id="rId111" Type="http://schemas.openxmlformats.org/officeDocument/2006/relationships/hyperlink" Target="http://en.wikipedia.org/wiki/Biotechnology" TargetMode="External"/><Relationship Id="rId132" Type="http://schemas.openxmlformats.org/officeDocument/2006/relationships/hyperlink" Target="https://cs.wikipedia.org/wiki/Enzym" TargetMode="External"/><Relationship Id="rId153" Type="http://schemas.openxmlformats.org/officeDocument/2006/relationships/hyperlink" Target="http://en.wikipedia.org/wiki/Adenosine_triphosphate" TargetMode="External"/><Relationship Id="rId174" Type="http://schemas.openxmlformats.org/officeDocument/2006/relationships/hyperlink" Target="http://en.wikipedia.org/wiki/Glucose" TargetMode="External"/><Relationship Id="rId195" Type="http://schemas.openxmlformats.org/officeDocument/2006/relationships/hyperlink" Target="https://sk.wikipedia.org/w/index.php?title=Aldohex%C3%B3za&amp;action=edit&amp;redlink=1" TargetMode="External"/><Relationship Id="rId209" Type="http://schemas.openxmlformats.org/officeDocument/2006/relationships/hyperlink" Target="http://cs.wikipedia.org/w/index.php?title=Segnerovo_kolo&amp;action=edit&amp;redlink=1" TargetMode="External"/><Relationship Id="rId360" Type="http://schemas.openxmlformats.org/officeDocument/2006/relationships/hyperlink" Target="http://www.biology-online.org/dictionary/Introduced" TargetMode="External"/><Relationship Id="rId381" Type="http://schemas.openxmlformats.org/officeDocument/2006/relationships/footer" Target="footer1.xml"/><Relationship Id="rId220" Type="http://schemas.openxmlformats.org/officeDocument/2006/relationships/hyperlink" Target="https://en.wikipedia.org/wiki/Gram-negative_bacteria" TargetMode="External"/><Relationship Id="rId241" Type="http://schemas.openxmlformats.org/officeDocument/2006/relationships/image" Target="media/image24.jpeg"/><Relationship Id="rId15" Type="http://schemas.openxmlformats.org/officeDocument/2006/relationships/image" Target="media/image3.png"/><Relationship Id="rId36" Type="http://schemas.openxmlformats.org/officeDocument/2006/relationships/hyperlink" Target="http://en.wikipedia.org/wiki/Agrochemical" TargetMode="External"/><Relationship Id="rId57" Type="http://schemas.openxmlformats.org/officeDocument/2006/relationships/hyperlink" Target="http://en.wikipedia.org/wiki/Herbicide" TargetMode="External"/><Relationship Id="rId262" Type="http://schemas.openxmlformats.org/officeDocument/2006/relationships/hyperlink" Target="https://en.wikipedia.org/wiki/Salmon" TargetMode="External"/><Relationship Id="rId283" Type="http://schemas.openxmlformats.org/officeDocument/2006/relationships/hyperlink" Target="https://en.wikipedia.org/wiki/Denitrification" TargetMode="External"/><Relationship Id="rId318" Type="http://schemas.openxmlformats.org/officeDocument/2006/relationships/hyperlink" Target="http://cs.wikipedia.org/wiki/Anaerobn%C3%AD_digesce" TargetMode="External"/><Relationship Id="rId339" Type="http://schemas.openxmlformats.org/officeDocument/2006/relationships/hyperlink" Target="http://www.biology-online.org/dictionary/Cells" TargetMode="External"/><Relationship Id="rId78" Type="http://schemas.openxmlformats.org/officeDocument/2006/relationships/hyperlink" Target="https://en.wiktionary.org/wiki/anaerobic" TargetMode="External"/><Relationship Id="rId99" Type="http://schemas.openxmlformats.org/officeDocument/2006/relationships/image" Target="media/image13.png"/><Relationship Id="rId101" Type="http://schemas.openxmlformats.org/officeDocument/2006/relationships/hyperlink" Target="http://en.wikipedia.org/wiki/Drug" TargetMode="External"/><Relationship Id="rId122" Type="http://schemas.openxmlformats.org/officeDocument/2006/relationships/hyperlink" Target="https://cs.wikipedia.org/wiki/Kultivace_%28mikrobiologie%29" TargetMode="External"/><Relationship Id="rId143" Type="http://schemas.openxmlformats.org/officeDocument/2006/relationships/image" Target="media/image18.jpeg"/><Relationship Id="rId164" Type="http://schemas.openxmlformats.org/officeDocument/2006/relationships/hyperlink" Target="http://en.wikipedia.org/wiki/Yeast" TargetMode="External"/><Relationship Id="rId185" Type="http://schemas.openxmlformats.org/officeDocument/2006/relationships/hyperlink" Target="https://sk.wikipedia.org/w/index.php?title=Pyruv%C3%A1t&amp;action=edit&amp;redlink=1" TargetMode="External"/><Relationship Id="rId350" Type="http://schemas.openxmlformats.org/officeDocument/2006/relationships/hyperlink" Target="http://www.biology-online.org/dictionary/Material" TargetMode="External"/><Relationship Id="rId371" Type="http://schemas.openxmlformats.org/officeDocument/2006/relationships/hyperlink" Target="http://www.biology-online.org/dictionary/Particular" TargetMode="External"/><Relationship Id="rId9" Type="http://schemas.openxmlformats.org/officeDocument/2006/relationships/hyperlink" Target="https://en.wikipedia.org/wiki/Bioengineering" TargetMode="External"/><Relationship Id="rId210" Type="http://schemas.openxmlformats.org/officeDocument/2006/relationships/hyperlink" Target="http://cs.wikipedia.org/wiki/Bakterie" TargetMode="External"/><Relationship Id="rId26" Type="http://schemas.openxmlformats.org/officeDocument/2006/relationships/hyperlink" Target="http://en.wikipedia.org/wiki/Tobacco" TargetMode="External"/><Relationship Id="rId231" Type="http://schemas.openxmlformats.org/officeDocument/2006/relationships/hyperlink" Target="https://en.wikipedia.org/wiki/Pseudomonas" TargetMode="External"/><Relationship Id="rId252" Type="http://schemas.openxmlformats.org/officeDocument/2006/relationships/hyperlink" Target="https://en.wikipedia.org/wiki/Flavobacterium" TargetMode="External"/><Relationship Id="rId273" Type="http://schemas.openxmlformats.org/officeDocument/2006/relationships/hyperlink" Target="https://en.wikipedia.org/wiki/Cell_membrane" TargetMode="External"/><Relationship Id="rId294" Type="http://schemas.openxmlformats.org/officeDocument/2006/relationships/hyperlink" Target="https://cs.wikipedia.org/wiki/Chromista" TargetMode="External"/><Relationship Id="rId308" Type="http://schemas.openxmlformats.org/officeDocument/2006/relationships/hyperlink" Target="http://cs.wikipedia.org/wiki/Uhl%C3%ADk" TargetMode="External"/><Relationship Id="rId329" Type="http://schemas.openxmlformats.org/officeDocument/2006/relationships/image" Target="media/image35.png"/><Relationship Id="rId47" Type="http://schemas.openxmlformats.org/officeDocument/2006/relationships/hyperlink" Target="http://en.wikipedia.org/wiki/Petrochemical" TargetMode="External"/><Relationship Id="rId68" Type="http://schemas.openxmlformats.org/officeDocument/2006/relationships/hyperlink" Target="http://en.wikipedia.org/wiki/Microbial_biodegradation" TargetMode="External"/><Relationship Id="rId89" Type="http://schemas.openxmlformats.org/officeDocument/2006/relationships/hyperlink" Target="https://en.wikipedia.org/wiki/Nitrate" TargetMode="External"/><Relationship Id="rId112" Type="http://schemas.openxmlformats.org/officeDocument/2006/relationships/hyperlink" Target="http://en.wikipedia.org/wiki/DNA" TargetMode="External"/><Relationship Id="rId133" Type="http://schemas.openxmlformats.org/officeDocument/2006/relationships/hyperlink" Target="https://cs.wikipedia.org/wiki/Sterilizace_%28mikrobiologie%29" TargetMode="External"/><Relationship Id="rId154" Type="http://schemas.openxmlformats.org/officeDocument/2006/relationships/hyperlink" Target="http://en.wikipedia.org/wiki/Sugar" TargetMode="External"/><Relationship Id="rId175" Type="http://schemas.openxmlformats.org/officeDocument/2006/relationships/hyperlink" Target="http://en.wikipedia.org/wiki/Chemical_formula" TargetMode="External"/><Relationship Id="rId340" Type="http://schemas.openxmlformats.org/officeDocument/2006/relationships/hyperlink" Target="http://www.biology-online.org/dictionary/Start" TargetMode="External"/><Relationship Id="rId361" Type="http://schemas.openxmlformats.org/officeDocument/2006/relationships/hyperlink" Target="http://www.biology-online.org/dictionary/Into" TargetMode="External"/><Relationship Id="rId196" Type="http://schemas.openxmlformats.org/officeDocument/2006/relationships/hyperlink" Target="https://www.wikiskripta.eu/w/B%C3%A1ze" TargetMode="External"/><Relationship Id="rId200" Type="http://schemas.openxmlformats.org/officeDocument/2006/relationships/hyperlink" Target="http://en.wikipedia.org/wiki/Metabolism" TargetMode="External"/><Relationship Id="rId382" Type="http://schemas.openxmlformats.org/officeDocument/2006/relationships/fontTable" Target="fontTable.xml"/><Relationship Id="rId16" Type="http://schemas.openxmlformats.org/officeDocument/2006/relationships/image" Target="media/image4.png"/><Relationship Id="rId221" Type="http://schemas.openxmlformats.org/officeDocument/2006/relationships/hyperlink" Target="https://en.wikipedia.org/wiki/Aerobic_organism" TargetMode="External"/><Relationship Id="rId242" Type="http://schemas.openxmlformats.org/officeDocument/2006/relationships/hyperlink" Target="https://en.wikipedia.org/wiki/Gram-negative" TargetMode="External"/><Relationship Id="rId263" Type="http://schemas.openxmlformats.org/officeDocument/2006/relationships/hyperlink" Target="https://en.wikipedia.org/wiki/Flexibacter_columnaris" TargetMode="External"/><Relationship Id="rId284" Type="http://schemas.openxmlformats.org/officeDocument/2006/relationships/hyperlink" Target="https://en.wikipedia.org/wiki/Nitric_oxide" TargetMode="External"/><Relationship Id="rId319" Type="http://schemas.openxmlformats.org/officeDocument/2006/relationships/hyperlink" Target="http://cs.wikipedia.org/wiki/Bioplyn" TargetMode="External"/><Relationship Id="rId37" Type="http://schemas.openxmlformats.org/officeDocument/2006/relationships/hyperlink" Target="http://en.wikipedia.org/wiki/Bacillus_thuringiensis" TargetMode="External"/><Relationship Id="rId58" Type="http://schemas.openxmlformats.org/officeDocument/2006/relationships/image" Target="media/image10.png"/><Relationship Id="rId79" Type="http://schemas.openxmlformats.org/officeDocument/2006/relationships/hyperlink" Target="https://en.wiktionary.org/wiki/anaerobic" TargetMode="External"/><Relationship Id="rId102" Type="http://schemas.openxmlformats.org/officeDocument/2006/relationships/hyperlink" Target="http://en.wikipedia.org/wiki/Pharmacogenomics" TargetMode="External"/><Relationship Id="rId123" Type="http://schemas.openxmlformats.org/officeDocument/2006/relationships/hyperlink" Target="https://cs.wikipedia.org/wiki/Virus" TargetMode="External"/><Relationship Id="rId144" Type="http://schemas.openxmlformats.org/officeDocument/2006/relationships/image" Target="media/image19.jpeg"/><Relationship Id="rId330" Type="http://schemas.openxmlformats.org/officeDocument/2006/relationships/image" Target="media/image36.png"/><Relationship Id="rId90" Type="http://schemas.openxmlformats.org/officeDocument/2006/relationships/hyperlink" Target="https://en.wikipedia.org/wiki/Chromate" TargetMode="External"/><Relationship Id="rId165" Type="http://schemas.openxmlformats.org/officeDocument/2006/relationships/hyperlink" Target="http://en.wikipedia.org/wiki/Fermentation_%28food%29" TargetMode="External"/><Relationship Id="rId186" Type="http://schemas.openxmlformats.org/officeDocument/2006/relationships/hyperlink" Target="https://sk.wikipedia.org/wiki/Energia" TargetMode="External"/><Relationship Id="rId351" Type="http://schemas.openxmlformats.org/officeDocument/2006/relationships/hyperlink" Target="http://www.biology-online.org/dictionary/Injected" TargetMode="External"/><Relationship Id="rId372" Type="http://schemas.openxmlformats.org/officeDocument/2006/relationships/hyperlink" Target="http://www.biology-online.org/dictionary/Environment" TargetMode="External"/><Relationship Id="rId211" Type="http://schemas.openxmlformats.org/officeDocument/2006/relationships/hyperlink" Target="http://cs.wikipedia.org/w/index.php?title=Pseudomonas&amp;action=edit&amp;redlink=1" TargetMode="External"/><Relationship Id="rId232" Type="http://schemas.openxmlformats.org/officeDocument/2006/relationships/hyperlink" Target="https://en.wikipedia.org/wiki/Metabolism" TargetMode="External"/><Relationship Id="rId253" Type="http://schemas.openxmlformats.org/officeDocument/2006/relationships/hyperlink" Target="https://en.wikipedia.org/wiki/Flavobacterium" TargetMode="External"/><Relationship Id="rId274" Type="http://schemas.openxmlformats.org/officeDocument/2006/relationships/hyperlink" Target="https://en.wikipedia.org/wiki/Oxygen" TargetMode="External"/><Relationship Id="rId295" Type="http://schemas.openxmlformats.org/officeDocument/2006/relationships/hyperlink" Target="https://cs.wikipedia.org/wiki/SAR_(taxonomie)" TargetMode="External"/><Relationship Id="rId309" Type="http://schemas.openxmlformats.org/officeDocument/2006/relationships/hyperlink" Target="http://cs.wikipedia.org/wiki/Spalov%C3%A1n%C3%AD" TargetMode="External"/><Relationship Id="rId27" Type="http://schemas.openxmlformats.org/officeDocument/2006/relationships/image" Target="media/image9.jpeg"/><Relationship Id="rId48" Type="http://schemas.openxmlformats.org/officeDocument/2006/relationships/hyperlink" Target="http://en.wikipedia.org/wiki/Potato" TargetMode="External"/><Relationship Id="rId69" Type="http://schemas.openxmlformats.org/officeDocument/2006/relationships/hyperlink" Target="http://en.wikipedia.org/wiki/Carbon_flux" TargetMode="External"/><Relationship Id="rId113" Type="http://schemas.openxmlformats.org/officeDocument/2006/relationships/hyperlink" Target="http://en.wikipedia.org/wiki/Molecular_cloning" TargetMode="External"/><Relationship Id="rId134" Type="http://schemas.openxmlformats.org/officeDocument/2006/relationships/hyperlink" Target="https://cs.wikipedia.org/w/index.php?title=Boroskolik%C3%A1tn%C3%AD_sklo&amp;action=edit&amp;redlink=1" TargetMode="External"/><Relationship Id="rId320" Type="http://schemas.openxmlformats.org/officeDocument/2006/relationships/hyperlink" Target="http://cs.wikipedia.org/wiki/Alkoholov%C3%A9_kva%C5%A1en%C3%AD" TargetMode="External"/><Relationship Id="rId80" Type="http://schemas.openxmlformats.org/officeDocument/2006/relationships/hyperlink" Target="https://en.wikipedia.org/wiki/Heavy_metals" TargetMode="External"/><Relationship Id="rId155" Type="http://schemas.openxmlformats.org/officeDocument/2006/relationships/hyperlink" Target="http://en.wikipedia.org/wiki/Crabtree_effect" TargetMode="External"/><Relationship Id="rId176" Type="http://schemas.openxmlformats.org/officeDocument/2006/relationships/hyperlink" Target="http://en.wikipedia.org/wiki/Ethanol" TargetMode="External"/><Relationship Id="rId197" Type="http://schemas.openxmlformats.org/officeDocument/2006/relationships/hyperlink" Target="https://www.wikiskripta.eu/w/Glykol%C3%BDza" TargetMode="External"/><Relationship Id="rId341" Type="http://schemas.openxmlformats.org/officeDocument/2006/relationships/hyperlink" Target="http://www.biology-online.org/dictionary/Culture" TargetMode="External"/><Relationship Id="rId362" Type="http://schemas.openxmlformats.org/officeDocument/2006/relationships/hyperlink" Target="http://www.biology-online.org/dictionary/Body" TargetMode="External"/><Relationship Id="rId383" Type="http://schemas.openxmlformats.org/officeDocument/2006/relationships/theme" Target="theme/theme1.xml"/><Relationship Id="rId201" Type="http://schemas.openxmlformats.org/officeDocument/2006/relationships/hyperlink" Target="http://en.wikipedia.org/wiki/Molecule" TargetMode="External"/><Relationship Id="rId222" Type="http://schemas.openxmlformats.org/officeDocument/2006/relationships/hyperlink" Target="https://en.wikipedia.org/wiki/Flagellum" TargetMode="External"/><Relationship Id="rId243" Type="http://schemas.openxmlformats.org/officeDocument/2006/relationships/hyperlink" Target="https://en.wikipedia.org/wiki/Motile" TargetMode="External"/><Relationship Id="rId264" Type="http://schemas.openxmlformats.org/officeDocument/2006/relationships/hyperlink" Target="https://en.wikipedia.org/w/index.php?title=Cytophaga_johnsonae&amp;action=edit&amp;redlink=1" TargetMode="External"/><Relationship Id="rId285" Type="http://schemas.openxmlformats.org/officeDocument/2006/relationships/hyperlink" Target="https://en.wikipedia.org/wiki/Nitrous_oxide" TargetMode="External"/><Relationship Id="rId17" Type="http://schemas.openxmlformats.org/officeDocument/2006/relationships/image" Target="media/image5.png"/><Relationship Id="rId38" Type="http://schemas.openxmlformats.org/officeDocument/2006/relationships/hyperlink" Target="http://en.wikipedia.org/wiki/Bt_toxin" TargetMode="External"/><Relationship Id="rId59" Type="http://schemas.openxmlformats.org/officeDocument/2006/relationships/hyperlink" Target="http://en.wikipedia.org/wiki/Organisms" TargetMode="External"/><Relationship Id="rId103" Type="http://schemas.openxmlformats.org/officeDocument/2006/relationships/hyperlink" Target="http://en.wikipedia.org/wiki/Gene_therapy" TargetMode="External"/><Relationship Id="rId124" Type="http://schemas.openxmlformats.org/officeDocument/2006/relationships/hyperlink" Target="https://cs.wikipedia.org/wiki/Mikroorganismus" TargetMode="External"/><Relationship Id="rId310" Type="http://schemas.openxmlformats.org/officeDocument/2006/relationships/hyperlink" Target="http://cs.wikipedia.org/wiki/Zply%C5%88ov%C3%A1n%C3%AD" TargetMode="External"/><Relationship Id="rId70" Type="http://schemas.openxmlformats.org/officeDocument/2006/relationships/hyperlink" Target="http://en.wikipedia.org/wiki/Bioremediation" TargetMode="External"/><Relationship Id="rId91" Type="http://schemas.openxmlformats.org/officeDocument/2006/relationships/hyperlink" Target="https://en.wikipedia.org/wiki/Proteobacterium" TargetMode="External"/><Relationship Id="rId145" Type="http://schemas.openxmlformats.org/officeDocument/2006/relationships/image" Target="media/image20.jpeg"/><Relationship Id="rId166" Type="http://schemas.openxmlformats.org/officeDocument/2006/relationships/hyperlink" Target="http://en.wikipedia.org/wiki/Ethanol" TargetMode="External"/><Relationship Id="rId187" Type="http://schemas.openxmlformats.org/officeDocument/2006/relationships/hyperlink" Target="https://sk.wikipedia.org/wiki/Bunka" TargetMode="External"/><Relationship Id="rId331" Type="http://schemas.openxmlformats.org/officeDocument/2006/relationships/image" Target="media/image37.png"/><Relationship Id="rId352" Type="http://schemas.openxmlformats.org/officeDocument/2006/relationships/hyperlink" Target="http://www.biology-online.org/dictionary/Into" TargetMode="External"/><Relationship Id="rId373" Type="http://schemas.openxmlformats.org/officeDocument/2006/relationships/hyperlink" Target="http://www.biology-online.org/dictionary/Organism" TargetMode="External"/><Relationship Id="rId1" Type="http://schemas.openxmlformats.org/officeDocument/2006/relationships/customXml" Target="../customXml/item1.xml"/><Relationship Id="rId212" Type="http://schemas.openxmlformats.org/officeDocument/2006/relationships/hyperlink" Target="http://cs.wikipedia.org/w/index.php?title=Flavobacterium&amp;action=edit&amp;redlink=1" TargetMode="External"/><Relationship Id="rId233" Type="http://schemas.openxmlformats.org/officeDocument/2006/relationships/hyperlink" Target="https://en.wikipedia.org/wiki/Pseudomonas" TargetMode="External"/><Relationship Id="rId254" Type="http://schemas.openxmlformats.org/officeDocument/2006/relationships/image" Target="media/image25.jpeg"/><Relationship Id="rId28" Type="http://schemas.openxmlformats.org/officeDocument/2006/relationships/hyperlink" Target="http://en.wikipedia.org/wiki/Tempeh" TargetMode="External"/><Relationship Id="rId49" Type="http://schemas.openxmlformats.org/officeDocument/2006/relationships/hyperlink" Target="http://en.wikipedia.org/wiki/Tomato" TargetMode="External"/><Relationship Id="rId114" Type="http://schemas.openxmlformats.org/officeDocument/2006/relationships/hyperlink" Target="http://en.wikipedia.org/wiki/Genes" TargetMode="External"/><Relationship Id="rId275" Type="http://schemas.openxmlformats.org/officeDocument/2006/relationships/hyperlink" Target="https://en.wiktionary.org/wiki/anaerobic" TargetMode="External"/><Relationship Id="rId296" Type="http://schemas.openxmlformats.org/officeDocument/2006/relationships/hyperlink" Target="https://cs.wikipedia.org/wiki/Mutualismus" TargetMode="External"/><Relationship Id="rId300" Type="http://schemas.openxmlformats.org/officeDocument/2006/relationships/hyperlink" Target="https://cs.wikipedia.org/wiki/Fosilie" TargetMode="External"/><Relationship Id="rId60" Type="http://schemas.openxmlformats.org/officeDocument/2006/relationships/hyperlink" Target="http://en.wikipedia.org/wiki/Microorganisms" TargetMode="External"/><Relationship Id="rId81" Type="http://schemas.openxmlformats.org/officeDocument/2006/relationships/hyperlink" Target="https://en.wikipedia.org/wiki/Iron" TargetMode="External"/><Relationship Id="rId135" Type="http://schemas.openxmlformats.org/officeDocument/2006/relationships/hyperlink" Target="https://cs.wikipedia.org/wiki/PH" TargetMode="External"/><Relationship Id="rId156" Type="http://schemas.openxmlformats.org/officeDocument/2006/relationships/hyperlink" Target="http://en.wikipedia.org/wiki/Hops" TargetMode="External"/><Relationship Id="rId177" Type="http://schemas.openxmlformats.org/officeDocument/2006/relationships/hyperlink" Target="http://en.wikipedia.org/wiki/Carbon_dioxide" TargetMode="External"/><Relationship Id="rId198" Type="http://schemas.openxmlformats.org/officeDocument/2006/relationships/hyperlink" Target="https://www.wikiskripta.eu/w/Alanin" TargetMode="External"/><Relationship Id="rId321" Type="http://schemas.openxmlformats.org/officeDocument/2006/relationships/hyperlink" Target="http://cs.wikipedia.org/wiki/Kompostov%C3%A1n%C3%AD" TargetMode="External"/><Relationship Id="rId342" Type="http://schemas.openxmlformats.org/officeDocument/2006/relationships/hyperlink" Target="http://www.biology-online.org/dictionary/Case" TargetMode="External"/><Relationship Id="rId363" Type="http://schemas.openxmlformats.org/officeDocument/2006/relationships/hyperlink" Target="http://www.biology-online.org/dictionary/Produce" TargetMode="External"/><Relationship Id="rId202" Type="http://schemas.openxmlformats.org/officeDocument/2006/relationships/hyperlink" Target="http://en.wikipedia.org/wiki/Secondary_metabolite" TargetMode="External"/><Relationship Id="rId223" Type="http://schemas.openxmlformats.org/officeDocument/2006/relationships/hyperlink" Target="https://www.sciencedirect.com/topics/medicine-and-dentistry/bacilli" TargetMode="External"/><Relationship Id="rId244" Type="http://schemas.openxmlformats.org/officeDocument/2006/relationships/hyperlink" Target="https://en.wikipedia.org/wiki/Bacteria" TargetMode="External"/><Relationship Id="rId18" Type="http://schemas.openxmlformats.org/officeDocument/2006/relationships/image" Target="media/image6.png"/><Relationship Id="rId39" Type="http://schemas.openxmlformats.org/officeDocument/2006/relationships/hyperlink" Target="http://en.wikipedia.org/wiki/Protoxin" TargetMode="External"/><Relationship Id="rId265" Type="http://schemas.openxmlformats.org/officeDocument/2006/relationships/hyperlink" Target="https://en.wikipedia.org/w/index.php?title=Cytophaga_psychrophila&amp;action=edit&amp;redlink=1" TargetMode="External"/><Relationship Id="rId286" Type="http://schemas.openxmlformats.org/officeDocument/2006/relationships/hyperlink" Target="https://en.wikipedia.org/wiki/Paracoccus_denitrificans" TargetMode="External"/><Relationship Id="rId50" Type="http://schemas.openxmlformats.org/officeDocument/2006/relationships/hyperlink" Target="http://en.wikipedia.org/wiki/Rice" TargetMode="External"/><Relationship Id="rId104" Type="http://schemas.openxmlformats.org/officeDocument/2006/relationships/hyperlink" Target="http://en.wikipedia.org/wiki/Down_syndrome" TargetMode="External"/><Relationship Id="rId125" Type="http://schemas.openxmlformats.org/officeDocument/2006/relationships/hyperlink" Target="https://cs.wikipedia.org/wiki/Enzymy" TargetMode="External"/><Relationship Id="rId146" Type="http://schemas.openxmlformats.org/officeDocument/2006/relationships/image" Target="media/image21.jpeg"/><Relationship Id="rId167" Type="http://schemas.openxmlformats.org/officeDocument/2006/relationships/hyperlink" Target="http://en.wikipedia.org/wiki/Beer" TargetMode="External"/><Relationship Id="rId188" Type="http://schemas.openxmlformats.org/officeDocument/2006/relationships/hyperlink" Target="https://sk.wikipedia.org/wiki/Cytoplazma" TargetMode="External"/><Relationship Id="rId311" Type="http://schemas.openxmlformats.org/officeDocument/2006/relationships/hyperlink" Target="http://cs.wikipedia.org/wiki/Methan" TargetMode="External"/><Relationship Id="rId332" Type="http://schemas.openxmlformats.org/officeDocument/2006/relationships/image" Target="media/image38.png"/><Relationship Id="rId353" Type="http://schemas.openxmlformats.org/officeDocument/2006/relationships/hyperlink" Target="http://www.biology-online.org/dictionary/Human" TargetMode="External"/><Relationship Id="rId374" Type="http://schemas.openxmlformats.org/officeDocument/2006/relationships/image" Target="media/image43.png"/><Relationship Id="rId71" Type="http://schemas.openxmlformats.org/officeDocument/2006/relationships/hyperlink" Target="http://en.wikipedia.org/wiki/Biotransformation" TargetMode="External"/><Relationship Id="rId92" Type="http://schemas.openxmlformats.org/officeDocument/2006/relationships/hyperlink" Target="https://en.wikipedia.org/wiki/Lake_Oneida" TargetMode="External"/><Relationship Id="rId213" Type="http://schemas.openxmlformats.org/officeDocument/2006/relationships/hyperlink" Target="http://cs.wikipedia.org/w/index.php?title=Cytophaga&amp;action=edit&amp;redlink=1" TargetMode="External"/><Relationship Id="rId234" Type="http://schemas.openxmlformats.org/officeDocument/2006/relationships/hyperlink" Target="https://en.wikipedia.org/wiki/Pseudomonas_aeruginosa" TargetMode="External"/><Relationship Id="rId2" Type="http://schemas.openxmlformats.org/officeDocument/2006/relationships/numbering" Target="numbering.xml"/><Relationship Id="rId29" Type="http://schemas.openxmlformats.org/officeDocument/2006/relationships/hyperlink" Target="http://sk.wikipedia.org/wiki/S%C3%B3ja_fazu%C4%BEov%C3%A1" TargetMode="External"/><Relationship Id="rId255" Type="http://schemas.openxmlformats.org/officeDocument/2006/relationships/hyperlink" Target="http://cs.wikipedia.org/w/index.php?title=Cytophaga&amp;action=edit&amp;redlink=1" TargetMode="External"/><Relationship Id="rId276" Type="http://schemas.openxmlformats.org/officeDocument/2006/relationships/hyperlink" Target="https://en.wikipedia.org/wiki/Extremophile" TargetMode="External"/><Relationship Id="rId297" Type="http://schemas.openxmlformats.org/officeDocument/2006/relationships/hyperlink" Target="https://cs.wikipedia.org/wiki/Komenzalismus" TargetMode="External"/><Relationship Id="rId40" Type="http://schemas.openxmlformats.org/officeDocument/2006/relationships/hyperlink" Target="http://en.wikipedia.org/wiki/Corn_borer" TargetMode="External"/><Relationship Id="rId115" Type="http://schemas.openxmlformats.org/officeDocument/2006/relationships/hyperlink" Target="http://en.wikipedia.org/wiki/Nuclease" TargetMode="External"/><Relationship Id="rId136" Type="http://schemas.openxmlformats.org/officeDocument/2006/relationships/hyperlink" Target="https://cs.wikipedia.org/wiki/Redox_potenci%C3%A1l" TargetMode="External"/><Relationship Id="rId157" Type="http://schemas.openxmlformats.org/officeDocument/2006/relationships/hyperlink" Target="http://en.wikipedia.org/wiki/Substrate_%28biochemistry%29" TargetMode="External"/><Relationship Id="rId178" Type="http://schemas.openxmlformats.org/officeDocument/2006/relationships/hyperlink" Target="http://en.wikipedia.org/wiki/Chemical_formula" TargetMode="External"/><Relationship Id="rId301" Type="http://schemas.openxmlformats.org/officeDocument/2006/relationships/hyperlink" Target="https://cs.wikipedia.org/wiki/N%C3%A1levn%C3%ADci" TargetMode="External"/><Relationship Id="rId322" Type="http://schemas.openxmlformats.org/officeDocument/2006/relationships/image" Target="media/image28.png"/><Relationship Id="rId343" Type="http://schemas.openxmlformats.org/officeDocument/2006/relationships/hyperlink" Target="http://www.biology-online.org/dictionary/Viruses" TargetMode="External"/><Relationship Id="rId364" Type="http://schemas.openxmlformats.org/officeDocument/2006/relationships/hyperlink" Target="http://www.biology-online.org/dictionary/Increase" TargetMode="External"/><Relationship Id="rId61" Type="http://schemas.openxmlformats.org/officeDocument/2006/relationships/hyperlink" Target="http://en.wikipedia.org/wiki/Environment_%28biophysical%29" TargetMode="External"/><Relationship Id="rId82" Type="http://schemas.openxmlformats.org/officeDocument/2006/relationships/hyperlink" Target="https://en.wikipedia.org/wiki/Lead" TargetMode="External"/><Relationship Id="rId199" Type="http://schemas.openxmlformats.org/officeDocument/2006/relationships/hyperlink" Target="https://www.wikiskripta.eu/w/Aminokyseliny" TargetMode="External"/><Relationship Id="rId203" Type="http://schemas.openxmlformats.org/officeDocument/2006/relationships/hyperlink" Target="http://en.wikipedia.org/wiki/Ecology" TargetMode="External"/><Relationship Id="rId19" Type="http://schemas.openxmlformats.org/officeDocument/2006/relationships/image" Target="media/image7.jpeg"/><Relationship Id="rId224" Type="http://schemas.openxmlformats.org/officeDocument/2006/relationships/image" Target="media/image23.jpeg"/><Relationship Id="rId245" Type="http://schemas.openxmlformats.org/officeDocument/2006/relationships/hyperlink" Target="https://en.wikipedia.org/wiki/Flavobacterium" TargetMode="External"/><Relationship Id="rId266" Type="http://schemas.openxmlformats.org/officeDocument/2006/relationships/hyperlink" Target="https://en.wikipedia.org/wiki/Caudal_peduncle" TargetMode="External"/><Relationship Id="rId287" Type="http://schemas.openxmlformats.org/officeDocument/2006/relationships/image" Target="media/image27.jpeg"/><Relationship Id="rId30" Type="http://schemas.openxmlformats.org/officeDocument/2006/relationships/hyperlink" Target="http://sk.wikipedia.org/w/index.php?title=Rhizopus_oligosporus&amp;action=edit&amp;redlink=1" TargetMode="External"/><Relationship Id="rId105" Type="http://schemas.openxmlformats.org/officeDocument/2006/relationships/hyperlink" Target="http://en.wikipedia.org/wiki/Amniocentesis" TargetMode="External"/><Relationship Id="rId126" Type="http://schemas.openxmlformats.org/officeDocument/2006/relationships/hyperlink" Target="https://cs.wikipedia.org/wiki/Fermentace" TargetMode="External"/><Relationship Id="rId147" Type="http://schemas.openxmlformats.org/officeDocument/2006/relationships/hyperlink" Target="http://en.wiktionary.org/wiki/anaerobic" TargetMode="External"/><Relationship Id="rId168" Type="http://schemas.openxmlformats.org/officeDocument/2006/relationships/hyperlink" Target="http://en.wikipedia.org/wiki/Wine" TargetMode="External"/><Relationship Id="rId312" Type="http://schemas.openxmlformats.org/officeDocument/2006/relationships/hyperlink" Target="http://cs.wikipedia.org/wiki/%C4%8Cpavek" TargetMode="External"/><Relationship Id="rId333" Type="http://schemas.openxmlformats.org/officeDocument/2006/relationships/image" Target="media/image39.png"/><Relationship Id="rId354" Type="http://schemas.openxmlformats.org/officeDocument/2006/relationships/hyperlink" Target="http://www.biology-online.org/dictionary/Induce" TargetMode="External"/><Relationship Id="rId51" Type="http://schemas.openxmlformats.org/officeDocument/2006/relationships/hyperlink" Target="http://en.wikipedia.org/wiki/Tobacco" TargetMode="External"/><Relationship Id="rId72" Type="http://schemas.openxmlformats.org/officeDocument/2006/relationships/image" Target="media/image11.png"/><Relationship Id="rId93" Type="http://schemas.openxmlformats.org/officeDocument/2006/relationships/hyperlink" Target="https://en.wikipedia.org/wiki/Shewanella_oneidensis" TargetMode="External"/><Relationship Id="rId189" Type="http://schemas.openxmlformats.org/officeDocument/2006/relationships/hyperlink" Target="https://sk.wikipedia.org/wiki/Aer%C3%B3bny_organizmus" TargetMode="External"/><Relationship Id="rId375" Type="http://schemas.openxmlformats.org/officeDocument/2006/relationships/image" Target="media/image44.png"/><Relationship Id="rId3" Type="http://schemas.openxmlformats.org/officeDocument/2006/relationships/styles" Target="styles.xml"/><Relationship Id="rId214" Type="http://schemas.openxmlformats.org/officeDocument/2006/relationships/hyperlink" Target="http://cs.wikipedia.org/w/index.php?title=Paracoccus&amp;action=edit&amp;redlink=1" TargetMode="External"/><Relationship Id="rId235" Type="http://schemas.openxmlformats.org/officeDocument/2006/relationships/hyperlink" Target="https://en.wikipedia.org/wiki/Pseudomonas_oryzihabitans" TargetMode="External"/><Relationship Id="rId256" Type="http://schemas.openxmlformats.org/officeDocument/2006/relationships/hyperlink" Target="http://cs.wikipedia.org/w/index.php?title=Cytophaga&amp;action=edit&amp;redlink=1" TargetMode="External"/><Relationship Id="rId277" Type="http://schemas.openxmlformats.org/officeDocument/2006/relationships/hyperlink" Target="https://en.wikipedia.org/wiki/Methanol" TargetMode="External"/><Relationship Id="rId298" Type="http://schemas.openxmlformats.org/officeDocument/2006/relationships/hyperlink" Target="https://cs.wikipedia.org/wiki/P%C5%99e%C5%BEv%C3%BDkavci" TargetMode="External"/><Relationship Id="rId116" Type="http://schemas.openxmlformats.org/officeDocument/2006/relationships/hyperlink" Target="http://en.wikipedia.org/wiki/Gene_targeting" TargetMode="External"/><Relationship Id="rId137" Type="http://schemas.openxmlformats.org/officeDocument/2006/relationships/hyperlink" Target="https://cs.wikipedia.org/w/index.php?title=Kontinu%C3%A1ln%C3%AD_kultivace&amp;action=edit&amp;redlink=1" TargetMode="External"/><Relationship Id="rId158" Type="http://schemas.openxmlformats.org/officeDocument/2006/relationships/hyperlink" Target="http://en.wikipedia.org/wiki/Ethanol" TargetMode="External"/><Relationship Id="rId302" Type="http://schemas.openxmlformats.org/officeDocument/2006/relationships/hyperlink" Target="http://cs.wikipedia.org/wiki/Fotosynt%C3%A9za" TargetMode="External"/><Relationship Id="rId323" Type="http://schemas.openxmlformats.org/officeDocument/2006/relationships/image" Target="media/image29.jpeg"/><Relationship Id="rId344" Type="http://schemas.openxmlformats.org/officeDocument/2006/relationships/hyperlink" Target="http://www.biology-online.org/dictionary/Viruses" TargetMode="External"/><Relationship Id="rId20" Type="http://schemas.openxmlformats.org/officeDocument/2006/relationships/image" Target="media/image8.jpeg"/><Relationship Id="rId41" Type="http://schemas.openxmlformats.org/officeDocument/2006/relationships/hyperlink" Target="http://en.wikipedia.org/wiki/Soybean" TargetMode="External"/><Relationship Id="rId62" Type="http://schemas.openxmlformats.org/officeDocument/2006/relationships/hyperlink" Target="http://en.wikipedia.org/wiki/Contaminant" TargetMode="External"/><Relationship Id="rId83" Type="http://schemas.openxmlformats.org/officeDocument/2006/relationships/hyperlink" Target="https://en.wikipedia.org/wiki/Uranium" TargetMode="External"/><Relationship Id="rId179" Type="http://schemas.openxmlformats.org/officeDocument/2006/relationships/hyperlink" Target="http://en.wikipedia.org/wiki/Ethanol" TargetMode="External"/><Relationship Id="rId365" Type="http://schemas.openxmlformats.org/officeDocument/2006/relationships/hyperlink" Target="http://www.biology-online.org/dictionary/Immunity" TargetMode="External"/><Relationship Id="rId190" Type="http://schemas.openxmlformats.org/officeDocument/2006/relationships/hyperlink" Target="https://sk.wikipedia.org/w/index.php?title=Anaer%C3%B3bny_organizmus&amp;action=edit&amp;redlink=1" TargetMode="External"/><Relationship Id="rId204" Type="http://schemas.openxmlformats.org/officeDocument/2006/relationships/hyperlink" Target="http://en.wikipedia.org/wiki/Antibiotics" TargetMode="External"/><Relationship Id="rId225" Type="http://schemas.openxmlformats.org/officeDocument/2006/relationships/hyperlink" Target="http://cs.wikipedia.org/w/index.php?title=Pseudomonas&amp;action=edit&amp;redlink=1" TargetMode="External"/><Relationship Id="rId246" Type="http://schemas.openxmlformats.org/officeDocument/2006/relationships/hyperlink" Target="https://en.wikipedia.org/wiki/Flavobacterium" TargetMode="External"/><Relationship Id="rId267" Type="http://schemas.openxmlformats.org/officeDocument/2006/relationships/hyperlink" Target="https://en.wikipedia.org/wiki/Bacterial_Cold_Water_Disease" TargetMode="External"/><Relationship Id="rId288" Type="http://schemas.openxmlformats.org/officeDocument/2006/relationships/hyperlink" Target="http://cs.wikipedia.org/wiki/Prvoci" TargetMode="External"/><Relationship Id="rId106" Type="http://schemas.openxmlformats.org/officeDocument/2006/relationships/hyperlink" Target="http://en.wikipedia.org/wiki/Chorionic_villus_sampling" TargetMode="External"/><Relationship Id="rId127" Type="http://schemas.openxmlformats.org/officeDocument/2006/relationships/hyperlink" Target="https://cs.wikipedia.org/wiki/Respirace" TargetMode="External"/><Relationship Id="rId313" Type="http://schemas.openxmlformats.org/officeDocument/2006/relationships/hyperlink" Target="http://cs.wikipedia.org/wiki/Methanol" TargetMode="External"/><Relationship Id="rId10" Type="http://schemas.openxmlformats.org/officeDocument/2006/relationships/hyperlink" Target="https://en.wikipedia.org/wiki/Biomedical_engineering" TargetMode="External"/><Relationship Id="rId31" Type="http://schemas.openxmlformats.org/officeDocument/2006/relationships/hyperlink" Target="http://sk.wikipedia.org/w/index.php?title=Aspergillus_oryzae&amp;action=edit&amp;redlink=1" TargetMode="External"/><Relationship Id="rId52" Type="http://schemas.openxmlformats.org/officeDocument/2006/relationships/hyperlink" Target="http://en.wikipedia.org/wiki/Lettuce" TargetMode="External"/><Relationship Id="rId73" Type="http://schemas.openxmlformats.org/officeDocument/2006/relationships/image" Target="media/image12.jpeg"/><Relationship Id="rId94" Type="http://schemas.openxmlformats.org/officeDocument/2006/relationships/hyperlink" Target="https://en.wikipedia.org/wiki/Shewanella_oneidensis" TargetMode="External"/><Relationship Id="rId148" Type="http://schemas.openxmlformats.org/officeDocument/2006/relationships/hyperlink" Target="http://en.wikipedia.org/wiki/Yeast" TargetMode="External"/><Relationship Id="rId169" Type="http://schemas.openxmlformats.org/officeDocument/2006/relationships/hyperlink" Target="http://en.wikipedia.org/wiki/Carbon_dioxide" TargetMode="External"/><Relationship Id="rId334" Type="http://schemas.openxmlformats.org/officeDocument/2006/relationships/image" Target="media/image40.png"/><Relationship Id="rId355" Type="http://schemas.openxmlformats.org/officeDocument/2006/relationships/hyperlink" Target="http://www.biology-online.org/dictionary/Immunity" TargetMode="External"/><Relationship Id="rId376" Type="http://schemas.openxmlformats.org/officeDocument/2006/relationships/image" Target="media/image45.png"/><Relationship Id="rId4" Type="http://schemas.openxmlformats.org/officeDocument/2006/relationships/settings" Target="settings.xml"/><Relationship Id="rId180" Type="http://schemas.openxmlformats.org/officeDocument/2006/relationships/hyperlink" Target="http://en.wikipedia.org/wiki/Glucose" TargetMode="External"/><Relationship Id="rId215" Type="http://schemas.openxmlformats.org/officeDocument/2006/relationships/hyperlink" Target="http://cs.wikipedia.org/wiki/Prvoci" TargetMode="External"/><Relationship Id="rId236" Type="http://schemas.openxmlformats.org/officeDocument/2006/relationships/hyperlink" Target="https://en.wikipedia.org/wiki/Pseudomonas_plecoglossicida" TargetMode="External"/><Relationship Id="rId257" Type="http://schemas.openxmlformats.org/officeDocument/2006/relationships/hyperlink" Target="https://en.wikipedia.org/wiki/Gram-negative" TargetMode="External"/><Relationship Id="rId278" Type="http://schemas.openxmlformats.org/officeDocument/2006/relationships/hyperlink" Target="https://en.wikipedia.org/wiki/Methylamine" TargetMode="Externa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83CDCD6-FAA5-43EF-8C4F-11E1ED7902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35</Pages>
  <Words>10264</Words>
  <Characters>58507</Characters>
  <Application>Microsoft Office Word</Application>
  <DocSecurity>0</DocSecurity>
  <Lines>487</Lines>
  <Paragraphs>137</Paragraphs>
  <ScaleCrop>false</ScaleCrop>
  <HeadingPairs>
    <vt:vector size="2" baseType="variant">
      <vt:variant>
        <vt:lpstr>Názov</vt:lpstr>
      </vt:variant>
      <vt:variant>
        <vt:i4>1</vt:i4>
      </vt:variant>
    </vt:vector>
  </HeadingPairs>
  <TitlesOfParts>
    <vt:vector size="1" baseType="lpstr">
      <vt:lpstr/>
    </vt:vector>
  </TitlesOfParts>
  <Company>SjF STU Ba</Company>
  <LinksUpToDate>false</LinksUpToDate>
  <CharactersWithSpaces>68634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kchsz</dc:creator>
  <cp:lastModifiedBy>Používateľ systému Windows</cp:lastModifiedBy>
  <cp:revision>7</cp:revision>
  <dcterms:created xsi:type="dcterms:W3CDTF">2020-10-06T12:55:00Z</dcterms:created>
  <dcterms:modified xsi:type="dcterms:W3CDTF">2020-10-20T07:46:00Z</dcterms:modified>
</cp:coreProperties>
</file>