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ECD" w:rsidRDefault="00B96F4E" w:rsidP="00013889">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486895" cy="3393669"/>
            <wp:effectExtent l="0" t="0" r="0" b="0"/>
            <wp:docPr id="1" name="Obrázok 1" descr="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1"/>
                    <pic:cNvPicPr>
                      <a:picLocks noChangeAspect="1" noChangeArrowheads="1"/>
                    </pic:cNvPicPr>
                  </pic:nvPicPr>
                  <pic:blipFill>
                    <a:blip r:embed="rId7" cstate="print"/>
                    <a:srcRect/>
                    <a:stretch>
                      <a:fillRect/>
                    </a:stretch>
                  </pic:blipFill>
                  <pic:spPr bwMode="auto">
                    <a:xfrm>
                      <a:off x="0" y="0"/>
                      <a:ext cx="2497115" cy="3407615"/>
                    </a:xfrm>
                    <a:prstGeom prst="rect">
                      <a:avLst/>
                    </a:prstGeom>
                    <a:noFill/>
                    <a:ln w="9525">
                      <a:noFill/>
                      <a:miter lim="800000"/>
                      <a:headEnd/>
                      <a:tailEnd/>
                    </a:ln>
                  </pic:spPr>
                </pic:pic>
              </a:graphicData>
            </a:graphic>
          </wp:inline>
        </w:drawing>
      </w:r>
    </w:p>
    <w:p w:rsidR="00855BF2" w:rsidRDefault="00B96F4E" w:rsidP="00013889">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912017" cy="1794369"/>
            <wp:effectExtent l="0" t="0" r="0" b="0"/>
            <wp:docPr id="2" name="Obrázok 2" descr="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2"/>
                    <pic:cNvPicPr>
                      <a:picLocks noChangeAspect="1" noChangeArrowheads="1"/>
                    </pic:cNvPicPr>
                  </pic:nvPicPr>
                  <pic:blipFill>
                    <a:blip r:embed="rId8" cstate="print"/>
                    <a:srcRect/>
                    <a:stretch>
                      <a:fillRect/>
                    </a:stretch>
                  </pic:blipFill>
                  <pic:spPr bwMode="auto">
                    <a:xfrm>
                      <a:off x="0" y="0"/>
                      <a:ext cx="4926286" cy="1799581"/>
                    </a:xfrm>
                    <a:prstGeom prst="rect">
                      <a:avLst/>
                    </a:prstGeom>
                    <a:noFill/>
                    <a:ln w="9525">
                      <a:noFill/>
                      <a:miter lim="800000"/>
                      <a:headEnd/>
                      <a:tailEnd/>
                    </a:ln>
                  </pic:spPr>
                </pic:pic>
              </a:graphicData>
            </a:graphic>
          </wp:inline>
        </w:drawing>
      </w:r>
    </w:p>
    <w:p w:rsidR="00690923" w:rsidRDefault="00B96F4E" w:rsidP="00013889">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732379" cy="1569769"/>
            <wp:effectExtent l="0" t="0" r="0" b="0"/>
            <wp:docPr id="3" name="Obrázok 3" descr="fin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3"/>
                    <pic:cNvPicPr>
                      <a:picLocks noChangeAspect="1" noChangeArrowheads="1"/>
                    </pic:cNvPicPr>
                  </pic:nvPicPr>
                  <pic:blipFill>
                    <a:blip r:embed="rId9" cstate="print"/>
                    <a:srcRect/>
                    <a:stretch>
                      <a:fillRect/>
                    </a:stretch>
                  </pic:blipFill>
                  <pic:spPr bwMode="auto">
                    <a:xfrm>
                      <a:off x="0" y="0"/>
                      <a:ext cx="2747600" cy="1578514"/>
                    </a:xfrm>
                    <a:prstGeom prst="rect">
                      <a:avLst/>
                    </a:prstGeom>
                    <a:noFill/>
                    <a:ln w="9525">
                      <a:noFill/>
                      <a:miter lim="800000"/>
                      <a:headEnd/>
                      <a:tailEnd/>
                    </a:ln>
                  </pic:spPr>
                </pic:pic>
              </a:graphicData>
            </a:graphic>
          </wp:inline>
        </w:drawing>
      </w:r>
    </w:p>
    <w:p w:rsidR="00690923" w:rsidRDefault="00B96F4E" w:rsidP="00E958BC">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657454" cy="721168"/>
            <wp:effectExtent l="0" t="0" r="0" b="0"/>
            <wp:docPr id="4" name="Obrázok 4" descr="fina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4"/>
                    <pic:cNvPicPr>
                      <a:picLocks noChangeAspect="1" noChangeArrowheads="1"/>
                    </pic:cNvPicPr>
                  </pic:nvPicPr>
                  <pic:blipFill>
                    <a:blip r:embed="rId10" cstate="print"/>
                    <a:srcRect/>
                    <a:stretch>
                      <a:fillRect/>
                    </a:stretch>
                  </pic:blipFill>
                  <pic:spPr bwMode="auto">
                    <a:xfrm>
                      <a:off x="0" y="0"/>
                      <a:ext cx="2707253" cy="734682"/>
                    </a:xfrm>
                    <a:prstGeom prst="rect">
                      <a:avLst/>
                    </a:prstGeom>
                    <a:noFill/>
                    <a:ln w="9525">
                      <a:noFill/>
                      <a:miter lim="800000"/>
                      <a:headEnd/>
                      <a:tailEnd/>
                    </a:ln>
                  </pic:spPr>
                </pic:pic>
              </a:graphicData>
            </a:graphic>
          </wp:inline>
        </w:drawing>
      </w:r>
    </w:p>
    <w:p w:rsidR="000D3D5D" w:rsidRDefault="000D3D5D" w:rsidP="00E958BC">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lastRenderedPageBreak/>
        <w:drawing>
          <wp:inline distT="0" distB="0" distL="0" distR="0">
            <wp:extent cx="2955957" cy="2340402"/>
            <wp:effectExtent l="0" t="0" r="0" b="3175"/>
            <wp:docPr id="104" name="Obrázok 1" descr="C:\Users\FEDO\Documents\001. PEDAGOGIKA\04. BIOREAKTORY\PREDNASKY varianta 2\         enzymy\Scan_2016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O\Documents\001. PEDAGOGIKA\04. BIOREAKTORY\PREDNASKY varianta 2\         enzymy\Scan_20161116.jpg"/>
                    <pic:cNvPicPr>
                      <a:picLocks noChangeAspect="1" noChangeArrowheads="1"/>
                    </pic:cNvPicPr>
                  </pic:nvPicPr>
                  <pic:blipFill rotWithShape="1">
                    <a:blip r:embed="rId11" cstate="print"/>
                    <a:srcRect l="5819" t="3672" r="10929" b="6913"/>
                    <a:stretch/>
                  </pic:blipFill>
                  <pic:spPr bwMode="auto">
                    <a:xfrm>
                      <a:off x="0" y="0"/>
                      <a:ext cx="2993272" cy="2369946"/>
                    </a:xfrm>
                    <a:prstGeom prst="rect">
                      <a:avLst/>
                    </a:prstGeom>
                    <a:noFill/>
                    <a:ln>
                      <a:noFill/>
                    </a:ln>
                    <a:extLst>
                      <a:ext uri="{53640926-AAD7-44D8-BBD7-CCE9431645EC}">
                        <a14:shadowObscured xmlns:a14="http://schemas.microsoft.com/office/drawing/2010/main"/>
                      </a:ext>
                    </a:extLst>
                  </pic:spPr>
                </pic:pic>
              </a:graphicData>
            </a:graphic>
          </wp:inline>
        </w:drawing>
      </w:r>
      <w:r w:rsidR="00E958BC">
        <w:rPr>
          <w:b/>
          <w:bCs/>
          <w:noProof/>
        </w:rPr>
        <w:drawing>
          <wp:inline distT="0" distB="0" distL="0" distR="0" wp14:anchorId="04B76718" wp14:editId="0AFAA4EA">
            <wp:extent cx="2740149" cy="5445313"/>
            <wp:effectExtent l="0" t="0" r="3175" b="3175"/>
            <wp:docPr id="105" name="Obrázok 2" descr="C:\Users\FEDO\Documents\001. PEDAGOGIKA\04. BIOREAKTORY\PREDNASKY varianta 2\         enzymy\Scan_201611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O\Documents\001. PEDAGOGIKA\04. BIOREAKTORY\PREDNASKY varianta 2\         enzymy\Scan_20161116 (2).jpg"/>
                    <pic:cNvPicPr>
                      <a:picLocks noChangeAspect="1" noChangeArrowheads="1"/>
                    </pic:cNvPicPr>
                  </pic:nvPicPr>
                  <pic:blipFill rotWithShape="1">
                    <a:blip r:embed="rId12" cstate="print"/>
                    <a:srcRect l="4227" t="3944" r="48270" b="1660"/>
                    <a:stretch/>
                  </pic:blipFill>
                  <pic:spPr bwMode="auto">
                    <a:xfrm>
                      <a:off x="0" y="0"/>
                      <a:ext cx="2755480" cy="5475779"/>
                    </a:xfrm>
                    <a:prstGeom prst="rect">
                      <a:avLst/>
                    </a:prstGeom>
                    <a:noFill/>
                    <a:ln>
                      <a:noFill/>
                    </a:ln>
                    <a:extLst>
                      <a:ext uri="{53640926-AAD7-44D8-BBD7-CCE9431645EC}">
                        <a14:shadowObscured xmlns:a14="http://schemas.microsoft.com/office/drawing/2010/main"/>
                      </a:ext>
                    </a:extLst>
                  </pic:spPr>
                </pic:pic>
              </a:graphicData>
            </a:graphic>
          </wp:inline>
        </w:drawing>
      </w:r>
    </w:p>
    <w:p w:rsidR="000D3D5D" w:rsidRDefault="00E958BC" w:rsidP="00D60C16">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14:anchorId="67050344" wp14:editId="465B3087">
            <wp:extent cx="3043544" cy="1798942"/>
            <wp:effectExtent l="0" t="0" r="5080" b="0"/>
            <wp:docPr id="123" name="Obrázok 2" descr="C:\Users\FEDO\Documents\001. PEDAGOGIKA\04. BIOREAKTORY\PREDNASKY varianta 2\         enzymy\Scan_201611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O\Documents\001. PEDAGOGIKA\04. BIOREAKTORY\PREDNASKY varianta 2\         enzymy\Scan_20161116 (2).jpg"/>
                    <pic:cNvPicPr>
                      <a:picLocks noChangeAspect="1" noChangeArrowheads="1"/>
                    </pic:cNvPicPr>
                  </pic:nvPicPr>
                  <pic:blipFill rotWithShape="1">
                    <a:blip r:embed="rId12" cstate="print"/>
                    <a:srcRect l="51608" t="3944" b="67454"/>
                    <a:stretch/>
                  </pic:blipFill>
                  <pic:spPr bwMode="auto">
                    <a:xfrm>
                      <a:off x="0" y="0"/>
                      <a:ext cx="3067441" cy="1813067"/>
                    </a:xfrm>
                    <a:prstGeom prst="rect">
                      <a:avLst/>
                    </a:prstGeom>
                    <a:noFill/>
                    <a:ln>
                      <a:noFill/>
                    </a:ln>
                    <a:extLst>
                      <a:ext uri="{53640926-AAD7-44D8-BBD7-CCE9431645EC}">
                        <a14:shadowObscured xmlns:a14="http://schemas.microsoft.com/office/drawing/2010/main"/>
                      </a:ext>
                    </a:extLst>
                  </pic:spPr>
                </pic:pic>
              </a:graphicData>
            </a:graphic>
          </wp:inline>
        </w:drawing>
      </w:r>
    </w:p>
    <w:p w:rsidR="00DB6C05" w:rsidRDefault="00DB6C05" w:rsidP="00E958BC">
      <w:pPr>
        <w:jc w:val="center"/>
        <w:rPr>
          <w:b/>
          <w:sz w:val="40"/>
          <w:szCs w:val="40"/>
        </w:rPr>
      </w:pPr>
    </w:p>
    <w:p w:rsidR="00D60C16" w:rsidRDefault="00D60C16" w:rsidP="00E958BC">
      <w:pPr>
        <w:jc w:val="center"/>
        <w:rPr>
          <w:b/>
          <w:sz w:val="40"/>
          <w:szCs w:val="40"/>
        </w:rPr>
      </w:pPr>
    </w:p>
    <w:p w:rsidR="00D60C16" w:rsidRDefault="00D60C16" w:rsidP="00E958BC">
      <w:pPr>
        <w:jc w:val="center"/>
        <w:rPr>
          <w:b/>
          <w:sz w:val="40"/>
          <w:szCs w:val="40"/>
        </w:rPr>
      </w:pPr>
    </w:p>
    <w:p w:rsidR="00192373" w:rsidRPr="00E958BC"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sz w:val="40"/>
          <w:szCs w:val="40"/>
        </w:rPr>
      </w:pPr>
      <w:r w:rsidRPr="00E958BC">
        <w:rPr>
          <w:b/>
          <w:sz w:val="40"/>
          <w:szCs w:val="40"/>
        </w:rPr>
        <w:t>ENZÝMOVÉ REAKCIE</w:t>
      </w:r>
    </w:p>
    <w:p w:rsidR="00192373"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563F14">
        <w:t>(</w:t>
      </w:r>
      <w:hyperlink r:id="rId13" w:history="1">
        <w:r w:rsidRPr="00FC62F0">
          <w:rPr>
            <w:rStyle w:val="Hypertextovprepojenie"/>
          </w:rPr>
          <w:t>http://www.oskole.sk/?id_cat=5&amp;clanok=5974</w:t>
        </w:r>
      </w:hyperlink>
      <w:r w:rsidRPr="00563F14">
        <w:t>)</w:t>
      </w:r>
    </w:p>
    <w:p w:rsidR="00192373"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t>(</w:t>
      </w:r>
      <w:hyperlink r:id="rId14" w:history="1">
        <w:r w:rsidRPr="00FC62F0">
          <w:rPr>
            <w:rStyle w:val="Hypertextovprepojenie"/>
          </w:rPr>
          <w:t>http://www.bio-che.szm.com/bielkoviny3.htm</w:t>
        </w:r>
      </w:hyperlink>
      <w:r>
        <w:t>)</w:t>
      </w:r>
    </w:p>
    <w:p w:rsidR="00192373" w:rsidRPr="00BA3FD6"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92373" w:rsidRPr="00DB6C05"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bCs/>
        </w:rPr>
      </w:pPr>
      <w:r w:rsidRPr="00DB6C05">
        <w:t xml:space="preserve">Enzýmy z chemického hľadiska zaraďujeme medzi bielkoviny (proteíny). Ich funkciou v živých organizmoch je </w:t>
      </w:r>
      <w:proofErr w:type="spellStart"/>
      <w:r w:rsidRPr="00DB6C05">
        <w:t>katalyzovať</w:t>
      </w:r>
      <w:proofErr w:type="spellEnd"/>
      <w:r w:rsidRPr="00DB6C05">
        <w:t xml:space="preserve"> všetky chemické deje a chemické reakcie, ktoré sa v nich uskutočňujú. Keďže ich pôsobenie, prebieha v živých organizmoch a živých sústavách, nazývame ich aj </w:t>
      </w:r>
      <w:proofErr w:type="spellStart"/>
      <w:r w:rsidRPr="00DB6C05">
        <w:rPr>
          <w:bCs/>
        </w:rPr>
        <w:t>biokatalyzátory</w:t>
      </w:r>
      <w:proofErr w:type="spellEnd"/>
      <w:r w:rsidRPr="00DB6C05">
        <w:rPr>
          <w:bCs/>
        </w:rPr>
        <w:t>.</w:t>
      </w:r>
    </w:p>
    <w:p w:rsidR="00DB6C05" w:rsidRPr="00DB6C05" w:rsidRDefault="00DB6C05"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bCs/>
        </w:rPr>
      </w:pPr>
    </w:p>
    <w:p w:rsidR="00D65072" w:rsidRPr="00DB6C05" w:rsidRDefault="00D65072"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DB6C05">
        <w:t xml:space="preserve">Ich pôsobenie prebieha na základe skutočnosti, že enzýmy už v nepatrnom množstve </w:t>
      </w:r>
      <w:r w:rsidRPr="00DB6C05">
        <w:rPr>
          <w:bCs/>
        </w:rPr>
        <w:t xml:space="preserve">urýchľujú priebeh biochemických reakcií v </w:t>
      </w:r>
      <w:proofErr w:type="spellStart"/>
      <w:r w:rsidRPr="00DB6C05">
        <w:rPr>
          <w:bCs/>
        </w:rPr>
        <w:t>bunkeprostredníctvom</w:t>
      </w:r>
      <w:proofErr w:type="spellEnd"/>
      <w:r w:rsidRPr="00DB6C05">
        <w:rPr>
          <w:bCs/>
        </w:rPr>
        <w:t xml:space="preserve"> zníženia ich aktivačnej energie</w:t>
      </w:r>
      <w:r w:rsidRPr="00DB6C05">
        <w:t xml:space="preserve"> a zároveň pri tomto pôsobení nevplývajú na chemickú rovnováhu. Enzým v chemickej reakcii pôsobí ako katalyzátor – zúčastňuje sa na chemickej reakcii, </w:t>
      </w:r>
      <w:proofErr w:type="spellStart"/>
      <w:r w:rsidRPr="00DB6C05">
        <w:t>katalyzuje</w:t>
      </w:r>
      <w:proofErr w:type="spellEnd"/>
      <w:r w:rsidRPr="00DB6C05">
        <w:t xml:space="preserve"> – urýchľuje ju, a po ukončení chemickej reakcie zostáva nezmenený (nie je to ani </w:t>
      </w:r>
      <w:proofErr w:type="spellStart"/>
      <w:r w:rsidRPr="00DB6C05">
        <w:t>reaktant</w:t>
      </w:r>
      <w:proofErr w:type="spellEnd"/>
      <w:r w:rsidRPr="00DB6C05">
        <w:t xml:space="preserve"> ani produkt).</w:t>
      </w:r>
    </w:p>
    <w:p w:rsidR="00DB6C05" w:rsidRDefault="00DB6C05"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92373" w:rsidRPr="00DB6C05"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DB6C05">
        <w:t xml:space="preserve">Existencia života je založená na obrovskom množstve biochemických reakcií. Tieto reakcie prebiehajú v prostredí s pomerne nízkou koncentráciou </w:t>
      </w:r>
      <w:proofErr w:type="spellStart"/>
      <w:r w:rsidRPr="00DB6C05">
        <w:t>reaktantov</w:t>
      </w:r>
      <w:proofErr w:type="spellEnd"/>
      <w:r w:rsidRPr="00DB6C05">
        <w:t xml:space="preserve">, pri nízkych teplotách, za normálneho tlaku a za zhruba neutrálneho pH, to znamená, že bez prítomnosti </w:t>
      </w:r>
      <w:proofErr w:type="spellStart"/>
      <w:r w:rsidRPr="00DB6C05">
        <w:t>biokatalyzátorov</w:t>
      </w:r>
      <w:proofErr w:type="spellEnd"/>
      <w:r w:rsidRPr="00DB6C05">
        <w:t xml:space="preserve"> - enzýmov, by vôbec nemohli prebiehať.</w:t>
      </w:r>
    </w:p>
    <w:p w:rsidR="00DB6C05" w:rsidRDefault="00DB6C05" w:rsidP="00DB6C05"/>
    <w:p w:rsidR="00192373" w:rsidRDefault="00B96F4E" w:rsidP="00DB6C05">
      <w:pPr>
        <w:jc w:val="center"/>
      </w:pPr>
      <w:r w:rsidRPr="00DB6C05">
        <w:rPr>
          <w:noProof/>
        </w:rPr>
        <w:drawing>
          <wp:inline distT="0" distB="0" distL="0" distR="0">
            <wp:extent cx="3092450" cy="2870200"/>
            <wp:effectExtent l="1905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092450" cy="2870200"/>
                    </a:xfrm>
                    <a:prstGeom prst="rect">
                      <a:avLst/>
                    </a:prstGeom>
                    <a:noFill/>
                    <a:ln w="9525">
                      <a:noFill/>
                      <a:miter lim="800000"/>
                      <a:headEnd/>
                      <a:tailEnd/>
                    </a:ln>
                  </pic:spPr>
                </pic:pic>
              </a:graphicData>
            </a:graphic>
          </wp:inline>
        </w:drawing>
      </w:r>
    </w:p>
    <w:p w:rsidR="00DB6C05" w:rsidRPr="00ED4374" w:rsidRDefault="00DB6C05" w:rsidP="008D5607">
      <w:pPr>
        <w:jc w:val="center"/>
        <w:rPr>
          <w:i/>
        </w:rPr>
      </w:pPr>
      <w:r w:rsidRPr="00ED4374">
        <w:rPr>
          <w:i/>
        </w:rPr>
        <w:t xml:space="preserve">Obr. </w:t>
      </w:r>
      <w:r w:rsidR="00ED4374" w:rsidRPr="00ED4374">
        <w:rPr>
          <w:i/>
        </w:rPr>
        <w:t>1</w:t>
      </w:r>
      <w:r w:rsidR="00ED4374">
        <w:rPr>
          <w:i/>
        </w:rPr>
        <w:t xml:space="preserve"> Model molekuly enzýmu.</w:t>
      </w:r>
    </w:p>
    <w:p w:rsidR="00192373" w:rsidRPr="00DB6C05" w:rsidRDefault="00192373" w:rsidP="00DB6C05"/>
    <w:p w:rsidR="00DB6C05" w:rsidRPr="00DB6C05"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DB6C05">
        <w:t xml:space="preserve">Enzýmy sa vyznačujú určitými špecifickými vlastnosťami: </w:t>
      </w:r>
    </w:p>
    <w:p w:rsidR="00DB6C05" w:rsidRPr="00DB6C05" w:rsidRDefault="00DB6C05"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92373" w:rsidRPr="00DB6C05" w:rsidRDefault="00DB6C05"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 xml:space="preserve">- </w:t>
      </w:r>
      <w:r w:rsidR="00192373" w:rsidRPr="00DB6C05">
        <w:t>Znižujú aktivačnú energiu biochemickej reakcie, ktorej sa zúčastňujú. Aktivačná energia je potrebná na začatie chemickej reakcie. Hodnota aktivačnej energie sa rovná hodnote maximálnej energie prechodného stavu.</w:t>
      </w:r>
    </w:p>
    <w:p w:rsidR="00192373" w:rsidRPr="00DB6C05"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DB6C05">
        <w:t> </w:t>
      </w:r>
    </w:p>
    <w:p w:rsidR="00192373" w:rsidRPr="00DB6C05" w:rsidRDefault="00DB6C05"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lastRenderedPageBreak/>
        <w:t xml:space="preserve">- </w:t>
      </w:r>
      <w:r w:rsidR="00192373" w:rsidRPr="00DB6C05">
        <w:t>Po ukončení priebehu biochemickej reakcie zostávajú v pôvodnom - nezmenenom stave.</w:t>
      </w:r>
    </w:p>
    <w:p w:rsidR="00192373" w:rsidRPr="00DB6C05"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DB6C05">
        <w:t> </w:t>
      </w:r>
    </w:p>
    <w:p w:rsidR="00192373" w:rsidRPr="00DB6C05" w:rsidRDefault="00DB6C05"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 xml:space="preserve">- </w:t>
      </w:r>
      <w:r w:rsidR="00192373" w:rsidRPr="00DB6C05">
        <w:t>Vyznačujú sa vysokou špecifickosťou – sú špecifické pre daný typ biochemickej reakcie – majú schopnosť urýchľovať len určitý špecifický typ chemickej reakcie a schopnosť spájať sa len s určitým druhom substrátu. Špecifickosť je určená bielkovinovým charakterom ich základnej zložky.</w:t>
      </w:r>
    </w:p>
    <w:p w:rsidR="00192373" w:rsidRPr="00DB6C05"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DB6C05">
        <w:t> </w:t>
      </w:r>
    </w:p>
    <w:p w:rsidR="00192373" w:rsidRPr="00DB6C05" w:rsidRDefault="00DB6C05"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 I</w:t>
      </w:r>
      <w:r w:rsidR="00192373" w:rsidRPr="00DB6C05">
        <w:t>ch pôsobenie je špecifické tým, že pôsobia len v mieste, ktoré nazývame aktívne centrum, teda nepôsobia celým svojím povrchom. Aktívne centrum sa nazýva aj aktívne miesto. Látka, ktorá je enzýmom spracovávaná sa nazýva substrát.</w:t>
      </w:r>
    </w:p>
    <w:p w:rsidR="00192373" w:rsidRPr="00DB6C05"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DB6C05">
        <w:t> </w:t>
      </w:r>
    </w:p>
    <w:p w:rsidR="00192373" w:rsidRPr="00DB6C05" w:rsidRDefault="00DB6C05"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 xml:space="preserve">- </w:t>
      </w:r>
      <w:r w:rsidR="00192373" w:rsidRPr="00DB6C05">
        <w:t>Urýchľujú a regulujú chemické reakcie prebiehajúce v živých sústavách.</w:t>
      </w:r>
    </w:p>
    <w:p w:rsidR="00192373" w:rsidRPr="00DB6C05"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DB6C05">
        <w:t> </w:t>
      </w:r>
    </w:p>
    <w:p w:rsidR="00192373" w:rsidRPr="00DB6C05" w:rsidRDefault="00DB6C05"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 xml:space="preserve">- </w:t>
      </w:r>
      <w:r w:rsidR="00192373" w:rsidRPr="00DB6C05">
        <w:t xml:space="preserve">Enzýmy sa vyznačujú vysokou účinnosťou – pretože reakcie </w:t>
      </w:r>
      <w:proofErr w:type="spellStart"/>
      <w:r w:rsidR="00192373" w:rsidRPr="00DB6C05">
        <w:t>katalyzované</w:t>
      </w:r>
      <w:proofErr w:type="spellEnd"/>
      <w:r w:rsidR="00192373" w:rsidRPr="00DB6C05">
        <w:t xml:space="preserve"> enzýmami sú o niekoľko rádov rýchlejšie ako biochemické reakcie, ktoré sú </w:t>
      </w:r>
      <w:proofErr w:type="spellStart"/>
      <w:r w:rsidR="00192373" w:rsidRPr="00DB6C05">
        <w:t>katalyzované</w:t>
      </w:r>
      <w:proofErr w:type="spellEnd"/>
      <w:r w:rsidR="00192373" w:rsidRPr="00DB6C05">
        <w:t xml:space="preserve"> inými chemickými katalyzátormi.</w:t>
      </w:r>
    </w:p>
    <w:p w:rsidR="00192373" w:rsidRPr="00DB6C05"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DB6C05">
        <w:t> </w:t>
      </w:r>
    </w:p>
    <w:p w:rsidR="00192373" w:rsidRPr="00DB6C05" w:rsidRDefault="00DB6C05"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 xml:space="preserve">- </w:t>
      </w:r>
      <w:r w:rsidR="00192373" w:rsidRPr="00DB6C05">
        <w:t xml:space="preserve">Enzýmy často pôsobia v celých komplexoch – </w:t>
      </w:r>
      <w:proofErr w:type="spellStart"/>
      <w:r w:rsidR="00192373" w:rsidRPr="00DB6C05">
        <w:t>katalyzujú</w:t>
      </w:r>
      <w:proofErr w:type="spellEnd"/>
      <w:r w:rsidR="00192373" w:rsidRPr="00DB6C05">
        <w:t xml:space="preserve"> za sebou nasledujúce biochemické reakcie v živých sústavách.</w:t>
      </w:r>
    </w:p>
    <w:p w:rsidR="00192373" w:rsidRPr="00DB6C05" w:rsidRDefault="00192373"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DB6C05">
        <w:t> </w:t>
      </w:r>
    </w:p>
    <w:p w:rsidR="00192373" w:rsidRPr="00DB6C05" w:rsidRDefault="00DB6C05" w:rsidP="00DB6C0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 xml:space="preserve">- </w:t>
      </w:r>
      <w:r w:rsidR="00192373" w:rsidRPr="00DB6C05">
        <w:t xml:space="preserve">Enzýmové reakcie prebiehajú väčšinou do </w:t>
      </w:r>
      <w:smartTag w:uri="urn:schemas-microsoft-com:office:smarttags" w:element="metricconverter">
        <w:smartTagPr>
          <w:attr w:name="ProductID" w:val="60ﾰC"/>
        </w:smartTagPr>
        <w:r w:rsidR="00192373" w:rsidRPr="00DB6C05">
          <w:t>60°C</w:t>
        </w:r>
      </w:smartTag>
      <w:r w:rsidR="00192373" w:rsidRPr="00DB6C05">
        <w:t>.</w:t>
      </w:r>
    </w:p>
    <w:p w:rsidR="00192373" w:rsidRDefault="00192373" w:rsidP="00192373">
      <w:pPr>
        <w:jc w:val="center"/>
      </w:pPr>
    </w:p>
    <w:p w:rsidR="00192373" w:rsidRPr="00036B3C" w:rsidRDefault="00036B3C" w:rsidP="0057435F">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sz w:val="40"/>
          <w:szCs w:val="40"/>
        </w:rPr>
      </w:pPr>
      <w:r w:rsidRPr="00036B3C">
        <w:rPr>
          <w:b/>
          <w:sz w:val="40"/>
          <w:szCs w:val="40"/>
        </w:rPr>
        <w:t>ŠPECIFICKOSŤ ENZÝMOV</w:t>
      </w:r>
    </w:p>
    <w:p w:rsidR="00192373" w:rsidRPr="00036B3C" w:rsidRDefault="00192373" w:rsidP="00036B3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036B3C">
        <w:t>Enzýmy majú podobné vlastnosti ako iné chemické katalyzátory. Líšia sa však od nich vysokou špecifickosťou, a to:</w:t>
      </w:r>
    </w:p>
    <w:p w:rsidR="00036B3C" w:rsidRDefault="00036B3C" w:rsidP="00036B3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Pr="00036B3C" w:rsidRDefault="00036B3C" w:rsidP="00036B3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036B3C">
        <w:rPr>
          <w:b/>
        </w:rPr>
        <w:t xml:space="preserve">a) </w:t>
      </w:r>
      <w:r w:rsidR="00192373" w:rsidRPr="00036B3C">
        <w:rPr>
          <w:b/>
        </w:rPr>
        <w:t>Substrátovou špecifickosťou</w:t>
      </w:r>
      <w:r w:rsidR="00192373" w:rsidRPr="00036B3C">
        <w:t xml:space="preserve"> – za substrátovú špecifickosť zodpovedá </w:t>
      </w:r>
      <w:proofErr w:type="spellStart"/>
      <w:r w:rsidR="00192373" w:rsidRPr="00036B3C">
        <w:t>apoenzým</w:t>
      </w:r>
      <w:proofErr w:type="spellEnd"/>
      <w:r w:rsidR="00192373" w:rsidRPr="00036B3C">
        <w:t xml:space="preserve">. Teda každý enzým </w:t>
      </w:r>
      <w:proofErr w:type="spellStart"/>
      <w:r w:rsidR="00192373" w:rsidRPr="00036B3C">
        <w:t>katalyzuje</w:t>
      </w:r>
      <w:proofErr w:type="spellEnd"/>
      <w:r w:rsidR="00192373" w:rsidRPr="00036B3C">
        <w:t xml:space="preserve"> len určitú biochemickú reakciu určitého substrátu (východiskovej látky).</w:t>
      </w:r>
    </w:p>
    <w:p w:rsidR="00036B3C" w:rsidRDefault="00036B3C" w:rsidP="00036B3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Pr="00036B3C" w:rsidRDefault="00036B3C" w:rsidP="00036B3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036B3C">
        <w:rPr>
          <w:b/>
        </w:rPr>
        <w:t xml:space="preserve">b) </w:t>
      </w:r>
      <w:r w:rsidR="00192373" w:rsidRPr="00036B3C">
        <w:rPr>
          <w:b/>
        </w:rPr>
        <w:t>Špecifickosťou účinku</w:t>
      </w:r>
      <w:r w:rsidR="00192373" w:rsidRPr="00036B3C">
        <w:t xml:space="preserve"> – za špecifickosť účinku zodpovedá </w:t>
      </w:r>
      <w:proofErr w:type="spellStart"/>
      <w:r w:rsidR="00192373" w:rsidRPr="00036B3C">
        <w:t>koenzým</w:t>
      </w:r>
      <w:proofErr w:type="spellEnd"/>
      <w:r w:rsidR="00192373" w:rsidRPr="00036B3C">
        <w:t xml:space="preserve">. Teda určitý enzým </w:t>
      </w:r>
      <w:proofErr w:type="spellStart"/>
      <w:r w:rsidR="00192373" w:rsidRPr="00036B3C">
        <w:t>katalyzuje</w:t>
      </w:r>
      <w:proofErr w:type="spellEnd"/>
      <w:r w:rsidR="00192373" w:rsidRPr="00036B3C">
        <w:t xml:space="preserve"> iba jednu z termodynamicky možných premien substrátu.</w:t>
      </w:r>
    </w:p>
    <w:p w:rsidR="00036B3C" w:rsidRDefault="00036B3C" w:rsidP="00036B3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Pr="00036B3C" w:rsidRDefault="00036B3C" w:rsidP="00036B3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036B3C">
        <w:rPr>
          <w:b/>
        </w:rPr>
        <w:t xml:space="preserve">c) </w:t>
      </w:r>
      <w:proofErr w:type="spellStart"/>
      <w:r w:rsidR="00192373" w:rsidRPr="00036B3C">
        <w:rPr>
          <w:b/>
        </w:rPr>
        <w:t>Stereošpecifickosťou</w:t>
      </w:r>
      <w:proofErr w:type="spellEnd"/>
      <w:r w:rsidR="00192373" w:rsidRPr="00036B3C">
        <w:t xml:space="preserve"> – vyjadruje ju schopnosť </w:t>
      </w:r>
      <w:proofErr w:type="spellStart"/>
      <w:r w:rsidR="00192373" w:rsidRPr="00036B3C">
        <w:t>katalyzovať</w:t>
      </w:r>
      <w:proofErr w:type="spellEnd"/>
      <w:r w:rsidR="00192373" w:rsidRPr="00036B3C">
        <w:t xml:space="preserve"> l</w:t>
      </w:r>
      <w:r w:rsidRPr="00036B3C">
        <w:t xml:space="preserve">en premenu jedného </w:t>
      </w:r>
      <w:proofErr w:type="spellStart"/>
      <w:r w:rsidRPr="00036B3C">
        <w:t>enantioméru</w:t>
      </w:r>
      <w:proofErr w:type="spellEnd"/>
      <w:r w:rsidRPr="00036B3C">
        <w:t xml:space="preserve">. </w:t>
      </w:r>
      <w:proofErr w:type="spellStart"/>
      <w:r w:rsidRPr="00036B3C">
        <w:t>Enantiomér</w:t>
      </w:r>
      <w:proofErr w:type="spellEnd"/>
      <w:r w:rsidRPr="00036B3C">
        <w:t> je v </w:t>
      </w:r>
      <w:hyperlink r:id="rId16" w:tooltip="Chémia" w:history="1">
        <w:r w:rsidRPr="00036B3C">
          <w:rPr>
            <w:rStyle w:val="Hypertextovprepojenie"/>
            <w:color w:val="auto"/>
            <w:u w:val="none"/>
          </w:rPr>
          <w:t>chémii</w:t>
        </w:r>
      </w:hyperlink>
      <w:r w:rsidRPr="00036B3C">
        <w:t> označenie jedného z dvojice </w:t>
      </w:r>
      <w:proofErr w:type="spellStart"/>
      <w:r w:rsidRPr="00036B3C">
        <w:fldChar w:fldCharType="begin"/>
      </w:r>
      <w:r w:rsidRPr="00036B3C">
        <w:instrText xml:space="preserve"> HYPERLINK "https://sk.wikipedia.org/w/index.php?title=Stereoizom%C3%A9r&amp;action=edit&amp;redlink=1" \o "Stereoizomér (stránka neexistuje)" </w:instrText>
      </w:r>
      <w:r w:rsidRPr="00036B3C">
        <w:fldChar w:fldCharType="separate"/>
      </w:r>
      <w:r w:rsidRPr="00036B3C">
        <w:rPr>
          <w:rStyle w:val="Hypertextovprepojenie"/>
          <w:color w:val="auto"/>
          <w:u w:val="none"/>
        </w:rPr>
        <w:t>stereoizomérov</w:t>
      </w:r>
      <w:proofErr w:type="spellEnd"/>
      <w:r w:rsidRPr="00036B3C">
        <w:fldChar w:fldCharType="end"/>
      </w:r>
      <w:r w:rsidRPr="00036B3C">
        <w:t xml:space="preserve"> opticky aktívnej látky. </w:t>
      </w:r>
      <w:proofErr w:type="spellStart"/>
      <w:r w:rsidRPr="00036B3C">
        <w:t>Enantioméry</w:t>
      </w:r>
      <w:proofErr w:type="spellEnd"/>
      <w:r w:rsidRPr="00036B3C">
        <w:t xml:space="preserve"> majú rovnaké chemické a fyzikálne vlastnosti, s výnimkou otáčania roviny </w:t>
      </w:r>
      <w:hyperlink r:id="rId17" w:tooltip="Polarizované svetlo (stránka neexistuje)" w:history="1">
        <w:r w:rsidRPr="00036B3C">
          <w:rPr>
            <w:rStyle w:val="Hypertextovprepojenie"/>
            <w:color w:val="auto"/>
            <w:u w:val="none"/>
          </w:rPr>
          <w:t>polarizovaného svetla</w:t>
        </w:r>
      </w:hyperlink>
      <w:r w:rsidRPr="00036B3C">
        <w:t>.</w:t>
      </w:r>
    </w:p>
    <w:p w:rsidR="00036B3C" w:rsidRDefault="00036B3C" w:rsidP="00036B3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line="360" w:lineRule="auto"/>
        <w:jc w:val="both"/>
        <w:rPr>
          <w:b/>
          <w:bCs/>
          <w:color w:val="3366FF"/>
        </w:rPr>
      </w:pPr>
    </w:p>
    <w:p w:rsidR="00192373" w:rsidRPr="00036B3C" w:rsidRDefault="00192373" w:rsidP="00036B3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b/>
        </w:rPr>
      </w:pPr>
      <w:r w:rsidRPr="00036B3C">
        <w:rPr>
          <w:b/>
        </w:rPr>
        <w:t>Zloženie enzýmov</w:t>
      </w:r>
      <w:r w:rsidR="00036B3C">
        <w:rPr>
          <w:b/>
        </w:rPr>
        <w:t>:</w:t>
      </w:r>
    </w:p>
    <w:p w:rsidR="00192373" w:rsidRPr="00036B3C" w:rsidRDefault="00192373" w:rsidP="00036B3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036B3C">
        <w:rPr>
          <w:b/>
        </w:rPr>
        <w:t>jednozložkové enzýmy</w:t>
      </w:r>
      <w:r w:rsidR="00036B3C">
        <w:t xml:space="preserve"> – sú tvorené len bielkovinou</w:t>
      </w:r>
    </w:p>
    <w:p w:rsidR="00036B3C" w:rsidRDefault="00036B3C" w:rsidP="00036B3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036B3C" w:rsidRDefault="00192373" w:rsidP="00036B3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036B3C">
        <w:rPr>
          <w:b/>
        </w:rPr>
        <w:t>dvojzložkové enzýmy</w:t>
      </w:r>
      <w:r w:rsidRPr="00036B3C">
        <w:t xml:space="preserve"> – sú tvorené komplexom - </w:t>
      </w:r>
      <w:proofErr w:type="spellStart"/>
      <w:r w:rsidRPr="00036B3C">
        <w:t>holoenzýmom</w:t>
      </w:r>
      <w:proofErr w:type="spellEnd"/>
      <w:r w:rsidRPr="00036B3C">
        <w:t xml:space="preserve">, ktorý sa skladá z bielkovinovej zložky – </w:t>
      </w:r>
      <w:proofErr w:type="spellStart"/>
      <w:r w:rsidRPr="00036B3C">
        <w:t>apoenzýmu</w:t>
      </w:r>
      <w:proofErr w:type="spellEnd"/>
      <w:r w:rsidRPr="00036B3C">
        <w:t xml:space="preserve"> a nebielkovinovej zložky – </w:t>
      </w:r>
      <w:proofErr w:type="spellStart"/>
      <w:r w:rsidRPr="00036B3C">
        <w:t>kofaktoru</w:t>
      </w:r>
      <w:proofErr w:type="spellEnd"/>
      <w:r w:rsidRPr="00036B3C">
        <w:t xml:space="preserve">. </w:t>
      </w:r>
    </w:p>
    <w:p w:rsidR="00036B3C" w:rsidRDefault="00036B3C" w:rsidP="00192373"/>
    <w:p w:rsidR="00036B3C" w:rsidRDefault="00036B3C" w:rsidP="008220B6"/>
    <w:p w:rsidR="00192373" w:rsidRPr="00FF66C2" w:rsidRDefault="00192373" w:rsidP="008220B6">
      <w:proofErr w:type="spellStart"/>
      <w:r w:rsidRPr="00FF66C2">
        <w:rPr>
          <w:rStyle w:val="Siln"/>
        </w:rPr>
        <w:lastRenderedPageBreak/>
        <w:t>Kofaktor</w:t>
      </w:r>
      <w:proofErr w:type="spellEnd"/>
      <w:r w:rsidRPr="00FF66C2">
        <w:rPr>
          <w:rStyle w:val="Siln"/>
        </w:rPr>
        <w:t>:</w:t>
      </w:r>
    </w:p>
    <w:p w:rsidR="00192373" w:rsidRPr="00FF66C2" w:rsidRDefault="00192373" w:rsidP="008220B6">
      <w:r w:rsidRPr="00FF66C2">
        <w:t>- môže ním byť anorganická molekula napríklad: Zn</w:t>
      </w:r>
      <w:r w:rsidRPr="00FF66C2">
        <w:rPr>
          <w:vertAlign w:val="superscript"/>
        </w:rPr>
        <w:t>2+</w:t>
      </w:r>
      <w:r w:rsidRPr="00FF66C2">
        <w:t>, Mg</w:t>
      </w:r>
      <w:r w:rsidRPr="00FF66C2">
        <w:rPr>
          <w:vertAlign w:val="superscript"/>
        </w:rPr>
        <w:t>2+</w:t>
      </w:r>
    </w:p>
    <w:p w:rsidR="00192373" w:rsidRPr="00FF66C2" w:rsidRDefault="00192373" w:rsidP="008220B6">
      <w:r w:rsidRPr="00FF66C2">
        <w:t>- ďalej ním môže byť organická molekula, napríklad NAD – organickú molekulu nazývame</w:t>
      </w:r>
      <w:r w:rsidRPr="00FF66C2">
        <w:rPr>
          <w:bCs/>
        </w:rPr>
        <w:t xml:space="preserve"> </w:t>
      </w:r>
      <w:proofErr w:type="spellStart"/>
      <w:r w:rsidRPr="00FF66C2">
        <w:rPr>
          <w:bCs/>
        </w:rPr>
        <w:t>koenzým</w:t>
      </w:r>
      <w:proofErr w:type="spellEnd"/>
      <w:r w:rsidRPr="00FF66C2">
        <w:t xml:space="preserve">. </w:t>
      </w:r>
      <w:proofErr w:type="spellStart"/>
      <w:r w:rsidRPr="00FF66C2">
        <w:t>Koenzýmom</w:t>
      </w:r>
      <w:proofErr w:type="spellEnd"/>
      <w:r w:rsidRPr="00FF66C2">
        <w:t xml:space="preserve"> bývajú často aj vitamíny. Ak je </w:t>
      </w:r>
      <w:proofErr w:type="spellStart"/>
      <w:r w:rsidRPr="00FF66C2">
        <w:t>koenzým</w:t>
      </w:r>
      <w:proofErr w:type="spellEnd"/>
      <w:r w:rsidRPr="00FF66C2">
        <w:t xml:space="preserve"> s </w:t>
      </w:r>
      <w:proofErr w:type="spellStart"/>
      <w:r w:rsidRPr="00FF66C2">
        <w:t>apoenzýmom</w:t>
      </w:r>
      <w:proofErr w:type="spellEnd"/>
      <w:r w:rsidRPr="00FF66C2">
        <w:t xml:space="preserve"> viazaný slabo – ľahko sa môže </w:t>
      </w:r>
      <w:proofErr w:type="spellStart"/>
      <w:r w:rsidRPr="00FF66C2">
        <w:t>oddisociovať</w:t>
      </w:r>
      <w:proofErr w:type="spellEnd"/>
      <w:r w:rsidRPr="00FF66C2">
        <w:t>.</w:t>
      </w:r>
    </w:p>
    <w:p w:rsidR="00192373" w:rsidRPr="00FF66C2" w:rsidRDefault="00192373" w:rsidP="008220B6">
      <w:r w:rsidRPr="00FF66C2">
        <w:t xml:space="preserve">- môže ním byť aj </w:t>
      </w:r>
      <w:proofErr w:type="spellStart"/>
      <w:r w:rsidRPr="00FF66C2">
        <w:rPr>
          <w:bCs/>
        </w:rPr>
        <w:t>prostetická</w:t>
      </w:r>
      <w:proofErr w:type="spellEnd"/>
      <w:r w:rsidRPr="00FF66C2">
        <w:rPr>
          <w:bCs/>
        </w:rPr>
        <w:t xml:space="preserve"> skupina</w:t>
      </w:r>
      <w:r w:rsidRPr="00FF66C2">
        <w:t xml:space="preserve">, ktorá je s </w:t>
      </w:r>
      <w:proofErr w:type="spellStart"/>
      <w:r w:rsidRPr="00FF66C2">
        <w:t>apoenzýmom</w:t>
      </w:r>
      <w:proofErr w:type="spellEnd"/>
      <w:r w:rsidRPr="00FF66C2">
        <w:t xml:space="preserve"> viazaná pevne </w:t>
      </w:r>
      <w:proofErr w:type="spellStart"/>
      <w:r w:rsidRPr="00FF66C2">
        <w:t>kovalentnou</w:t>
      </w:r>
      <w:proofErr w:type="spellEnd"/>
      <w:r w:rsidRPr="00FF66C2">
        <w:t xml:space="preserve"> väzbou.</w:t>
      </w:r>
    </w:p>
    <w:p w:rsidR="00192373" w:rsidRPr="00FF66C2" w:rsidRDefault="00192373" w:rsidP="008220B6">
      <w:r w:rsidRPr="00FF66C2">
        <w:t> </w:t>
      </w:r>
    </w:p>
    <w:p w:rsidR="00192373" w:rsidRPr="00FF66C2" w:rsidRDefault="00192373" w:rsidP="008220B6">
      <w:r w:rsidRPr="00FF66C2">
        <w:rPr>
          <w:b/>
          <w:bCs/>
        </w:rPr>
        <w:t xml:space="preserve">Zloženie </w:t>
      </w:r>
      <w:proofErr w:type="spellStart"/>
      <w:r w:rsidRPr="00FF66C2">
        <w:rPr>
          <w:b/>
          <w:bCs/>
        </w:rPr>
        <w:t>holoenzýmu</w:t>
      </w:r>
      <w:proofErr w:type="spellEnd"/>
    </w:p>
    <w:p w:rsidR="00192373" w:rsidRPr="00FF66C2" w:rsidRDefault="00192373" w:rsidP="008220B6">
      <w:r w:rsidRPr="00FF66C2">
        <w:rPr>
          <w:bCs/>
        </w:rPr>
        <w:t xml:space="preserve">- Bielkovinová zložka </w:t>
      </w:r>
      <w:proofErr w:type="spellStart"/>
      <w:r w:rsidRPr="00FF66C2">
        <w:rPr>
          <w:bCs/>
        </w:rPr>
        <w:t>apoenzým</w:t>
      </w:r>
      <w:proofErr w:type="spellEnd"/>
    </w:p>
    <w:p w:rsidR="00192373" w:rsidRPr="00FF66C2" w:rsidRDefault="00192373" w:rsidP="008220B6">
      <w:r w:rsidRPr="00FF66C2">
        <w:rPr>
          <w:bCs/>
        </w:rPr>
        <w:t>- Nebielkovinová zložka</w:t>
      </w:r>
      <w:r w:rsidRPr="00FF66C2">
        <w:t xml:space="preserve"> </w:t>
      </w:r>
      <w:r w:rsidRPr="00FF66C2">
        <w:rPr>
          <w:bCs/>
        </w:rPr>
        <w:t xml:space="preserve">- </w:t>
      </w:r>
      <w:proofErr w:type="spellStart"/>
      <w:r w:rsidRPr="00FF66C2">
        <w:rPr>
          <w:bCs/>
        </w:rPr>
        <w:t>kofaktor</w:t>
      </w:r>
      <w:proofErr w:type="spellEnd"/>
      <w:r w:rsidRPr="00FF66C2">
        <w:rPr>
          <w:bCs/>
        </w:rPr>
        <w:t>:</w:t>
      </w:r>
    </w:p>
    <w:p w:rsidR="00192373" w:rsidRPr="00FF66C2" w:rsidRDefault="00192373" w:rsidP="008220B6">
      <w:r w:rsidRPr="00FF66C2">
        <w:t>- anorganické molekuly, katióny kovov, napr. Zn</w:t>
      </w:r>
      <w:r w:rsidRPr="00FF66C2">
        <w:rPr>
          <w:vertAlign w:val="superscript"/>
        </w:rPr>
        <w:t>2+</w:t>
      </w:r>
    </w:p>
    <w:p w:rsidR="00192373" w:rsidRPr="00FF66C2" w:rsidRDefault="00192373" w:rsidP="008220B6">
      <w:r w:rsidRPr="00FF66C2">
        <w:rPr>
          <w:bCs/>
        </w:rPr>
        <w:t xml:space="preserve">- </w:t>
      </w:r>
      <w:proofErr w:type="spellStart"/>
      <w:r w:rsidRPr="00FF66C2">
        <w:rPr>
          <w:bCs/>
        </w:rPr>
        <w:t>koenzým</w:t>
      </w:r>
      <w:proofErr w:type="spellEnd"/>
      <w:r w:rsidRPr="00FF66C2">
        <w:rPr>
          <w:bCs/>
        </w:rPr>
        <w:t xml:space="preserve"> </w:t>
      </w:r>
      <w:r w:rsidRPr="00FF66C2">
        <w:t>(organická molekula - vitamíny)</w:t>
      </w:r>
    </w:p>
    <w:p w:rsidR="00192373" w:rsidRPr="00FF66C2" w:rsidRDefault="00192373" w:rsidP="008220B6">
      <w:r w:rsidRPr="00FF66C2">
        <w:rPr>
          <w:bCs/>
        </w:rPr>
        <w:t xml:space="preserve">- </w:t>
      </w:r>
      <w:proofErr w:type="spellStart"/>
      <w:r w:rsidRPr="00FF66C2">
        <w:rPr>
          <w:bCs/>
        </w:rPr>
        <w:t>prostetická</w:t>
      </w:r>
      <w:proofErr w:type="spellEnd"/>
      <w:r w:rsidRPr="00FF66C2">
        <w:rPr>
          <w:bCs/>
        </w:rPr>
        <w:t xml:space="preserve"> skupina</w:t>
      </w:r>
      <w:r w:rsidRPr="00FF66C2">
        <w:t xml:space="preserve"> (pevne viazaná </w:t>
      </w:r>
      <w:proofErr w:type="spellStart"/>
      <w:r w:rsidRPr="00FF66C2">
        <w:t>kovalentnou</w:t>
      </w:r>
      <w:proofErr w:type="spellEnd"/>
      <w:r w:rsidRPr="00FF66C2">
        <w:t xml:space="preserve"> väzbou, napr. </w:t>
      </w:r>
      <w:proofErr w:type="spellStart"/>
      <w:r w:rsidRPr="00FF66C2">
        <w:t>hém</w:t>
      </w:r>
      <w:proofErr w:type="spellEnd"/>
      <w:r w:rsidRPr="00FF66C2">
        <w:t xml:space="preserve"> v hemoglobíne)</w:t>
      </w:r>
    </w:p>
    <w:p w:rsidR="00192373" w:rsidRPr="00FF66C2" w:rsidRDefault="00192373" w:rsidP="00192373">
      <w:pPr>
        <w:spacing w:line="360" w:lineRule="auto"/>
        <w:rPr>
          <w:bCs/>
        </w:rPr>
      </w:pPr>
    </w:p>
    <w:p w:rsidR="00192373" w:rsidRDefault="00192373" w:rsidP="00192373">
      <w:pPr>
        <w:spacing w:line="360" w:lineRule="auto"/>
      </w:pPr>
      <w:r>
        <w:rPr>
          <w:b/>
          <w:bCs/>
        </w:rPr>
        <w:t xml:space="preserve">Názorné ukážky štruktúry enzýmov: </w:t>
      </w:r>
    </w:p>
    <w:p w:rsidR="00192373" w:rsidRDefault="00B96F4E" w:rsidP="008220B6">
      <w:pPr>
        <w:spacing w:line="360" w:lineRule="auto"/>
        <w:jc w:val="center"/>
      </w:pPr>
      <w:r>
        <w:rPr>
          <w:noProof/>
          <w:color w:val="0000FF"/>
        </w:rPr>
        <w:drawing>
          <wp:inline distT="0" distB="0" distL="0" distR="0">
            <wp:extent cx="4286250" cy="2965450"/>
            <wp:effectExtent l="19050" t="0" r="0" b="0"/>
            <wp:docPr id="6" name="Obrázok 6" descr="Zdroj: http://fch.upol.cz/vyzkum/fold.pn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roj: http://fch.upol.cz/vyzkum/fold.png"/>
                    <pic:cNvPicPr>
                      <a:picLocks noChangeAspect="1" noChangeArrowheads="1"/>
                    </pic:cNvPicPr>
                  </pic:nvPicPr>
                  <pic:blipFill>
                    <a:blip r:embed="rId19" cstate="print"/>
                    <a:srcRect/>
                    <a:stretch>
                      <a:fillRect/>
                    </a:stretch>
                  </pic:blipFill>
                  <pic:spPr bwMode="auto">
                    <a:xfrm>
                      <a:off x="0" y="0"/>
                      <a:ext cx="4286250" cy="2965450"/>
                    </a:xfrm>
                    <a:prstGeom prst="rect">
                      <a:avLst/>
                    </a:prstGeom>
                    <a:noFill/>
                    <a:ln w="9525">
                      <a:noFill/>
                      <a:miter lim="800000"/>
                      <a:headEnd/>
                      <a:tailEnd/>
                    </a:ln>
                  </pic:spPr>
                </pic:pic>
              </a:graphicData>
            </a:graphic>
          </wp:inline>
        </w:drawing>
      </w:r>
      <w:r w:rsidR="00665E2F">
        <w:tab/>
      </w:r>
    </w:p>
    <w:p w:rsidR="00192373" w:rsidRPr="00ED4374" w:rsidRDefault="00F101A8" w:rsidP="00ED4374">
      <w:pPr>
        <w:jc w:val="center"/>
        <w:rPr>
          <w:i/>
        </w:rPr>
      </w:pPr>
      <w:r w:rsidRPr="00ED4374">
        <w:rPr>
          <w:i/>
        </w:rPr>
        <w:t xml:space="preserve">Obr. </w:t>
      </w:r>
      <w:r w:rsidR="00ED4374" w:rsidRPr="00ED4374">
        <w:rPr>
          <w:i/>
        </w:rPr>
        <w:t>2</w:t>
      </w:r>
      <w:r w:rsidR="00192373" w:rsidRPr="00ED4374">
        <w:rPr>
          <w:i/>
        </w:rPr>
        <w:t xml:space="preserve"> </w:t>
      </w:r>
      <w:proofErr w:type="spellStart"/>
      <w:r w:rsidR="00ED4374" w:rsidRPr="00ED4374">
        <w:rPr>
          <w:i/>
        </w:rPr>
        <w:t>C</w:t>
      </w:r>
      <w:r w:rsidR="00192373" w:rsidRPr="00ED4374">
        <w:rPr>
          <w:i/>
        </w:rPr>
        <w:t>ytochróm</w:t>
      </w:r>
      <w:proofErr w:type="spellEnd"/>
      <w:r w:rsidR="00192373" w:rsidRPr="00ED4374">
        <w:rPr>
          <w:i/>
        </w:rPr>
        <w:t xml:space="preserve"> P450 (CYP) – vyskytuje sa u cicavcov, v ich tele pôsobí tento enzým pri odbúravaní cudzorodých látok (napríklad aj liečiv)</w:t>
      </w:r>
      <w:r w:rsidR="00ED4374">
        <w:rPr>
          <w:i/>
        </w:rPr>
        <w:t>.</w:t>
      </w:r>
    </w:p>
    <w:p w:rsidR="00192373" w:rsidRPr="00F101A8" w:rsidRDefault="00192373" w:rsidP="00F101A8">
      <w:r w:rsidRPr="00F101A8">
        <w:t> </w:t>
      </w:r>
    </w:p>
    <w:p w:rsidR="00192373" w:rsidRDefault="00F101A8"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sz w:val="40"/>
          <w:szCs w:val="40"/>
        </w:rPr>
      </w:pPr>
      <w:r w:rsidRPr="00F101A8">
        <w:rPr>
          <w:b/>
          <w:sz w:val="40"/>
          <w:szCs w:val="40"/>
        </w:rPr>
        <w:t>MECHANIZMUS PÔSOBENIA ENZÝMU</w:t>
      </w:r>
    </w:p>
    <w:p w:rsidR="00F101A8" w:rsidRDefault="00F101A8"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hyperlink r:id="rId20" w:history="1">
        <w:r w:rsidRPr="009F5FD5">
          <w:rPr>
            <w:rStyle w:val="Hypertextovprepojenie"/>
          </w:rPr>
          <w:t>http://bio-che.szm.com/bielkoviny3.htm</w:t>
        </w:r>
      </w:hyperlink>
    </w:p>
    <w:p w:rsidR="00F101A8" w:rsidRPr="00F101A8" w:rsidRDefault="00F101A8"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192373" w:rsidRPr="00F101A8"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F101A8">
        <w:t xml:space="preserve">Priebeh reakcie bez prítomnosti enzýmu vyžaduje veľkú spotrebu energie. Bunka si takéto výdavky nemôže dovoliť, tak siaha po enzýmoch, ktoré výrazne túto aktivačnú energiu (ΔG) znižujú. Pri </w:t>
      </w:r>
      <w:proofErr w:type="spellStart"/>
      <w:r w:rsidRPr="00F101A8">
        <w:t>biokatalyzovanej</w:t>
      </w:r>
      <w:proofErr w:type="spellEnd"/>
      <w:r w:rsidRPr="00F101A8">
        <w:t xml:space="preserve"> reakcii reaguje enzým (E) so substrátom (S) a vytvorí sa komplex enzým-substrát (ES). Po jeho aktivácii (ES*) sa tento komplex zmení na komplex enzým-produkt (EP) a až na konci reakcie sa z enzýmu uvoľní produkt (P).</w:t>
      </w:r>
    </w:p>
    <w:p w:rsidR="00192373" w:rsidRDefault="00192373" w:rsidP="00E643D5">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rFonts w:ascii="Verdana" w:hAnsi="Verdana"/>
        </w:rPr>
        <w:lastRenderedPageBreak/>
        <w:t xml:space="preserve">E + S </w:t>
      </w:r>
      <w:r>
        <w:rPr>
          <w:rFonts w:ascii="Wingdings" w:hAnsi="Wingdings"/>
        </w:rPr>
        <w:t></w:t>
      </w:r>
      <w:r>
        <w:rPr>
          <w:rFonts w:ascii="Verdana" w:hAnsi="Verdana"/>
        </w:rPr>
        <w:t xml:space="preserve"> ES </w:t>
      </w:r>
      <w:r>
        <w:rPr>
          <w:rFonts w:ascii="Wingdings" w:hAnsi="Wingdings"/>
        </w:rPr>
        <w:t></w:t>
      </w:r>
      <w:r>
        <w:rPr>
          <w:rFonts w:ascii="Verdana" w:hAnsi="Verdana"/>
        </w:rPr>
        <w:t xml:space="preserve">  ES* </w:t>
      </w:r>
      <w:r>
        <w:rPr>
          <w:rFonts w:ascii="Wingdings" w:hAnsi="Wingdings"/>
        </w:rPr>
        <w:t></w:t>
      </w:r>
      <w:r>
        <w:rPr>
          <w:rFonts w:ascii="Verdana" w:hAnsi="Verdana"/>
        </w:rPr>
        <w:t xml:space="preserve"> EP </w:t>
      </w:r>
      <w:r>
        <w:rPr>
          <w:rFonts w:ascii="Wingdings" w:hAnsi="Wingdings"/>
        </w:rPr>
        <w:t></w:t>
      </w:r>
      <w:r>
        <w:rPr>
          <w:rFonts w:ascii="Verdana" w:hAnsi="Verdana"/>
        </w:rPr>
        <w:t xml:space="preserve"> E + P</w:t>
      </w:r>
    </w:p>
    <w:p w:rsidR="00192373" w:rsidRDefault="00B96F4E" w:rsidP="00E643D5">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rFonts w:ascii="Verdana" w:hAnsi="Verdana"/>
          <w:noProof/>
        </w:rPr>
        <w:drawing>
          <wp:inline distT="0" distB="0" distL="0" distR="0">
            <wp:extent cx="4895850" cy="2533650"/>
            <wp:effectExtent l="0" t="0" r="0" b="0"/>
            <wp:docPr id="8" name="Obrázok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pic:cNvPicPr>
                      <a:picLocks noChangeAspect="1" noChangeArrowheads="1"/>
                    </pic:cNvPicPr>
                  </pic:nvPicPr>
                  <pic:blipFill>
                    <a:blip r:embed="rId21" cstate="print"/>
                    <a:srcRect/>
                    <a:stretch>
                      <a:fillRect/>
                    </a:stretch>
                  </pic:blipFill>
                  <pic:spPr bwMode="auto">
                    <a:xfrm>
                      <a:off x="0" y="0"/>
                      <a:ext cx="4895850" cy="2533650"/>
                    </a:xfrm>
                    <a:prstGeom prst="rect">
                      <a:avLst/>
                    </a:prstGeom>
                    <a:noFill/>
                    <a:ln w="9525">
                      <a:noFill/>
                      <a:miter lim="800000"/>
                      <a:headEnd/>
                      <a:tailEnd/>
                    </a:ln>
                  </pic:spPr>
                </pic:pic>
              </a:graphicData>
            </a:graphic>
          </wp:inline>
        </w:drawing>
      </w:r>
    </w:p>
    <w:p w:rsidR="00F101A8" w:rsidRPr="004053EB" w:rsidRDefault="00F101A8" w:rsidP="00E643D5">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i/>
        </w:rPr>
      </w:pPr>
      <w:r w:rsidRPr="004053EB">
        <w:rPr>
          <w:i/>
        </w:rPr>
        <w:t xml:space="preserve">Obr. </w:t>
      </w:r>
      <w:r w:rsidR="004053EB" w:rsidRPr="004053EB">
        <w:rPr>
          <w:i/>
        </w:rPr>
        <w:t>3</w:t>
      </w:r>
    </w:p>
    <w:p w:rsidR="00192373" w:rsidRPr="00F101A8"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F101A8">
        <w:t>So substrátom nereaguje enzým celým svojim povrchom, substrát sa viaže len na určité miesto povrchu, označované ako aktívne centrum. Je to miesto, kde sú vytvorené vhodné väzbové a priestorové podmienky na naviazanie substrátu. Molekula substrátu sa viaže na aktívne miesto enzýmu tak, že jej určité charakteristické skupiny sú komplementárne so štruktúrou aktívneho centra.</w:t>
      </w:r>
    </w:p>
    <w:p w:rsidR="00F101A8" w:rsidRDefault="00F101A8"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92373" w:rsidRPr="00F101A8"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b/>
        </w:rPr>
      </w:pPr>
      <w:r w:rsidRPr="00F101A8">
        <w:rPr>
          <w:b/>
        </w:rPr>
        <w:t>Rýchlosť enzýmovej reakcie</w:t>
      </w: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F101A8">
        <w:t>Pre väčšinu faktorov ovplyvňujúcich rýchlosť enzýmovej reakcie (ako sú uvedené v nasledovnom číslovanom zozname) platia určité optimálne hodnoty (podmienky), za ktorých prebieha reakcia najrýchlejšie.</w:t>
      </w:r>
    </w:p>
    <w:p w:rsidR="00F101A8" w:rsidRPr="00F101A8" w:rsidRDefault="00F101A8"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F101A8">
        <w:t>Faktory, ktoré ovplyvňujú rýchlosť enzýmovej reakcie, sú:</w:t>
      </w:r>
    </w:p>
    <w:p w:rsidR="00192373" w:rsidRPr="00F101A8" w:rsidRDefault="00F101A8"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 xml:space="preserve">- </w:t>
      </w:r>
      <w:r w:rsidR="00192373" w:rsidRPr="00F101A8">
        <w:t xml:space="preserve">koncentrácia substrátu </w:t>
      </w:r>
    </w:p>
    <w:p w:rsidR="00192373" w:rsidRPr="00F101A8" w:rsidRDefault="00F101A8"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 xml:space="preserve">- </w:t>
      </w:r>
      <w:r w:rsidR="00192373" w:rsidRPr="00F101A8">
        <w:t xml:space="preserve">koncentrácia enzýmu </w:t>
      </w:r>
    </w:p>
    <w:p w:rsidR="00192373" w:rsidRPr="00F101A8" w:rsidRDefault="00F101A8"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 xml:space="preserve">- </w:t>
      </w:r>
      <w:r w:rsidR="00192373" w:rsidRPr="00F101A8">
        <w:t xml:space="preserve">teplota prostredia </w:t>
      </w:r>
    </w:p>
    <w:p w:rsidR="00192373" w:rsidRPr="00F101A8" w:rsidRDefault="00F101A8"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 xml:space="preserve">- </w:t>
      </w:r>
      <w:r w:rsidR="00192373" w:rsidRPr="00F101A8">
        <w:t xml:space="preserve">pH prostredia </w:t>
      </w:r>
    </w:p>
    <w:p w:rsidR="00192373" w:rsidRPr="00F101A8" w:rsidRDefault="00F101A8"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 xml:space="preserve">- </w:t>
      </w:r>
      <w:r w:rsidR="00192373" w:rsidRPr="00F101A8">
        <w:t xml:space="preserve">prítomnosť </w:t>
      </w:r>
      <w:proofErr w:type="spellStart"/>
      <w:r w:rsidR="00192373" w:rsidRPr="00F101A8">
        <w:t>aktivátorov</w:t>
      </w:r>
      <w:proofErr w:type="spellEnd"/>
      <w:r w:rsidR="00192373" w:rsidRPr="00F101A8">
        <w:t xml:space="preserve"> a inhibítorov </w:t>
      </w:r>
    </w:p>
    <w:p w:rsidR="004F0072" w:rsidRDefault="004F0072"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92373" w:rsidRPr="004F0072"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b/>
        </w:rPr>
      </w:pPr>
      <w:r w:rsidRPr="004F0072">
        <w:rPr>
          <w:b/>
        </w:rPr>
        <w:t>Koncentrácia substrátu</w:t>
      </w:r>
    </w:p>
    <w:p w:rsidR="00192373" w:rsidRPr="004F0072"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4F0072">
        <w:t>Pre rýchlosť enzýmovej reakcie platia tie isté kinetické zákony ako pre rýchlosť akejkoľvek inej reakcie. V prípade, že je koncentrácia enzýmu konštantná, rýchlosť enzýmovej reakcie bude priamo úmerná koncentrácii substrátu. Táto závislosť je lineárna až dovtedy, kým nebude obsadená väčšina aktívnych miest enzýmu, teda kým koncentrácia substrátu nedosiahne saturačný bod. Ďalšie zvyšovanie koncentrácie substrátu už rýchlosť reakcie neovplyvní, pretože enzým už ďalšie aktívne miesto nemá.</w:t>
      </w:r>
    </w:p>
    <w:p w:rsidR="004F0072" w:rsidRDefault="004F0072"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92373" w:rsidRPr="004F0072"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b/>
        </w:rPr>
      </w:pPr>
      <w:r w:rsidRPr="004F0072">
        <w:rPr>
          <w:b/>
        </w:rPr>
        <w:t>Koncentrácia enzýmu</w:t>
      </w:r>
    </w:p>
    <w:p w:rsidR="00192373" w:rsidRPr="004F0072"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4F0072">
        <w:lastRenderedPageBreak/>
        <w:t>Pri výraznom nadbytku substrátu bude rýchlosť enzýmovej reakcie lineárna v závislosti od zvyšovania koncentrácie enzýmu. Lineárne narastanie reakčnej rýchlosti bude však platiť iba na začiatku reakcie. Ak koncentrácia substrátu v reakčnej zmesi klesne, dochádza k vytváraniu rovnovážneho stavu.</w:t>
      </w:r>
    </w:p>
    <w:p w:rsidR="004F0072" w:rsidRDefault="004F0072"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92373" w:rsidRPr="004F0072"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b/>
        </w:rPr>
      </w:pPr>
      <w:r w:rsidRPr="004F0072">
        <w:rPr>
          <w:b/>
        </w:rPr>
        <w:t>Teplota prostredia</w:t>
      </w:r>
      <w:r w:rsidR="004F0072">
        <w:rPr>
          <w:b/>
        </w:rPr>
        <w:tab/>
      </w: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4F0072">
        <w:t xml:space="preserve">Zvyšovanie teploty vedie spočiatku k urýchleniu enzýmovej reakcie, pretože molekuly substrátu majú väčšiu energiu, a tým aj väčšiu pohyblivosť, čím sa zvyšuje pravdepodobnosť zrážky substrátu s enzýmom. Enzýmy sú však bielkoviny, ktoré sa príliš vysokým teplom denaturujú. To znamená, že zahrievaním reakčnej zmesi spočiatku rýchlosť enzýmovej reakcie stúpa, ale po dosiahnutí určitého kritického bodu (väčšina bielkovín sa denaturuje pri teplote </w:t>
      </w:r>
      <w:smartTag w:uri="urn:schemas-microsoft-com:office:smarttags" w:element="metricconverter">
        <w:smartTagPr>
          <w:attr w:name="ProductID" w:val="40 ﾰC"/>
        </w:smartTagPr>
        <w:r w:rsidRPr="004F0072">
          <w:t>40 °C</w:t>
        </w:r>
      </w:smartTag>
      <w:r w:rsidRPr="004F0072">
        <w:t xml:space="preserve"> až </w:t>
      </w:r>
      <w:smartTag w:uri="urn:schemas-microsoft-com:office:smarttags" w:element="metricconverter">
        <w:smartTagPr>
          <w:attr w:name="ProductID" w:val="60 ﾰC"/>
        </w:smartTagPr>
        <w:r w:rsidRPr="004F0072">
          <w:t>60 °C</w:t>
        </w:r>
      </w:smartTag>
      <w:r w:rsidRPr="004F0072">
        <w:t>) rýchlosť reakcie výrazne klesne a napokon sa zastaví v dôsledku úplnej denaturácie enzýmu.</w:t>
      </w:r>
    </w:p>
    <w:p w:rsidR="00E643D5" w:rsidRPr="004F0072"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Pr="004F0072"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4F0072">
        <w:t xml:space="preserve">Vplyv teploty je jedným z typických faktorov, ktorým sa líšia od seba anorganické katalyzátory a </w:t>
      </w:r>
      <w:proofErr w:type="spellStart"/>
      <w:r w:rsidRPr="004F0072">
        <w:t>biokatalyzátory</w:t>
      </w:r>
      <w:proofErr w:type="spellEnd"/>
      <w:r w:rsidRPr="004F0072">
        <w:t xml:space="preserve"> - enzýmy. Pre anorganické katalyzátory všeobecne platí, že so zvyšovaním teploty rastie priamo úmerne rýchlosť chemickej reakcie, </w:t>
      </w:r>
      <w:proofErr w:type="spellStart"/>
      <w:r w:rsidRPr="004F0072">
        <w:t>zatiaľčo</w:t>
      </w:r>
      <w:proofErr w:type="spellEnd"/>
      <w:r w:rsidRPr="004F0072">
        <w:t xml:space="preserve"> pre enzýmy to tak nie je.</w:t>
      </w:r>
    </w:p>
    <w:p w:rsid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92373" w:rsidRPr="00E643D5"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b/>
        </w:rPr>
      </w:pPr>
      <w:r w:rsidRPr="00E643D5">
        <w:rPr>
          <w:b/>
        </w:rPr>
        <w:t>pH prostredia</w:t>
      </w:r>
    </w:p>
    <w:p w:rsidR="00E643D5"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643D5">
        <w:t xml:space="preserve">Pre väčšinu enzýmov je optimálna hodnota pH prostredia od 6,0 do 8,0. Extrémne hodnoty pH (veľmi kyslé a veľmi zásadité prostredie) vedie takisto k denaturácii enzýmu, ako pôsobenie vysokých teplôt. </w:t>
      </w:r>
    </w:p>
    <w:p w:rsid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E643D5"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643D5">
        <w:t>Mechanizmus ovplyvňovania rýchlosti enzýmovej reakcie v závislosti od pH prostredia je asi takýto:</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643D5">
        <w:t xml:space="preserve">Aktívne miesto enzýmu ako aj komplementárna časť substrátu k aktívnemu centru obsahujú určité charakteristické skupiny, ktorých stupeň </w:t>
      </w:r>
      <w:proofErr w:type="spellStart"/>
      <w:r w:rsidRPr="00E643D5">
        <w:t>disociácie</w:t>
      </w:r>
      <w:proofErr w:type="spellEnd"/>
      <w:r w:rsidRPr="00E643D5">
        <w:t xml:space="preserve"> (napr. COOH à COO- a pod.) závisí práve od pH prostredia. Zmenou pH sa teda mení tento stupeň, čo výrazne ovplyvňuje schopnosť naviazania substrátu na enzým, príp. sa môže meniť aj samotná </w:t>
      </w:r>
      <w:proofErr w:type="spellStart"/>
      <w:r w:rsidRPr="00E643D5">
        <w:t>konformácia</w:t>
      </w:r>
      <w:proofErr w:type="spellEnd"/>
      <w:r w:rsidRPr="00E643D5">
        <w:t xml:space="preserve"> enzýmu.</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Pr="00E643D5"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b/>
        </w:rPr>
      </w:pPr>
      <w:r w:rsidRPr="00E643D5">
        <w:rPr>
          <w:b/>
        </w:rPr>
        <w:t xml:space="preserve">Vplyv </w:t>
      </w:r>
      <w:proofErr w:type="spellStart"/>
      <w:r w:rsidRPr="00E643D5">
        <w:rPr>
          <w:b/>
        </w:rPr>
        <w:t>aktivátorov</w:t>
      </w:r>
      <w:proofErr w:type="spellEnd"/>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643D5">
        <w:t xml:space="preserve">Aktivácia, teda zvýšenie činnosti enzýmu, prebieha viacerými spôsobmi. Premenou neaktívnej formy enzýmu, tzv. </w:t>
      </w:r>
      <w:proofErr w:type="spellStart"/>
      <w:r w:rsidRPr="00E643D5">
        <w:t>proenzýmu</w:t>
      </w:r>
      <w:proofErr w:type="spellEnd"/>
      <w:r w:rsidRPr="00E643D5">
        <w:t xml:space="preserve">, odštiepením časti molekuly </w:t>
      </w:r>
      <w:proofErr w:type="spellStart"/>
      <w:r w:rsidRPr="00E643D5">
        <w:t>proenzýmu</w:t>
      </w:r>
      <w:proofErr w:type="spellEnd"/>
      <w:r w:rsidRPr="00E643D5">
        <w:t xml:space="preserve">. Zvyčajne sa jedná o odštiepenie časti </w:t>
      </w:r>
      <w:proofErr w:type="spellStart"/>
      <w:r w:rsidRPr="00E643D5">
        <w:t>polypeptidového</w:t>
      </w:r>
      <w:proofErr w:type="spellEnd"/>
      <w:r w:rsidRPr="00E643D5">
        <w:t xml:space="preserve"> reťazca s nízkou molekulovou hmotnosťou, čím sa uvoľní prístup substrátu k aktívnemu miestu enzýmu.</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643D5">
        <w:t xml:space="preserve">Enzým môžeme aktivovať aj jeho chemickou modifikáciou (napr. </w:t>
      </w:r>
      <w:proofErr w:type="spellStart"/>
      <w:r w:rsidRPr="00E643D5">
        <w:t>fosforylovaním</w:t>
      </w:r>
      <w:proofErr w:type="spellEnd"/>
      <w:r w:rsidRPr="00E643D5">
        <w:t>) alebo pôsobením katiónov kovu (napr. Zn2+, Mg2+). Enzým s kovom môže vytvoriť komplex, alebo sa len zúčastňuje reakcie enzýmu, alebo sa môže naviazať na substrát.</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Pr="00E643D5"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roofErr w:type="spellStart"/>
      <w:r w:rsidRPr="00E643D5">
        <w:t>Alosterická</w:t>
      </w:r>
      <w:proofErr w:type="spellEnd"/>
      <w:r w:rsidRPr="00E643D5">
        <w:t xml:space="preserve"> aktivácia enzýmu značí, že </w:t>
      </w:r>
      <w:proofErr w:type="spellStart"/>
      <w:r w:rsidRPr="00E643D5">
        <w:t>aktivátor</w:t>
      </w:r>
      <w:proofErr w:type="spellEnd"/>
      <w:r w:rsidRPr="00E643D5">
        <w:t xml:space="preserve"> sa naviaže na enzým mimo aktívneho centra (na </w:t>
      </w:r>
      <w:proofErr w:type="spellStart"/>
      <w:r w:rsidRPr="00E643D5">
        <w:t>alosterické</w:t>
      </w:r>
      <w:proofErr w:type="spellEnd"/>
      <w:r w:rsidRPr="00E643D5">
        <w:t xml:space="preserve"> miesto), čím sa nepriamo vytvoria vhodné podmienky na naviazanie substrátu na aktívne miesto enzýmu.</w:t>
      </w:r>
    </w:p>
    <w:p w:rsid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92373" w:rsidRPr="00E643D5"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b/>
        </w:rPr>
      </w:pPr>
      <w:r w:rsidRPr="00E643D5">
        <w:rPr>
          <w:b/>
        </w:rPr>
        <w:t>Vplyv inhibítorov</w:t>
      </w:r>
    </w:p>
    <w:p w:rsidR="00192373" w:rsidRPr="00E643D5"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643D5">
        <w:lastRenderedPageBreak/>
        <w:t>Inhibítory enzýmov sú látky, ktoré znižujú rýchlosť enzýmovej reakcie, alebo ju úplne zastavujú. Inhibícia môže byť vratná, keď po odstránení inhibítora enzým obnoví svoju aktivitu, alebo nevratná, keď inhibítor spôsobí trvalú zmenu enzýmu a jeho aktivitu už nemožno obnoviť.</w:t>
      </w:r>
    </w:p>
    <w:p w:rsid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Pr="00E643D5"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643D5">
        <w:t>Poznáme niekoľko typov inhibície:</w:t>
      </w:r>
    </w:p>
    <w:p w:rsidR="00192373"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t xml:space="preserve">- </w:t>
      </w:r>
      <w:proofErr w:type="spellStart"/>
      <w:r w:rsidR="00192373" w:rsidRPr="00E643D5">
        <w:t>kompetitívna</w:t>
      </w:r>
      <w:proofErr w:type="spellEnd"/>
      <w:r w:rsidR="00192373" w:rsidRPr="00E643D5">
        <w:t xml:space="preserve"> </w:t>
      </w:r>
    </w:p>
    <w:p w:rsidR="00192373"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t xml:space="preserve">- </w:t>
      </w:r>
      <w:proofErr w:type="spellStart"/>
      <w:r w:rsidR="00192373" w:rsidRPr="00E643D5">
        <w:t>nekompetitívna</w:t>
      </w:r>
      <w:proofErr w:type="spellEnd"/>
      <w:r w:rsidR="00192373" w:rsidRPr="00E643D5">
        <w:t xml:space="preserve"> </w:t>
      </w:r>
    </w:p>
    <w:p w:rsidR="00192373"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t xml:space="preserve">- </w:t>
      </w:r>
      <w:proofErr w:type="spellStart"/>
      <w:r w:rsidR="00192373" w:rsidRPr="00E643D5">
        <w:t>alosterická</w:t>
      </w:r>
      <w:proofErr w:type="spellEnd"/>
      <w:r w:rsidR="00192373" w:rsidRPr="00E643D5">
        <w:t xml:space="preserve"> </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roofErr w:type="spellStart"/>
      <w:r w:rsidRPr="00E643D5">
        <w:rPr>
          <w:b/>
        </w:rPr>
        <w:t>Kompetitívna</w:t>
      </w:r>
      <w:proofErr w:type="spellEnd"/>
      <w:r w:rsidRPr="00E643D5">
        <w:rPr>
          <w:b/>
        </w:rPr>
        <w:t>,</w:t>
      </w:r>
      <w:r w:rsidRPr="00E643D5">
        <w:t xml:space="preserve"> alebo konkurenčná inhibícia znamená toľko, že inhibítor a substrát si navzájom konkurujú o naviazanie sa na aktívne centrum enzýmu. Enzým je pritom úplne špecifický pre obidve tieto látky, čiže inhibítor a substrát musia mať podobnú štruktúru. Tento typ inhibície je vratný, pretože nadbytkom substrátu inhibíciu odstránime.</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roofErr w:type="spellStart"/>
      <w:r w:rsidRPr="00E643D5">
        <w:rPr>
          <w:b/>
        </w:rPr>
        <w:t>Nekompetitívna</w:t>
      </w:r>
      <w:proofErr w:type="spellEnd"/>
      <w:r w:rsidRPr="00E643D5">
        <w:t xml:space="preserve"> inhibícia sa nedá odstrániť nadbytkom substrátu. Inhibítor sa naviaže na aktívne centrum enzýmu a vytvorí neaktívny komplex enzým-inhibítor.</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Pr="00E643D5"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roofErr w:type="spellStart"/>
      <w:r w:rsidRPr="00E643D5">
        <w:rPr>
          <w:b/>
        </w:rPr>
        <w:t>Alosterická</w:t>
      </w:r>
      <w:proofErr w:type="spellEnd"/>
      <w:r w:rsidRPr="00E643D5">
        <w:t xml:space="preserve"> inhibícia je principiálne podobný s </w:t>
      </w:r>
      <w:proofErr w:type="spellStart"/>
      <w:r w:rsidRPr="00E643D5">
        <w:t>alosterickou</w:t>
      </w:r>
      <w:proofErr w:type="spellEnd"/>
      <w:r w:rsidRPr="00E643D5">
        <w:t xml:space="preserve"> aktiváciou. Inhibítor sa naviaže na </w:t>
      </w:r>
      <w:proofErr w:type="spellStart"/>
      <w:r w:rsidRPr="00E643D5">
        <w:t>alosterické</w:t>
      </w:r>
      <w:proofErr w:type="spellEnd"/>
      <w:r w:rsidRPr="00E643D5">
        <w:t xml:space="preserve"> centrum (mimo aktívneho centra) enzýmu, pričom spôsobí zmenu </w:t>
      </w:r>
      <w:proofErr w:type="spellStart"/>
      <w:r w:rsidRPr="00E643D5">
        <w:t>konformácie</w:t>
      </w:r>
      <w:proofErr w:type="spellEnd"/>
      <w:r w:rsidRPr="00E643D5">
        <w:t xml:space="preserve"> povrchovej štruktúry enzýmu a tým aj zmenu aktívneho centra. Takto zmenený enzým nemôže ďalej viazať substrát.</w:t>
      </w:r>
    </w:p>
    <w:p w:rsid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92373" w:rsidRPr="00E643D5"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b/>
        </w:rPr>
      </w:pPr>
      <w:r w:rsidRPr="00E643D5">
        <w:rPr>
          <w:b/>
        </w:rPr>
        <w:t>Klasifikácia enzýmov</w:t>
      </w: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643D5">
        <w:t xml:space="preserve">Základným kritériom klasifikácie enzýmov je typ reakcie, ktorú daný enzým </w:t>
      </w:r>
      <w:proofErr w:type="spellStart"/>
      <w:r w:rsidRPr="00E643D5">
        <w:t>katalyzuje</w:t>
      </w:r>
      <w:proofErr w:type="spellEnd"/>
      <w:r w:rsidRPr="00E643D5">
        <w:t xml:space="preserve">. Na označenie enzýmov používame triviálne alebo systémové názvoslovie. Triviálny názov sa zvyčajne </w:t>
      </w:r>
      <w:proofErr w:type="spellStart"/>
      <w:r w:rsidRPr="00E643D5">
        <w:t>zvorí</w:t>
      </w:r>
      <w:proofErr w:type="spellEnd"/>
      <w:r w:rsidRPr="00E643D5">
        <w:t xml:space="preserve"> z názvu substrátu, ktorý do reakcie vstupuje a prípony -</w:t>
      </w:r>
      <w:proofErr w:type="spellStart"/>
      <w:r w:rsidRPr="00E643D5">
        <w:t>áza</w:t>
      </w:r>
      <w:proofErr w:type="spellEnd"/>
      <w:r w:rsidRPr="00E643D5">
        <w:t xml:space="preserve"> (napr. enzým </w:t>
      </w:r>
      <w:proofErr w:type="spellStart"/>
      <w:r w:rsidRPr="00E643D5">
        <w:t>maltáza</w:t>
      </w:r>
      <w:proofErr w:type="spellEnd"/>
      <w:r w:rsidRPr="00E643D5">
        <w:t xml:space="preserve"> </w:t>
      </w:r>
      <w:proofErr w:type="spellStart"/>
      <w:r w:rsidRPr="00E643D5">
        <w:t>katalyzuje</w:t>
      </w:r>
      <w:proofErr w:type="spellEnd"/>
      <w:r w:rsidRPr="00E643D5">
        <w:t xml:space="preserve"> hydrolýzu </w:t>
      </w:r>
      <w:proofErr w:type="spellStart"/>
      <w:r w:rsidRPr="00E643D5">
        <w:t>disacharidu</w:t>
      </w:r>
      <w:proofErr w:type="spellEnd"/>
      <w:r w:rsidRPr="00E643D5">
        <w:t xml:space="preserve"> maltózy na dve molekuly glukózy).</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643D5">
        <w:t xml:space="preserve">Systémový názov enzýmu je zložený z názvu typu reakcie, ktorú </w:t>
      </w:r>
      <w:proofErr w:type="spellStart"/>
      <w:r w:rsidRPr="00E643D5">
        <w:t>katalyzuje</w:t>
      </w:r>
      <w:proofErr w:type="spellEnd"/>
      <w:r w:rsidRPr="00E643D5">
        <w:t xml:space="preserve"> a prípony -</w:t>
      </w:r>
      <w:proofErr w:type="spellStart"/>
      <w:r w:rsidRPr="00E643D5">
        <w:t>áza</w:t>
      </w:r>
      <w:proofErr w:type="spellEnd"/>
      <w:r w:rsidRPr="00E643D5">
        <w:t xml:space="preserve">. Podľa tohto kritéria zaraďujeme </w:t>
      </w:r>
      <w:proofErr w:type="spellStart"/>
      <w:r w:rsidRPr="00E643D5">
        <w:t>biokatalyzátory</w:t>
      </w:r>
      <w:proofErr w:type="spellEnd"/>
      <w:r w:rsidRPr="00E643D5">
        <w:t xml:space="preserve"> do šiestich hlavných tried:</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roofErr w:type="spellStart"/>
      <w:r w:rsidRPr="00E643D5">
        <w:t>oxidoreduktázy</w:t>
      </w:r>
      <w:proofErr w:type="spellEnd"/>
      <w:r w:rsidRPr="00E643D5">
        <w:t xml:space="preserve"> - prenos elektrónov a protónov H+ pri </w:t>
      </w:r>
      <w:proofErr w:type="spellStart"/>
      <w:r w:rsidRPr="00E643D5">
        <w:t>redoxných</w:t>
      </w:r>
      <w:proofErr w:type="spellEnd"/>
      <w:r w:rsidRPr="00E643D5">
        <w:t xml:space="preserve"> reakciách (etanol à </w:t>
      </w:r>
      <w:proofErr w:type="spellStart"/>
      <w:r w:rsidRPr="00E643D5">
        <w:t>acetaldehyd</w:t>
      </w:r>
      <w:proofErr w:type="spellEnd"/>
      <w:r w:rsidRPr="00E643D5">
        <w:t xml:space="preserve">), </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roofErr w:type="spellStart"/>
      <w:r w:rsidRPr="00E643D5">
        <w:t>transferázy</w:t>
      </w:r>
      <w:proofErr w:type="spellEnd"/>
      <w:r w:rsidRPr="00E643D5">
        <w:t xml:space="preserve"> - prenos charakteristickej skupiny medzi dvoma substrátmi (ATP + glukóza), </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roofErr w:type="spellStart"/>
      <w:r w:rsidRPr="00E643D5">
        <w:t>hydrolázy</w:t>
      </w:r>
      <w:proofErr w:type="spellEnd"/>
      <w:r w:rsidRPr="00E643D5">
        <w:t xml:space="preserve"> - hydrolýza substrátov (</w:t>
      </w:r>
      <w:proofErr w:type="spellStart"/>
      <w:r w:rsidRPr="00E643D5">
        <w:t>triacylglyceroly</w:t>
      </w:r>
      <w:proofErr w:type="spellEnd"/>
      <w:r w:rsidRPr="00E643D5">
        <w:t xml:space="preserve"> à </w:t>
      </w:r>
      <w:proofErr w:type="spellStart"/>
      <w:r w:rsidRPr="00E643D5">
        <w:t>glycerol</w:t>
      </w:r>
      <w:proofErr w:type="spellEnd"/>
      <w:r w:rsidRPr="00E643D5">
        <w:t xml:space="preserve"> + mastné kyseliny), </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roofErr w:type="spellStart"/>
      <w:r w:rsidRPr="00E643D5">
        <w:t>lyázy</w:t>
      </w:r>
      <w:proofErr w:type="spellEnd"/>
      <w:r w:rsidRPr="00E643D5">
        <w:t xml:space="preserve"> - nehydrolytické štiepenie väzieb (</w:t>
      </w:r>
      <w:proofErr w:type="spellStart"/>
      <w:r w:rsidRPr="00E643D5">
        <w:t>dekarboxylácia</w:t>
      </w:r>
      <w:proofErr w:type="spellEnd"/>
      <w:r w:rsidRPr="00E643D5">
        <w:t xml:space="preserve"> aminokyselín), </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roofErr w:type="spellStart"/>
      <w:r w:rsidRPr="00E643D5">
        <w:t>izomerázy</w:t>
      </w:r>
      <w:proofErr w:type="spellEnd"/>
      <w:r w:rsidRPr="00E643D5">
        <w:t xml:space="preserve"> - vzájomné premeny izomérov (glukóza-6-fosfát à fruktóza-6-fosfát), </w:t>
      </w:r>
    </w:p>
    <w:p w:rsidR="00E643D5" w:rsidRPr="00E643D5" w:rsidRDefault="00E643D5"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Pr="00E643D5" w:rsidRDefault="00192373" w:rsidP="00E643D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roofErr w:type="spellStart"/>
      <w:r w:rsidRPr="00E643D5">
        <w:t>ligázy</w:t>
      </w:r>
      <w:proofErr w:type="spellEnd"/>
      <w:r w:rsidRPr="00E643D5">
        <w:t xml:space="preserve"> (</w:t>
      </w:r>
      <w:proofErr w:type="spellStart"/>
      <w:r w:rsidRPr="00E643D5">
        <w:t>syntetázy</w:t>
      </w:r>
      <w:proofErr w:type="spellEnd"/>
      <w:r w:rsidRPr="00E643D5">
        <w:t xml:space="preserve">) - syntéza dvoch substrátov v prítomnosti ATP. </w:t>
      </w:r>
    </w:p>
    <w:p w:rsidR="002C4CF2" w:rsidRPr="00E643D5" w:rsidRDefault="002C4CF2" w:rsidP="00E643D5"/>
    <w:p w:rsidR="00E643D5" w:rsidRDefault="00E643D5" w:rsidP="00E643D5"/>
    <w:p w:rsidR="00E643D5" w:rsidRDefault="00E643D5" w:rsidP="00E643D5"/>
    <w:p w:rsidR="00E643D5" w:rsidRDefault="00E643D5" w:rsidP="00E643D5"/>
    <w:p w:rsidR="00E643D5" w:rsidRDefault="00E643D5" w:rsidP="00E643D5"/>
    <w:p w:rsidR="00E643D5" w:rsidRDefault="00E643D5" w:rsidP="00E643D5"/>
    <w:p w:rsidR="00E643D5" w:rsidRDefault="00E643D5" w:rsidP="00E643D5"/>
    <w:p w:rsidR="002C4CF2" w:rsidRPr="00E643D5" w:rsidRDefault="00E643D5"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sz w:val="40"/>
          <w:szCs w:val="40"/>
        </w:rPr>
      </w:pPr>
      <w:r w:rsidRPr="00E643D5">
        <w:rPr>
          <w:b/>
          <w:sz w:val="40"/>
          <w:szCs w:val="40"/>
        </w:rPr>
        <w:t>MICHAELIS-MENTENOVEJ MODEL</w:t>
      </w:r>
    </w:p>
    <w:p w:rsidR="002C4CF2" w:rsidRPr="00E643D5" w:rsidRDefault="00B96F4E"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E643D5">
        <w:drawing>
          <wp:inline distT="0" distB="0" distL="0" distR="0">
            <wp:extent cx="5753100" cy="222250"/>
            <wp:effectExtent l="1905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753100" cy="222250"/>
                    </a:xfrm>
                    <a:prstGeom prst="rect">
                      <a:avLst/>
                    </a:prstGeom>
                    <a:noFill/>
                    <a:ln w="9525">
                      <a:noFill/>
                      <a:miter lim="800000"/>
                      <a:headEnd/>
                      <a:tailEnd/>
                    </a:ln>
                  </pic:spPr>
                </pic:pic>
              </a:graphicData>
            </a:graphic>
          </wp:inline>
        </w:drawing>
      </w:r>
    </w:p>
    <w:p w:rsidR="00192373" w:rsidRPr="00E643D5" w:rsidRDefault="002C4CF2"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E643D5">
        <w:t xml:space="preserve">Pre mnohé enzýmy závisí rýchlosť katalýzy </w:t>
      </w:r>
      <w:r w:rsidRPr="00E643D5">
        <w:rPr>
          <w:i/>
        </w:rPr>
        <w:t>V</w:t>
      </w:r>
      <w:r w:rsidRPr="00E643D5">
        <w:t xml:space="preserve"> od koncentrácie substrátu </w:t>
      </w:r>
      <w:r w:rsidRPr="00E643D5">
        <w:rPr>
          <w:i/>
        </w:rPr>
        <w:t>S</w:t>
      </w:r>
      <w:r w:rsidRPr="00E643D5">
        <w:t xml:space="preserve"> ako ukazuje nasledujúci graf:</w:t>
      </w:r>
    </w:p>
    <w:p w:rsidR="002C4CF2" w:rsidRDefault="00B96F4E"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E643D5">
        <w:drawing>
          <wp:inline distT="0" distB="0" distL="0" distR="0">
            <wp:extent cx="5010150" cy="3378200"/>
            <wp:effectExtent l="1905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010150" cy="3378200"/>
                    </a:xfrm>
                    <a:prstGeom prst="rect">
                      <a:avLst/>
                    </a:prstGeom>
                    <a:noFill/>
                    <a:ln w="9525">
                      <a:noFill/>
                      <a:miter lim="800000"/>
                      <a:headEnd/>
                      <a:tailEnd/>
                    </a:ln>
                  </pic:spPr>
                </pic:pic>
              </a:graphicData>
            </a:graphic>
          </wp:inline>
        </w:drawing>
      </w:r>
    </w:p>
    <w:p w:rsidR="00E643D5" w:rsidRPr="00ED4374" w:rsidRDefault="00E643D5"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i/>
        </w:rPr>
      </w:pPr>
      <w:r w:rsidRPr="00ED4374">
        <w:rPr>
          <w:i/>
        </w:rPr>
        <w:t xml:space="preserve">Obr.  </w:t>
      </w:r>
      <w:r w:rsidR="004053EB">
        <w:rPr>
          <w:i/>
        </w:rPr>
        <w:t>4</w:t>
      </w:r>
    </w:p>
    <w:p w:rsidR="00E643D5" w:rsidRDefault="00E643D5"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D498B" w:rsidRDefault="002C4CF2"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643D5">
        <w:t xml:space="preserve">Pri danej koncentrácii enzýmu je rýchlosť </w:t>
      </w:r>
      <w:r w:rsidRPr="00E643D5">
        <w:rPr>
          <w:i/>
        </w:rPr>
        <w:t>V</w:t>
      </w:r>
      <w:r w:rsidRPr="00E643D5">
        <w:t xml:space="preserve"> takmer lineárne závislá na </w:t>
      </w:r>
      <w:r w:rsidRPr="00E643D5">
        <w:rPr>
          <w:i/>
        </w:rPr>
        <w:t>S</w:t>
      </w:r>
      <w:r w:rsidRPr="00E643D5">
        <w:t>, keď je</w:t>
      </w:r>
      <w:r w:rsidR="00E643D5">
        <w:t xml:space="preserve"> </w:t>
      </w:r>
      <w:r w:rsidRPr="00E643D5">
        <w:rPr>
          <w:i/>
        </w:rPr>
        <w:t>S</w:t>
      </w:r>
      <w:r w:rsidRPr="00E643D5">
        <w:t xml:space="preserve"> nízke. Pri vysokom S, je </w:t>
      </w:r>
      <w:r w:rsidRPr="00E643D5">
        <w:rPr>
          <w:i/>
        </w:rPr>
        <w:t>V</w:t>
      </w:r>
      <w:r w:rsidRPr="00E643D5">
        <w:t xml:space="preserve"> takmer nezávislé na </w:t>
      </w:r>
      <w:r w:rsidRPr="00E643D5">
        <w:rPr>
          <w:i/>
        </w:rPr>
        <w:t>S</w:t>
      </w:r>
      <w:r w:rsidRPr="00E643D5">
        <w:t xml:space="preserve">. V roku 1913, </w:t>
      </w:r>
      <w:proofErr w:type="spellStart"/>
      <w:r w:rsidRPr="00E643D5">
        <w:t>Leonor</w:t>
      </w:r>
      <w:proofErr w:type="spellEnd"/>
      <w:r w:rsidRPr="00E643D5">
        <w:t xml:space="preserve"> </w:t>
      </w:r>
      <w:proofErr w:type="spellStart"/>
      <w:r w:rsidRPr="00E643D5">
        <w:t>Michaelis</w:t>
      </w:r>
      <w:proofErr w:type="spellEnd"/>
      <w:r w:rsidRPr="00E643D5">
        <w:t xml:space="preserve"> a </w:t>
      </w:r>
      <w:proofErr w:type="spellStart"/>
      <w:r w:rsidRPr="00E643D5">
        <w:t>Maud</w:t>
      </w:r>
      <w:proofErr w:type="spellEnd"/>
      <w:r w:rsidRPr="00E643D5">
        <w:t xml:space="preserve"> </w:t>
      </w:r>
      <w:proofErr w:type="spellStart"/>
      <w:r w:rsidRPr="00E643D5">
        <w:t>Menten</w:t>
      </w:r>
      <w:proofErr w:type="spellEnd"/>
      <w:r w:rsidRPr="00E643D5">
        <w:t xml:space="preserve"> navrhli jednoduchý model, ktorý vysvetlil tieto kinetické charakteristiky. Podstatnou črtou ich modelu je vznik </w:t>
      </w:r>
      <w:proofErr w:type="spellStart"/>
      <w:r w:rsidRPr="00E643D5">
        <w:t>intermediárneho</w:t>
      </w:r>
      <w:proofErr w:type="spellEnd"/>
      <w:r w:rsidRPr="00E643D5">
        <w:t xml:space="preserve"> stavu - komplexu enzým-substrát. </w:t>
      </w:r>
    </w:p>
    <w:p w:rsidR="002D498B" w:rsidRDefault="002D498B"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192373" w:rsidRPr="00E643D5" w:rsidRDefault="002C4CF2"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2D498B">
        <w:rPr>
          <w:b/>
        </w:rPr>
        <w:t>Tento najjednoduchší model vysvetľuje kinetické vlastnosti mnohých enzýmov</w:t>
      </w:r>
      <w:r w:rsidRPr="00E643D5">
        <w:t>:</w:t>
      </w:r>
    </w:p>
    <w:p w:rsidR="0019237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547521" cy="657093"/>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3637102" cy="673686"/>
                    </a:xfrm>
                    <a:prstGeom prst="rect">
                      <a:avLst/>
                    </a:prstGeom>
                    <a:noFill/>
                    <a:ln w="9525">
                      <a:noFill/>
                      <a:miter lim="800000"/>
                      <a:headEnd/>
                      <a:tailEnd/>
                    </a:ln>
                  </pic:spPr>
                </pic:pic>
              </a:graphicData>
            </a:graphic>
          </wp:inline>
        </w:drawing>
      </w:r>
    </w:p>
    <w:p w:rsidR="002C4CF2" w:rsidRPr="00E643D5" w:rsidRDefault="002C4CF2"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643D5">
        <w:t xml:space="preserve">Enzým </w:t>
      </w:r>
      <w:r w:rsidRPr="00E643D5">
        <w:rPr>
          <w:i/>
        </w:rPr>
        <w:t>E</w:t>
      </w:r>
      <w:r w:rsidRPr="00E643D5">
        <w:t xml:space="preserve"> </w:t>
      </w:r>
      <w:proofErr w:type="spellStart"/>
      <w:r w:rsidRPr="00E643D5">
        <w:t>interaguje</w:t>
      </w:r>
      <w:proofErr w:type="spellEnd"/>
      <w:r w:rsidRPr="00E643D5">
        <w:t xml:space="preserve"> so substrátom </w:t>
      </w:r>
      <w:r w:rsidRPr="00E643D5">
        <w:rPr>
          <w:i/>
        </w:rPr>
        <w:t>S</w:t>
      </w:r>
      <w:r w:rsidRPr="00E643D5">
        <w:t xml:space="preserve"> za vzniku komplexu ES s rýchlostnou konštantou </w:t>
      </w:r>
      <w:r w:rsidRPr="00E643D5">
        <w:rPr>
          <w:i/>
        </w:rPr>
        <w:t>k</w:t>
      </w:r>
      <w:r w:rsidRPr="00E643D5">
        <w:rPr>
          <w:vertAlign w:val="subscript"/>
        </w:rPr>
        <w:t>1</w:t>
      </w:r>
      <w:r w:rsidRPr="00E643D5">
        <w:t xml:space="preserve">. Komplex ES má dve možnosti – buď disociuje späť na enzým E a substrát S </w:t>
      </w:r>
      <w:proofErr w:type="spellStart"/>
      <w:r w:rsidRPr="00E643D5">
        <w:t>s</w:t>
      </w:r>
      <w:proofErr w:type="spellEnd"/>
      <w:r w:rsidRPr="00E643D5">
        <w:t xml:space="preserve"> rýchlostnou konštantou </w:t>
      </w:r>
      <w:r w:rsidRPr="00E643D5">
        <w:rPr>
          <w:i/>
        </w:rPr>
        <w:t>k</w:t>
      </w:r>
      <w:r w:rsidRPr="00E643D5">
        <w:rPr>
          <w:vertAlign w:val="subscript"/>
        </w:rPr>
        <w:t>2</w:t>
      </w:r>
      <w:r w:rsidRPr="00E643D5">
        <w:t xml:space="preserve">, alebo pokračuje v reakcii za vzniku produktu P s rýchlostnou konštantou </w:t>
      </w:r>
      <w:r w:rsidRPr="00E643D5">
        <w:rPr>
          <w:i/>
        </w:rPr>
        <w:t>k</w:t>
      </w:r>
      <w:r w:rsidRPr="00E643D5">
        <w:rPr>
          <w:vertAlign w:val="subscript"/>
        </w:rPr>
        <w:t>3</w:t>
      </w:r>
      <w:r w:rsidRPr="00E643D5">
        <w:t>. Predpokladá sa, že reakcia z ES na E + P je nevratná.</w:t>
      </w:r>
    </w:p>
    <w:p w:rsidR="002C4CF2" w:rsidRDefault="002C4CF2"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color w:val="000000"/>
          <w:sz w:val="23"/>
          <w:szCs w:val="23"/>
        </w:rPr>
      </w:pPr>
      <w:r>
        <w:rPr>
          <w:color w:val="000000"/>
          <w:sz w:val="23"/>
          <w:szCs w:val="23"/>
        </w:rPr>
        <w:lastRenderedPageBreak/>
        <w:t>Takáto reakcia je v podmienkach ustáleného stavu (</w:t>
      </w:r>
      <w:proofErr w:type="spellStart"/>
      <w:r>
        <w:rPr>
          <w:i/>
          <w:iCs/>
          <w:color w:val="000000"/>
          <w:sz w:val="23"/>
          <w:szCs w:val="23"/>
        </w:rPr>
        <w:t>steady</w:t>
      </w:r>
      <w:proofErr w:type="spellEnd"/>
      <w:r>
        <w:rPr>
          <w:i/>
          <w:iCs/>
          <w:color w:val="000000"/>
          <w:sz w:val="23"/>
          <w:szCs w:val="23"/>
        </w:rPr>
        <w:t>-state</w:t>
      </w:r>
      <w:r>
        <w:rPr>
          <w:color w:val="000000"/>
          <w:sz w:val="23"/>
          <w:szCs w:val="23"/>
        </w:rPr>
        <w:t xml:space="preserve">) popísaná </w:t>
      </w:r>
      <w:proofErr w:type="spellStart"/>
      <w:r>
        <w:rPr>
          <w:b/>
          <w:bCs/>
          <w:color w:val="000000"/>
          <w:sz w:val="23"/>
          <w:szCs w:val="23"/>
        </w:rPr>
        <w:t>Michaelis-Mentenovej</w:t>
      </w:r>
      <w:proofErr w:type="spellEnd"/>
      <w:r>
        <w:rPr>
          <w:b/>
          <w:bCs/>
          <w:color w:val="000000"/>
          <w:sz w:val="23"/>
          <w:szCs w:val="23"/>
        </w:rPr>
        <w:t xml:space="preserve"> rovnicou</w:t>
      </w:r>
      <w:r>
        <w:rPr>
          <w:color w:val="000000"/>
          <w:sz w:val="23"/>
          <w:szCs w:val="23"/>
        </w:rPr>
        <w:t>:</w:t>
      </w:r>
    </w:p>
    <w:p w:rsidR="002C4CF2"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1568273" cy="690323"/>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1575857" cy="693661"/>
                    </a:xfrm>
                    <a:prstGeom prst="rect">
                      <a:avLst/>
                    </a:prstGeom>
                    <a:noFill/>
                    <a:ln w="9525">
                      <a:noFill/>
                      <a:miter lim="800000"/>
                      <a:headEnd/>
                      <a:tailEnd/>
                    </a:ln>
                  </pic:spPr>
                </pic:pic>
              </a:graphicData>
            </a:graphic>
          </wp:inline>
        </w:drawing>
      </w:r>
    </w:p>
    <w:p w:rsidR="002C4CF2" w:rsidRDefault="002C4CF2"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color w:val="000000"/>
          <w:sz w:val="23"/>
          <w:szCs w:val="23"/>
        </w:rPr>
      </w:pPr>
      <w:r>
        <w:rPr>
          <w:color w:val="000000"/>
          <w:sz w:val="23"/>
          <w:szCs w:val="23"/>
        </w:rPr>
        <w:t xml:space="preserve">kde </w:t>
      </w:r>
      <w:r>
        <w:rPr>
          <w:i/>
          <w:iCs/>
          <w:color w:val="000000"/>
          <w:sz w:val="23"/>
          <w:szCs w:val="23"/>
        </w:rPr>
        <w:t>V</w:t>
      </w:r>
      <w:r>
        <w:rPr>
          <w:color w:val="000000"/>
          <w:position w:val="-10"/>
          <w:sz w:val="23"/>
          <w:szCs w:val="23"/>
          <w:vertAlign w:val="subscript"/>
        </w:rPr>
        <w:t xml:space="preserve">max </w:t>
      </w:r>
      <w:r>
        <w:rPr>
          <w:color w:val="000000"/>
          <w:sz w:val="23"/>
          <w:szCs w:val="23"/>
        </w:rPr>
        <w:t xml:space="preserve">= </w:t>
      </w:r>
      <w:r>
        <w:rPr>
          <w:i/>
          <w:iCs/>
          <w:color w:val="000000"/>
          <w:sz w:val="23"/>
          <w:szCs w:val="23"/>
        </w:rPr>
        <w:t>k</w:t>
      </w:r>
      <w:r>
        <w:rPr>
          <w:color w:val="000000"/>
          <w:position w:val="-10"/>
          <w:sz w:val="23"/>
          <w:szCs w:val="23"/>
          <w:vertAlign w:val="subscript"/>
        </w:rPr>
        <w:t>3</w:t>
      </w:r>
      <w:r>
        <w:rPr>
          <w:color w:val="000000"/>
          <w:sz w:val="23"/>
          <w:szCs w:val="23"/>
        </w:rPr>
        <w:t>[</w:t>
      </w:r>
      <w:r>
        <w:rPr>
          <w:i/>
          <w:iCs/>
          <w:color w:val="000000"/>
          <w:sz w:val="23"/>
          <w:szCs w:val="23"/>
        </w:rPr>
        <w:t>E</w:t>
      </w:r>
      <w:r>
        <w:rPr>
          <w:color w:val="000000"/>
          <w:position w:val="-10"/>
          <w:sz w:val="23"/>
          <w:szCs w:val="23"/>
          <w:vertAlign w:val="subscript"/>
        </w:rPr>
        <w:t>T</w:t>
      </w:r>
      <w:r>
        <w:rPr>
          <w:color w:val="000000"/>
          <w:sz w:val="23"/>
          <w:szCs w:val="23"/>
        </w:rPr>
        <w:t xml:space="preserve">], pričom </w:t>
      </w:r>
      <w:r>
        <w:rPr>
          <w:i/>
          <w:iCs/>
          <w:color w:val="000000"/>
          <w:sz w:val="23"/>
          <w:szCs w:val="23"/>
        </w:rPr>
        <w:t>E</w:t>
      </w:r>
      <w:r>
        <w:rPr>
          <w:color w:val="000000"/>
          <w:position w:val="-10"/>
          <w:sz w:val="23"/>
          <w:szCs w:val="23"/>
          <w:vertAlign w:val="subscript"/>
        </w:rPr>
        <w:t xml:space="preserve">T </w:t>
      </w:r>
      <w:r>
        <w:rPr>
          <w:color w:val="000000"/>
          <w:sz w:val="23"/>
          <w:szCs w:val="23"/>
        </w:rPr>
        <w:t xml:space="preserve">je celková koncentrácia enzýmu a </w:t>
      </w:r>
      <w:r>
        <w:rPr>
          <w:i/>
          <w:iCs/>
          <w:color w:val="000000"/>
          <w:sz w:val="23"/>
          <w:szCs w:val="23"/>
        </w:rPr>
        <w:t>K</w:t>
      </w:r>
      <w:r>
        <w:rPr>
          <w:color w:val="000000"/>
          <w:position w:val="-10"/>
          <w:sz w:val="23"/>
          <w:szCs w:val="23"/>
          <w:vertAlign w:val="subscript"/>
        </w:rPr>
        <w:t xml:space="preserve">M </w:t>
      </w:r>
      <w:r>
        <w:rPr>
          <w:color w:val="000000"/>
          <w:sz w:val="23"/>
          <w:szCs w:val="23"/>
        </w:rPr>
        <w:t xml:space="preserve">je </w:t>
      </w:r>
      <w:proofErr w:type="spellStart"/>
      <w:r>
        <w:rPr>
          <w:b/>
          <w:bCs/>
          <w:color w:val="000000"/>
          <w:sz w:val="23"/>
          <w:szCs w:val="23"/>
        </w:rPr>
        <w:t>Michaelisova</w:t>
      </w:r>
      <w:proofErr w:type="spellEnd"/>
      <w:r>
        <w:rPr>
          <w:b/>
          <w:bCs/>
          <w:color w:val="000000"/>
          <w:sz w:val="23"/>
          <w:szCs w:val="23"/>
        </w:rPr>
        <w:t xml:space="preserve"> konštanta</w:t>
      </w:r>
      <w:r>
        <w:rPr>
          <w:color w:val="000000"/>
          <w:sz w:val="23"/>
          <w:szCs w:val="23"/>
        </w:rPr>
        <w:t xml:space="preserve">, pre ktorú platí: </w:t>
      </w:r>
      <w:r>
        <w:rPr>
          <w:i/>
          <w:iCs/>
          <w:color w:val="000000"/>
          <w:sz w:val="23"/>
          <w:szCs w:val="23"/>
        </w:rPr>
        <w:t>K</w:t>
      </w:r>
      <w:r>
        <w:rPr>
          <w:color w:val="000000"/>
          <w:position w:val="-10"/>
          <w:sz w:val="23"/>
          <w:szCs w:val="23"/>
          <w:vertAlign w:val="subscript"/>
        </w:rPr>
        <w:t xml:space="preserve">M </w:t>
      </w:r>
      <w:r>
        <w:rPr>
          <w:color w:val="000000"/>
          <w:sz w:val="23"/>
          <w:szCs w:val="23"/>
        </w:rPr>
        <w:t>= (</w:t>
      </w:r>
      <w:r>
        <w:rPr>
          <w:i/>
          <w:iCs/>
          <w:color w:val="000000"/>
          <w:sz w:val="23"/>
          <w:szCs w:val="23"/>
        </w:rPr>
        <w:t>k</w:t>
      </w:r>
      <w:r>
        <w:rPr>
          <w:color w:val="000000"/>
          <w:position w:val="-10"/>
          <w:sz w:val="23"/>
          <w:szCs w:val="23"/>
          <w:vertAlign w:val="subscript"/>
        </w:rPr>
        <w:t xml:space="preserve">2 </w:t>
      </w:r>
      <w:r>
        <w:rPr>
          <w:color w:val="000000"/>
          <w:sz w:val="23"/>
          <w:szCs w:val="23"/>
        </w:rPr>
        <w:t xml:space="preserve">+ </w:t>
      </w:r>
      <w:r>
        <w:rPr>
          <w:i/>
          <w:iCs/>
          <w:color w:val="000000"/>
          <w:sz w:val="23"/>
          <w:szCs w:val="23"/>
        </w:rPr>
        <w:t>k</w:t>
      </w:r>
      <w:r>
        <w:rPr>
          <w:color w:val="000000"/>
          <w:position w:val="-10"/>
          <w:sz w:val="23"/>
          <w:szCs w:val="23"/>
          <w:vertAlign w:val="subscript"/>
        </w:rPr>
        <w:t>3</w:t>
      </w:r>
      <w:r>
        <w:rPr>
          <w:color w:val="000000"/>
          <w:sz w:val="23"/>
          <w:szCs w:val="23"/>
        </w:rPr>
        <w:t>)/</w:t>
      </w:r>
      <w:r>
        <w:rPr>
          <w:i/>
          <w:iCs/>
          <w:color w:val="000000"/>
          <w:sz w:val="23"/>
          <w:szCs w:val="23"/>
        </w:rPr>
        <w:t>k</w:t>
      </w:r>
      <w:r>
        <w:rPr>
          <w:color w:val="000000"/>
          <w:position w:val="-10"/>
          <w:sz w:val="23"/>
          <w:szCs w:val="23"/>
          <w:vertAlign w:val="subscript"/>
        </w:rPr>
        <w:t>1</w:t>
      </w:r>
      <w:r>
        <w:rPr>
          <w:color w:val="000000"/>
          <w:sz w:val="23"/>
          <w:szCs w:val="23"/>
        </w:rPr>
        <w:t>.</w:t>
      </w:r>
    </w:p>
    <w:p w:rsidR="0000305C" w:rsidRDefault="002C4CF2"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color w:val="000000"/>
          <w:sz w:val="23"/>
          <w:szCs w:val="23"/>
        </w:rPr>
      </w:pPr>
      <w:r>
        <w:rPr>
          <w:color w:val="000000"/>
          <w:sz w:val="23"/>
          <w:szCs w:val="23"/>
        </w:rPr>
        <w:t>Táto rovnica vysvetľuje kinetické údaje z predchádzajú</w:t>
      </w:r>
      <w:r w:rsidR="0000305C">
        <w:rPr>
          <w:color w:val="000000"/>
          <w:sz w:val="23"/>
          <w:szCs w:val="23"/>
        </w:rPr>
        <w:t>ceho grafu. Pri veľmi malej kon</w:t>
      </w:r>
      <w:r>
        <w:rPr>
          <w:color w:val="000000"/>
          <w:sz w:val="23"/>
          <w:szCs w:val="23"/>
        </w:rPr>
        <w:t xml:space="preserve">centrácii substrátu, keď je </w:t>
      </w:r>
      <w:r>
        <w:rPr>
          <w:i/>
          <w:iCs/>
          <w:color w:val="000000"/>
          <w:sz w:val="23"/>
          <w:szCs w:val="23"/>
        </w:rPr>
        <w:t>S</w:t>
      </w:r>
      <w:r>
        <w:rPr>
          <w:color w:val="000000"/>
          <w:sz w:val="23"/>
          <w:szCs w:val="23"/>
        </w:rPr>
        <w:t xml:space="preserve"> oveľa menšie ako </w:t>
      </w:r>
      <w:r>
        <w:rPr>
          <w:i/>
          <w:iCs/>
          <w:color w:val="000000"/>
          <w:sz w:val="23"/>
          <w:szCs w:val="23"/>
        </w:rPr>
        <w:t>K</w:t>
      </w:r>
      <w:r>
        <w:rPr>
          <w:color w:val="000000"/>
          <w:position w:val="-10"/>
          <w:sz w:val="23"/>
          <w:szCs w:val="23"/>
          <w:vertAlign w:val="subscript"/>
        </w:rPr>
        <w:t>M</w:t>
      </w:r>
      <w:r>
        <w:rPr>
          <w:color w:val="000000"/>
          <w:sz w:val="23"/>
          <w:szCs w:val="23"/>
        </w:rPr>
        <w:t xml:space="preserve">, </w:t>
      </w:r>
      <w:r>
        <w:rPr>
          <w:i/>
          <w:iCs/>
          <w:color w:val="000000"/>
          <w:sz w:val="23"/>
          <w:szCs w:val="23"/>
        </w:rPr>
        <w:t xml:space="preserve">V </w:t>
      </w:r>
      <w:r>
        <w:rPr>
          <w:color w:val="000000"/>
          <w:sz w:val="23"/>
          <w:szCs w:val="23"/>
        </w:rPr>
        <w:t>= [</w:t>
      </w:r>
      <w:r>
        <w:rPr>
          <w:i/>
          <w:iCs/>
          <w:color w:val="000000"/>
          <w:sz w:val="23"/>
          <w:szCs w:val="23"/>
        </w:rPr>
        <w:t>S</w:t>
      </w:r>
      <w:r>
        <w:rPr>
          <w:color w:val="000000"/>
          <w:sz w:val="23"/>
          <w:szCs w:val="23"/>
        </w:rPr>
        <w:t>]</w:t>
      </w:r>
      <w:r>
        <w:rPr>
          <w:i/>
          <w:iCs/>
          <w:color w:val="000000"/>
          <w:sz w:val="23"/>
          <w:szCs w:val="23"/>
        </w:rPr>
        <w:t>V</w:t>
      </w:r>
      <w:r>
        <w:rPr>
          <w:color w:val="000000"/>
          <w:position w:val="-10"/>
          <w:sz w:val="23"/>
          <w:szCs w:val="23"/>
          <w:vertAlign w:val="subscript"/>
        </w:rPr>
        <w:t>max</w:t>
      </w:r>
      <w:r>
        <w:rPr>
          <w:color w:val="000000"/>
          <w:sz w:val="23"/>
          <w:szCs w:val="23"/>
        </w:rPr>
        <w:t>/</w:t>
      </w:r>
      <w:r>
        <w:rPr>
          <w:i/>
          <w:iCs/>
          <w:color w:val="000000"/>
          <w:sz w:val="23"/>
          <w:szCs w:val="23"/>
        </w:rPr>
        <w:t>K</w:t>
      </w:r>
      <w:r>
        <w:rPr>
          <w:color w:val="000000"/>
          <w:position w:val="-10"/>
          <w:sz w:val="23"/>
          <w:szCs w:val="23"/>
          <w:vertAlign w:val="subscript"/>
        </w:rPr>
        <w:t>M</w:t>
      </w:r>
    </w:p>
    <w:p w:rsidR="002C4CF2" w:rsidRDefault="0000305C"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color w:val="000000"/>
          <w:sz w:val="23"/>
          <w:szCs w:val="23"/>
        </w:rPr>
      </w:pPr>
      <w:r>
        <w:rPr>
          <w:color w:val="000000"/>
          <w:sz w:val="23"/>
          <w:szCs w:val="23"/>
        </w:rPr>
        <w:t>T</w:t>
      </w:r>
      <w:r w:rsidR="002C4CF2">
        <w:rPr>
          <w:color w:val="000000"/>
          <w:sz w:val="23"/>
          <w:szCs w:val="23"/>
        </w:rPr>
        <w:t xml:space="preserve">o znamená, že rýchlosť je priamoúmerná koncentrácii substrátu. Pri príliš vysokej koncentrácii substrátu, keď je </w:t>
      </w:r>
      <w:r w:rsidR="002C4CF2">
        <w:rPr>
          <w:i/>
          <w:iCs/>
          <w:color w:val="000000"/>
          <w:sz w:val="23"/>
          <w:szCs w:val="23"/>
        </w:rPr>
        <w:t>S</w:t>
      </w:r>
      <w:r>
        <w:rPr>
          <w:color w:val="000000"/>
          <w:sz w:val="23"/>
          <w:szCs w:val="23"/>
        </w:rPr>
        <w:t xml:space="preserve"> </w:t>
      </w:r>
      <w:r w:rsidR="002C4CF2">
        <w:rPr>
          <w:color w:val="000000"/>
          <w:sz w:val="23"/>
          <w:szCs w:val="23"/>
        </w:rPr>
        <w:t xml:space="preserve">oveľa väčšie ako </w:t>
      </w:r>
      <w:r w:rsidR="002C4CF2">
        <w:rPr>
          <w:i/>
          <w:iCs/>
          <w:color w:val="000000"/>
          <w:sz w:val="23"/>
          <w:szCs w:val="23"/>
        </w:rPr>
        <w:t>K</w:t>
      </w:r>
      <w:r w:rsidR="002C4CF2">
        <w:rPr>
          <w:color w:val="000000"/>
          <w:position w:val="-10"/>
          <w:sz w:val="23"/>
          <w:szCs w:val="23"/>
          <w:vertAlign w:val="subscript"/>
        </w:rPr>
        <w:t>M</w:t>
      </w:r>
      <w:r w:rsidR="002C4CF2">
        <w:rPr>
          <w:color w:val="000000"/>
          <w:sz w:val="23"/>
          <w:szCs w:val="23"/>
        </w:rPr>
        <w:t xml:space="preserve">, </w:t>
      </w:r>
      <w:r w:rsidR="002C4CF2">
        <w:rPr>
          <w:i/>
          <w:iCs/>
          <w:color w:val="000000"/>
          <w:sz w:val="23"/>
          <w:szCs w:val="23"/>
        </w:rPr>
        <w:t xml:space="preserve">V </w:t>
      </w:r>
      <w:r w:rsidR="002C4CF2">
        <w:rPr>
          <w:color w:val="000000"/>
          <w:sz w:val="23"/>
          <w:szCs w:val="23"/>
        </w:rPr>
        <w:t xml:space="preserve">= </w:t>
      </w:r>
      <w:r w:rsidR="002C4CF2">
        <w:rPr>
          <w:i/>
          <w:iCs/>
          <w:color w:val="000000"/>
          <w:sz w:val="23"/>
          <w:szCs w:val="23"/>
        </w:rPr>
        <w:t>V</w:t>
      </w:r>
      <w:r w:rsidR="002C4CF2">
        <w:rPr>
          <w:color w:val="000000"/>
          <w:position w:val="-10"/>
          <w:sz w:val="23"/>
          <w:szCs w:val="23"/>
          <w:vertAlign w:val="subscript"/>
        </w:rPr>
        <w:t>max</w:t>
      </w:r>
      <w:r w:rsidR="002C4CF2">
        <w:rPr>
          <w:color w:val="000000"/>
          <w:sz w:val="23"/>
          <w:szCs w:val="23"/>
        </w:rPr>
        <w:t xml:space="preserve">; </w:t>
      </w:r>
      <w:proofErr w:type="spellStart"/>
      <w:r w:rsidR="002C4CF2">
        <w:rPr>
          <w:color w:val="000000"/>
          <w:sz w:val="23"/>
          <w:szCs w:val="23"/>
        </w:rPr>
        <w:t>t.j</w:t>
      </w:r>
      <w:proofErr w:type="spellEnd"/>
      <w:r w:rsidR="002C4CF2">
        <w:rPr>
          <w:color w:val="000000"/>
          <w:sz w:val="23"/>
          <w:szCs w:val="23"/>
        </w:rPr>
        <w:t>. rýchlosť dosiahne maxi</w:t>
      </w:r>
      <w:r>
        <w:rPr>
          <w:color w:val="000000"/>
          <w:sz w:val="23"/>
          <w:szCs w:val="23"/>
        </w:rPr>
        <w:t>málnu hodnotu a nezávisí od kon</w:t>
      </w:r>
      <w:r w:rsidR="002C4CF2">
        <w:rPr>
          <w:color w:val="000000"/>
          <w:sz w:val="23"/>
          <w:szCs w:val="23"/>
        </w:rPr>
        <w:t>centrácie substrátu.</w:t>
      </w:r>
    </w:p>
    <w:p w:rsidR="0000305C" w:rsidRDefault="002C4CF2"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color w:val="000000"/>
          <w:sz w:val="23"/>
          <w:szCs w:val="23"/>
        </w:rPr>
      </w:pPr>
      <w:r>
        <w:rPr>
          <w:color w:val="000000"/>
          <w:sz w:val="23"/>
          <w:szCs w:val="23"/>
        </w:rPr>
        <w:t xml:space="preserve">Význam hodnoty </w:t>
      </w:r>
      <w:r>
        <w:rPr>
          <w:i/>
          <w:iCs/>
          <w:color w:val="000000"/>
          <w:sz w:val="23"/>
          <w:szCs w:val="23"/>
        </w:rPr>
        <w:t>K</w:t>
      </w:r>
      <w:r>
        <w:rPr>
          <w:color w:val="000000"/>
          <w:position w:val="-10"/>
          <w:sz w:val="23"/>
          <w:szCs w:val="23"/>
          <w:vertAlign w:val="subscript"/>
        </w:rPr>
        <w:t xml:space="preserve">M </w:t>
      </w:r>
      <w:r>
        <w:rPr>
          <w:color w:val="000000"/>
          <w:sz w:val="23"/>
          <w:szCs w:val="23"/>
        </w:rPr>
        <w:t xml:space="preserve">je zrejmý z rovnice. Keď </w:t>
      </w:r>
      <w:r>
        <w:rPr>
          <w:i/>
          <w:iCs/>
          <w:color w:val="000000"/>
          <w:sz w:val="23"/>
          <w:szCs w:val="23"/>
        </w:rPr>
        <w:t>S</w:t>
      </w:r>
      <w:r>
        <w:rPr>
          <w:color w:val="000000"/>
          <w:sz w:val="23"/>
          <w:szCs w:val="23"/>
        </w:rPr>
        <w:t xml:space="preserve"> = </w:t>
      </w:r>
      <w:r>
        <w:rPr>
          <w:i/>
          <w:iCs/>
          <w:color w:val="000000"/>
          <w:sz w:val="23"/>
          <w:szCs w:val="23"/>
        </w:rPr>
        <w:t>K</w:t>
      </w:r>
      <w:r>
        <w:rPr>
          <w:color w:val="000000"/>
          <w:position w:val="-10"/>
          <w:sz w:val="23"/>
          <w:szCs w:val="23"/>
          <w:vertAlign w:val="subscript"/>
        </w:rPr>
        <w:t>M</w:t>
      </w:r>
      <w:r>
        <w:rPr>
          <w:color w:val="000000"/>
          <w:sz w:val="23"/>
          <w:szCs w:val="23"/>
        </w:rPr>
        <w:t xml:space="preserve">, potom </w:t>
      </w:r>
      <w:r>
        <w:rPr>
          <w:i/>
          <w:iCs/>
          <w:color w:val="000000"/>
          <w:sz w:val="23"/>
          <w:szCs w:val="23"/>
        </w:rPr>
        <w:t xml:space="preserve">V </w:t>
      </w:r>
      <w:r>
        <w:rPr>
          <w:color w:val="000000"/>
          <w:sz w:val="23"/>
          <w:szCs w:val="23"/>
        </w:rPr>
        <w:t xml:space="preserve">= </w:t>
      </w:r>
      <w:r>
        <w:rPr>
          <w:i/>
          <w:iCs/>
          <w:color w:val="000000"/>
          <w:sz w:val="23"/>
          <w:szCs w:val="23"/>
        </w:rPr>
        <w:t>V</w:t>
      </w:r>
      <w:r>
        <w:rPr>
          <w:color w:val="000000"/>
          <w:position w:val="-10"/>
          <w:sz w:val="23"/>
          <w:szCs w:val="23"/>
          <w:vertAlign w:val="subscript"/>
        </w:rPr>
        <w:t>max</w:t>
      </w:r>
      <w:r>
        <w:rPr>
          <w:color w:val="000000"/>
          <w:sz w:val="23"/>
          <w:szCs w:val="23"/>
        </w:rPr>
        <w:t>/2.</w:t>
      </w:r>
    </w:p>
    <w:p w:rsidR="002C4CF2" w:rsidRDefault="002C4CF2"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b/>
          <w:bCs/>
          <w:color w:val="000000"/>
          <w:sz w:val="23"/>
          <w:szCs w:val="23"/>
        </w:rPr>
      </w:pPr>
      <w:r>
        <w:rPr>
          <w:b/>
          <w:bCs/>
          <w:color w:val="000000"/>
          <w:sz w:val="23"/>
          <w:szCs w:val="23"/>
        </w:rPr>
        <w:t xml:space="preserve">Hodnota </w:t>
      </w:r>
      <w:r>
        <w:rPr>
          <w:b/>
          <w:bCs/>
          <w:i/>
          <w:iCs/>
          <w:color w:val="000000"/>
          <w:sz w:val="23"/>
          <w:szCs w:val="23"/>
        </w:rPr>
        <w:t>K</w:t>
      </w:r>
      <w:r>
        <w:rPr>
          <w:b/>
          <w:bCs/>
          <w:color w:val="000000"/>
          <w:position w:val="-10"/>
          <w:sz w:val="23"/>
          <w:szCs w:val="23"/>
          <w:vertAlign w:val="subscript"/>
        </w:rPr>
        <w:t xml:space="preserve">M </w:t>
      </w:r>
      <w:r>
        <w:rPr>
          <w:b/>
          <w:bCs/>
          <w:color w:val="000000"/>
          <w:sz w:val="23"/>
          <w:szCs w:val="23"/>
        </w:rPr>
        <w:t>je teda rovná koncentrácii substrátu, pri ktorej je reakčná rýchlosť rovná polovici maximálnej rýchlosti.</w:t>
      </w:r>
    </w:p>
    <w:p w:rsidR="00BF0FDB"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color w:val="000000"/>
          <w:sz w:val="23"/>
          <w:szCs w:val="23"/>
        </w:rPr>
      </w:pPr>
      <w:r>
        <w:rPr>
          <w:b/>
          <w:bCs/>
          <w:noProof/>
        </w:rPr>
        <w:drawing>
          <wp:inline distT="0" distB="0" distL="0" distR="0">
            <wp:extent cx="4668466" cy="2712549"/>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696106" cy="2728609"/>
                    </a:xfrm>
                    <a:prstGeom prst="rect">
                      <a:avLst/>
                    </a:prstGeom>
                    <a:noFill/>
                    <a:ln w="9525">
                      <a:noFill/>
                      <a:miter lim="800000"/>
                      <a:headEnd/>
                      <a:tailEnd/>
                    </a:ln>
                  </pic:spPr>
                </pic:pic>
              </a:graphicData>
            </a:graphic>
          </wp:inline>
        </w:drawing>
      </w:r>
    </w:p>
    <w:p w:rsidR="002C4CF2" w:rsidRDefault="002C4CF2"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color w:val="000000"/>
          <w:sz w:val="23"/>
          <w:szCs w:val="23"/>
        </w:rPr>
      </w:pPr>
      <w:r>
        <w:rPr>
          <w:color w:val="000000"/>
          <w:sz w:val="23"/>
          <w:szCs w:val="23"/>
        </w:rPr>
        <w:t xml:space="preserve">Hodnoty </w:t>
      </w:r>
      <w:r>
        <w:rPr>
          <w:i/>
          <w:iCs/>
          <w:color w:val="000000"/>
          <w:sz w:val="23"/>
          <w:szCs w:val="23"/>
        </w:rPr>
        <w:t>K</w:t>
      </w:r>
      <w:r>
        <w:rPr>
          <w:color w:val="000000"/>
          <w:position w:val="-10"/>
          <w:sz w:val="23"/>
          <w:szCs w:val="23"/>
          <w:vertAlign w:val="subscript"/>
        </w:rPr>
        <w:t xml:space="preserve">M </w:t>
      </w:r>
      <w:r>
        <w:rPr>
          <w:color w:val="000000"/>
          <w:sz w:val="23"/>
          <w:szCs w:val="23"/>
        </w:rPr>
        <w:t xml:space="preserve">a </w:t>
      </w:r>
      <w:r>
        <w:rPr>
          <w:i/>
          <w:iCs/>
          <w:color w:val="000000"/>
          <w:sz w:val="23"/>
          <w:szCs w:val="23"/>
        </w:rPr>
        <w:t>V</w:t>
      </w:r>
      <w:r>
        <w:rPr>
          <w:color w:val="000000"/>
          <w:position w:val="-10"/>
          <w:sz w:val="23"/>
          <w:szCs w:val="23"/>
          <w:vertAlign w:val="subscript"/>
        </w:rPr>
        <w:t xml:space="preserve">max </w:t>
      </w:r>
      <w:r>
        <w:rPr>
          <w:color w:val="000000"/>
          <w:sz w:val="23"/>
          <w:szCs w:val="23"/>
        </w:rPr>
        <w:t>je možné určiť z experimentálne zistene</w:t>
      </w:r>
      <w:r w:rsidR="0000305C">
        <w:rPr>
          <w:color w:val="000000"/>
          <w:sz w:val="23"/>
          <w:szCs w:val="23"/>
        </w:rPr>
        <w:t>j závislosti počiatočnej rýchlo</w:t>
      </w:r>
      <w:r>
        <w:rPr>
          <w:color w:val="000000"/>
          <w:sz w:val="23"/>
          <w:szCs w:val="23"/>
        </w:rPr>
        <w:t xml:space="preserve">sti </w:t>
      </w:r>
      <w:r>
        <w:rPr>
          <w:i/>
          <w:iCs/>
          <w:color w:val="000000"/>
          <w:sz w:val="23"/>
          <w:szCs w:val="23"/>
        </w:rPr>
        <w:t xml:space="preserve">V </w:t>
      </w:r>
      <w:r>
        <w:rPr>
          <w:color w:val="000000"/>
          <w:sz w:val="23"/>
          <w:szCs w:val="23"/>
        </w:rPr>
        <w:t xml:space="preserve">meranej pri rôznych </w:t>
      </w:r>
      <w:proofErr w:type="spellStart"/>
      <w:r>
        <w:rPr>
          <w:color w:val="000000"/>
          <w:sz w:val="23"/>
          <w:szCs w:val="23"/>
        </w:rPr>
        <w:t>koncentráciach</w:t>
      </w:r>
      <w:proofErr w:type="spellEnd"/>
      <w:r>
        <w:rPr>
          <w:color w:val="000000"/>
          <w:sz w:val="23"/>
          <w:szCs w:val="23"/>
        </w:rPr>
        <w:t xml:space="preserve"> substrátu. Pre pres</w:t>
      </w:r>
      <w:r w:rsidR="0000305C">
        <w:rPr>
          <w:color w:val="000000"/>
          <w:sz w:val="23"/>
          <w:szCs w:val="23"/>
        </w:rPr>
        <w:t>né určenie oboch hodnôt je vhod</w:t>
      </w:r>
      <w:r>
        <w:rPr>
          <w:color w:val="000000"/>
          <w:sz w:val="23"/>
          <w:szCs w:val="23"/>
        </w:rPr>
        <w:t xml:space="preserve">né transformovať </w:t>
      </w:r>
      <w:proofErr w:type="spellStart"/>
      <w:r>
        <w:rPr>
          <w:color w:val="000000"/>
          <w:sz w:val="23"/>
          <w:szCs w:val="23"/>
        </w:rPr>
        <w:t>Michaelis-Mentenovej</w:t>
      </w:r>
      <w:proofErr w:type="spellEnd"/>
      <w:r>
        <w:rPr>
          <w:color w:val="000000"/>
          <w:sz w:val="23"/>
          <w:szCs w:val="23"/>
        </w:rPr>
        <w:t xml:space="preserve"> rovnicu na tvar, ktorý bude dávať lineárnu závislosť medzi veličinami </w:t>
      </w:r>
      <w:r>
        <w:rPr>
          <w:i/>
          <w:iCs/>
          <w:color w:val="000000"/>
          <w:sz w:val="23"/>
          <w:szCs w:val="23"/>
        </w:rPr>
        <w:t xml:space="preserve">V </w:t>
      </w:r>
      <w:r>
        <w:rPr>
          <w:color w:val="000000"/>
          <w:sz w:val="23"/>
          <w:szCs w:val="23"/>
        </w:rPr>
        <w:t xml:space="preserve">a </w:t>
      </w:r>
      <w:r>
        <w:rPr>
          <w:i/>
          <w:iCs/>
          <w:color w:val="000000"/>
          <w:sz w:val="23"/>
          <w:szCs w:val="23"/>
        </w:rPr>
        <w:t>S</w:t>
      </w:r>
      <w:r>
        <w:rPr>
          <w:color w:val="000000"/>
          <w:sz w:val="23"/>
          <w:szCs w:val="23"/>
        </w:rPr>
        <w:t xml:space="preserve">. Jedným zo spôsobov je tvar, ktorý dostaneme </w:t>
      </w:r>
      <w:proofErr w:type="spellStart"/>
      <w:r>
        <w:rPr>
          <w:color w:val="000000"/>
          <w:sz w:val="23"/>
          <w:szCs w:val="23"/>
        </w:rPr>
        <w:t>reciprokým</w:t>
      </w:r>
      <w:proofErr w:type="spellEnd"/>
      <w:r>
        <w:rPr>
          <w:color w:val="000000"/>
          <w:sz w:val="23"/>
          <w:szCs w:val="23"/>
        </w:rPr>
        <w:t xml:space="preserve"> vyjadrením oboch strán rovnice:</w:t>
      </w:r>
    </w:p>
    <w:p w:rsidR="002C4CF2"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lastRenderedPageBreak/>
        <w:drawing>
          <wp:inline distT="0" distB="0" distL="0" distR="0">
            <wp:extent cx="1987160" cy="679236"/>
            <wp:effectExtent l="0" t="0" r="0" b="698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2026413" cy="692653"/>
                    </a:xfrm>
                    <a:prstGeom prst="rect">
                      <a:avLst/>
                    </a:prstGeom>
                    <a:noFill/>
                    <a:ln w="9525">
                      <a:noFill/>
                      <a:miter lim="800000"/>
                      <a:headEnd/>
                      <a:tailEnd/>
                    </a:ln>
                  </pic:spPr>
                </pic:pic>
              </a:graphicData>
            </a:graphic>
          </wp:inline>
        </w:drawing>
      </w:r>
    </w:p>
    <w:p w:rsidR="002C4CF2" w:rsidRDefault="002C4CF2"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color w:val="000000"/>
          <w:sz w:val="23"/>
          <w:szCs w:val="23"/>
        </w:rPr>
      </w:pPr>
      <w:r>
        <w:rPr>
          <w:color w:val="000000"/>
          <w:sz w:val="23"/>
          <w:szCs w:val="23"/>
        </w:rPr>
        <w:t>Závislosť 1/</w:t>
      </w:r>
      <w:r>
        <w:rPr>
          <w:i/>
          <w:iCs/>
          <w:color w:val="000000"/>
          <w:sz w:val="23"/>
          <w:szCs w:val="23"/>
        </w:rPr>
        <w:t xml:space="preserve">V </w:t>
      </w:r>
      <w:r>
        <w:rPr>
          <w:color w:val="000000"/>
          <w:sz w:val="23"/>
          <w:szCs w:val="23"/>
        </w:rPr>
        <w:t>od 1/</w:t>
      </w:r>
      <w:r>
        <w:rPr>
          <w:i/>
          <w:iCs/>
          <w:color w:val="000000"/>
          <w:sz w:val="23"/>
          <w:szCs w:val="23"/>
        </w:rPr>
        <w:t>S</w:t>
      </w:r>
      <w:r>
        <w:rPr>
          <w:color w:val="000000"/>
          <w:sz w:val="23"/>
          <w:szCs w:val="23"/>
        </w:rPr>
        <w:t xml:space="preserve">, nazývaná tiež </w:t>
      </w:r>
      <w:proofErr w:type="spellStart"/>
      <w:r>
        <w:rPr>
          <w:b/>
          <w:bCs/>
          <w:color w:val="000000"/>
          <w:sz w:val="23"/>
          <w:szCs w:val="23"/>
        </w:rPr>
        <w:t>Lineweaver-Burkova</w:t>
      </w:r>
      <w:proofErr w:type="spellEnd"/>
      <w:r>
        <w:rPr>
          <w:b/>
          <w:bCs/>
          <w:color w:val="000000"/>
          <w:sz w:val="23"/>
          <w:szCs w:val="23"/>
        </w:rPr>
        <w:t xml:space="preserve"> závislosť</w:t>
      </w:r>
      <w:r>
        <w:rPr>
          <w:color w:val="000000"/>
          <w:sz w:val="23"/>
          <w:szCs w:val="23"/>
        </w:rPr>
        <w:t xml:space="preserve">, dáva priamku, ktorá pretína os </w:t>
      </w:r>
      <w:r>
        <w:rPr>
          <w:i/>
          <w:iCs/>
          <w:color w:val="000000"/>
          <w:sz w:val="23"/>
          <w:szCs w:val="23"/>
        </w:rPr>
        <w:t xml:space="preserve">y </w:t>
      </w:r>
      <w:r>
        <w:rPr>
          <w:color w:val="000000"/>
          <w:sz w:val="23"/>
          <w:szCs w:val="23"/>
        </w:rPr>
        <w:t>v hodnote 1/</w:t>
      </w:r>
      <w:r>
        <w:rPr>
          <w:i/>
          <w:iCs/>
          <w:color w:val="000000"/>
          <w:sz w:val="23"/>
          <w:szCs w:val="23"/>
        </w:rPr>
        <w:t>V</w:t>
      </w:r>
      <w:r>
        <w:rPr>
          <w:color w:val="000000"/>
          <w:position w:val="-10"/>
          <w:sz w:val="23"/>
          <w:szCs w:val="23"/>
          <w:vertAlign w:val="subscript"/>
        </w:rPr>
        <w:t xml:space="preserve">max </w:t>
      </w:r>
      <w:r>
        <w:rPr>
          <w:color w:val="000000"/>
          <w:sz w:val="23"/>
          <w:szCs w:val="23"/>
        </w:rPr>
        <w:t xml:space="preserve">a má smernicu </w:t>
      </w:r>
      <w:r>
        <w:rPr>
          <w:i/>
          <w:iCs/>
          <w:color w:val="000000"/>
          <w:sz w:val="23"/>
          <w:szCs w:val="23"/>
        </w:rPr>
        <w:t>K</w:t>
      </w:r>
      <w:r>
        <w:rPr>
          <w:color w:val="000000"/>
          <w:position w:val="-10"/>
          <w:sz w:val="23"/>
          <w:szCs w:val="23"/>
          <w:vertAlign w:val="subscript"/>
        </w:rPr>
        <w:t>M</w:t>
      </w:r>
      <w:r>
        <w:rPr>
          <w:color w:val="000000"/>
          <w:sz w:val="23"/>
          <w:szCs w:val="23"/>
        </w:rPr>
        <w:t>/</w:t>
      </w:r>
      <w:r>
        <w:rPr>
          <w:i/>
          <w:iCs/>
          <w:color w:val="000000"/>
          <w:sz w:val="23"/>
          <w:szCs w:val="23"/>
        </w:rPr>
        <w:t>V</w:t>
      </w:r>
      <w:r>
        <w:rPr>
          <w:color w:val="000000"/>
          <w:position w:val="-10"/>
          <w:sz w:val="23"/>
          <w:szCs w:val="23"/>
          <w:vertAlign w:val="subscript"/>
        </w:rPr>
        <w:t>max</w:t>
      </w:r>
      <w:r>
        <w:rPr>
          <w:color w:val="000000"/>
          <w:sz w:val="23"/>
          <w:szCs w:val="23"/>
        </w:rPr>
        <w:t xml:space="preserve">. Priesečník s osou </w:t>
      </w:r>
      <w:r>
        <w:rPr>
          <w:i/>
          <w:iCs/>
          <w:color w:val="000000"/>
          <w:sz w:val="23"/>
          <w:szCs w:val="23"/>
        </w:rPr>
        <w:t xml:space="preserve">x </w:t>
      </w:r>
      <w:r>
        <w:rPr>
          <w:color w:val="000000"/>
          <w:sz w:val="23"/>
          <w:szCs w:val="23"/>
        </w:rPr>
        <w:t>je rovný –1/</w:t>
      </w:r>
      <w:r>
        <w:rPr>
          <w:i/>
          <w:iCs/>
          <w:color w:val="000000"/>
          <w:sz w:val="23"/>
          <w:szCs w:val="23"/>
        </w:rPr>
        <w:t>K</w:t>
      </w:r>
      <w:r>
        <w:rPr>
          <w:color w:val="000000"/>
          <w:position w:val="-10"/>
          <w:sz w:val="23"/>
          <w:szCs w:val="23"/>
          <w:vertAlign w:val="subscript"/>
        </w:rPr>
        <w:t>M</w:t>
      </w:r>
      <w:r>
        <w:rPr>
          <w:color w:val="000000"/>
          <w:sz w:val="23"/>
          <w:szCs w:val="23"/>
        </w:rPr>
        <w:t>.</w:t>
      </w:r>
    </w:p>
    <w:p w:rsidR="002C4CF2"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458374" cy="2374292"/>
            <wp:effectExtent l="0" t="0" r="8890" b="698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3466172" cy="2379646"/>
                    </a:xfrm>
                    <a:prstGeom prst="rect">
                      <a:avLst/>
                    </a:prstGeom>
                    <a:noFill/>
                    <a:ln w="9525">
                      <a:noFill/>
                      <a:miter lim="800000"/>
                      <a:headEnd/>
                      <a:tailEnd/>
                    </a:ln>
                  </pic:spPr>
                </pic:pic>
              </a:graphicData>
            </a:graphic>
          </wp:inline>
        </w:drawing>
      </w:r>
    </w:p>
    <w:p w:rsidR="0000305C" w:rsidRPr="00ED4374" w:rsidRDefault="0000305C"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Cs/>
          <w:i/>
        </w:rPr>
      </w:pPr>
      <w:r w:rsidRPr="00ED4374">
        <w:rPr>
          <w:bCs/>
          <w:i/>
        </w:rPr>
        <w:t xml:space="preserve">Obr. </w:t>
      </w:r>
      <w:r w:rsidR="004053EB">
        <w:rPr>
          <w:bCs/>
          <w:i/>
        </w:rPr>
        <w:t>5</w:t>
      </w:r>
    </w:p>
    <w:p w:rsidR="002C4CF2" w:rsidRPr="0000305C" w:rsidRDefault="002C4CF2"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b/>
        </w:rPr>
      </w:pPr>
      <w:r w:rsidRPr="0000305C">
        <w:rPr>
          <w:b/>
        </w:rPr>
        <w:t xml:space="preserve">Význam hodnôt </w:t>
      </w:r>
      <w:r w:rsidRPr="0000305C">
        <w:rPr>
          <w:b/>
          <w:i/>
        </w:rPr>
        <w:t>K</w:t>
      </w:r>
      <w:r w:rsidRPr="0000305C">
        <w:rPr>
          <w:b/>
          <w:vertAlign w:val="subscript"/>
        </w:rPr>
        <w:t>M</w:t>
      </w:r>
      <w:r w:rsidRPr="0000305C">
        <w:rPr>
          <w:b/>
        </w:rPr>
        <w:t xml:space="preserve"> a </w:t>
      </w:r>
      <w:proofErr w:type="spellStart"/>
      <w:r w:rsidRPr="0000305C">
        <w:rPr>
          <w:b/>
          <w:i/>
        </w:rPr>
        <w:t>V</w:t>
      </w:r>
      <w:r w:rsidRPr="0000305C">
        <w:rPr>
          <w:b/>
          <w:vertAlign w:val="subscript"/>
        </w:rPr>
        <w:t>max</w:t>
      </w:r>
      <w:proofErr w:type="spellEnd"/>
    </w:p>
    <w:p w:rsidR="0000305C" w:rsidRDefault="0000305C"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D1FC3" w:rsidRDefault="002C4CF2"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8D1FC3">
        <w:rPr>
          <w:i/>
        </w:rPr>
        <w:t>K</w:t>
      </w:r>
      <w:r w:rsidRPr="008D1FC3">
        <w:rPr>
          <w:vertAlign w:val="subscript"/>
        </w:rPr>
        <w:t>M</w:t>
      </w:r>
      <w:r w:rsidRPr="0000305C">
        <w:t xml:space="preserve"> nadobúda pre jednotlivé enzýmy/substráty veľmi rozdielne hodnoty (tabuľka 5.2). Pre väčšinu enzýmov leží hodnota </w:t>
      </w:r>
      <w:r w:rsidRPr="008D1FC3">
        <w:rPr>
          <w:i/>
        </w:rPr>
        <w:t>K</w:t>
      </w:r>
      <w:r w:rsidRPr="008D1FC3">
        <w:rPr>
          <w:vertAlign w:val="subscript"/>
        </w:rPr>
        <w:t>M</w:t>
      </w:r>
      <w:r w:rsidRPr="0000305C">
        <w:t xml:space="preserve"> v intervale od 10</w:t>
      </w:r>
      <w:r w:rsidRPr="008D1FC3">
        <w:rPr>
          <w:vertAlign w:val="superscript"/>
        </w:rPr>
        <w:t>-1</w:t>
      </w:r>
      <w:r w:rsidRPr="0000305C">
        <w:t xml:space="preserve"> do 10</w:t>
      </w:r>
      <w:r w:rsidRPr="008D1FC3">
        <w:rPr>
          <w:vertAlign w:val="superscript"/>
        </w:rPr>
        <w:t>-7</w:t>
      </w:r>
      <w:r w:rsidRPr="0000305C">
        <w:t xml:space="preserve"> M. Veľkosť hodnoty </w:t>
      </w:r>
      <w:r w:rsidRPr="008D1FC3">
        <w:rPr>
          <w:i/>
        </w:rPr>
        <w:t>K</w:t>
      </w:r>
      <w:r w:rsidRPr="008D1FC3">
        <w:rPr>
          <w:vertAlign w:val="subscript"/>
        </w:rPr>
        <w:t>M</w:t>
      </w:r>
      <w:r w:rsidRPr="0000305C">
        <w:t xml:space="preserve"> závisí od charakteru substrátu a vlastností prostredia – ako pH, teplota a iónová sila. </w:t>
      </w:r>
    </w:p>
    <w:p w:rsidR="008D1FC3" w:rsidRDefault="008D1FC3"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D1FC3" w:rsidRDefault="002C4CF2"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00305C">
        <w:t xml:space="preserve">Hodnota </w:t>
      </w:r>
      <w:r w:rsidRPr="008D1FC3">
        <w:rPr>
          <w:i/>
        </w:rPr>
        <w:t>K</w:t>
      </w:r>
      <w:r w:rsidRPr="008D1FC3">
        <w:rPr>
          <w:vertAlign w:val="subscript"/>
        </w:rPr>
        <w:t xml:space="preserve">M </w:t>
      </w:r>
      <w:r w:rsidRPr="0000305C">
        <w:t xml:space="preserve">má dva významy. </w:t>
      </w:r>
    </w:p>
    <w:p w:rsidR="008D1FC3" w:rsidRDefault="008D1FC3"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C4CF2" w:rsidRPr="0000305C" w:rsidRDefault="002C4CF2" w:rsidP="00713B3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00305C">
        <w:t xml:space="preserve">Prvý, </w:t>
      </w:r>
      <w:r w:rsidRPr="008D1FC3">
        <w:rPr>
          <w:i/>
        </w:rPr>
        <w:t>K</w:t>
      </w:r>
      <w:r w:rsidRPr="008D1FC3">
        <w:rPr>
          <w:vertAlign w:val="subscript"/>
        </w:rPr>
        <w:t>M</w:t>
      </w:r>
      <w:r w:rsidRPr="0000305C">
        <w:t xml:space="preserve"> určuje koncentráciu substrátu, pri ktorej je polovica aktívnych miest obsadená. Keď poznáme </w:t>
      </w:r>
      <w:r w:rsidRPr="008D1FC3">
        <w:rPr>
          <w:i/>
        </w:rPr>
        <w:t>K</w:t>
      </w:r>
      <w:r w:rsidRPr="008D1FC3">
        <w:rPr>
          <w:vertAlign w:val="subscript"/>
        </w:rPr>
        <w:t>M</w:t>
      </w:r>
      <w:r w:rsidRPr="0000305C">
        <w:t xml:space="preserve"> , frakciu obsadených aktívnych miest substrátom, </w:t>
      </w:r>
      <w:proofErr w:type="spellStart"/>
      <w:r w:rsidRPr="008D1FC3">
        <w:rPr>
          <w:i/>
        </w:rPr>
        <w:t>f</w:t>
      </w:r>
      <w:r w:rsidRPr="008D1FC3">
        <w:rPr>
          <w:vertAlign w:val="subscript"/>
        </w:rPr>
        <w:t>ES</w:t>
      </w:r>
      <w:proofErr w:type="spellEnd"/>
      <w:r w:rsidRPr="0000305C">
        <w:t>, môžeme vypočítať z nasledovného vzťahu:</w:t>
      </w:r>
    </w:p>
    <w:p w:rsidR="002C4CF2"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334529" cy="775629"/>
            <wp:effectExtent l="0" t="0" r="8890" b="571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2372383" cy="788206"/>
                    </a:xfrm>
                    <a:prstGeom prst="rect">
                      <a:avLst/>
                    </a:prstGeom>
                    <a:noFill/>
                    <a:ln w="9525">
                      <a:noFill/>
                      <a:miter lim="800000"/>
                      <a:headEnd/>
                      <a:tailEnd/>
                    </a:ln>
                  </pic:spPr>
                </pic:pic>
              </a:graphicData>
            </a:graphic>
          </wp:inline>
        </w:drawing>
      </w:r>
    </w:p>
    <w:p w:rsidR="002C4CF2" w:rsidRPr="008D1FC3" w:rsidRDefault="002C4CF2"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color w:val="000000"/>
        </w:rPr>
      </w:pPr>
      <w:r w:rsidRPr="008D1FC3">
        <w:rPr>
          <w:color w:val="000000"/>
        </w:rPr>
        <w:t xml:space="preserve">Druhý význam </w:t>
      </w:r>
      <w:r w:rsidRPr="008D1FC3">
        <w:rPr>
          <w:i/>
          <w:iCs/>
          <w:color w:val="000000"/>
        </w:rPr>
        <w:t>K</w:t>
      </w:r>
      <w:r w:rsidRPr="008D1FC3">
        <w:rPr>
          <w:color w:val="000000"/>
          <w:position w:val="-10"/>
          <w:vertAlign w:val="subscript"/>
        </w:rPr>
        <w:t xml:space="preserve">M </w:t>
      </w:r>
      <w:r w:rsidRPr="008D1FC3">
        <w:rPr>
          <w:color w:val="000000"/>
        </w:rPr>
        <w:t xml:space="preserve">je ten, že hodnota </w:t>
      </w:r>
      <w:r w:rsidRPr="008D1FC3">
        <w:rPr>
          <w:i/>
          <w:iCs/>
          <w:color w:val="000000"/>
        </w:rPr>
        <w:t>K</w:t>
      </w:r>
      <w:r w:rsidRPr="008D1FC3">
        <w:rPr>
          <w:color w:val="000000"/>
          <w:position w:val="-10"/>
          <w:vertAlign w:val="subscript"/>
        </w:rPr>
        <w:t xml:space="preserve">M </w:t>
      </w:r>
      <w:r w:rsidRPr="008D1FC3">
        <w:rPr>
          <w:color w:val="000000"/>
        </w:rPr>
        <w:t xml:space="preserve">sa dá vyjadriť cez jednotlivé rýchlostné konštanty ako </w:t>
      </w:r>
      <w:r w:rsidRPr="008D1FC3">
        <w:rPr>
          <w:i/>
          <w:iCs/>
          <w:color w:val="000000"/>
        </w:rPr>
        <w:t>K</w:t>
      </w:r>
      <w:r w:rsidRPr="008D1FC3">
        <w:rPr>
          <w:color w:val="000000"/>
          <w:position w:val="-10"/>
          <w:vertAlign w:val="subscript"/>
        </w:rPr>
        <w:t xml:space="preserve">M </w:t>
      </w:r>
      <w:r w:rsidRPr="008D1FC3">
        <w:rPr>
          <w:color w:val="000000"/>
        </w:rPr>
        <w:t>= (</w:t>
      </w:r>
      <w:r w:rsidRPr="008D1FC3">
        <w:rPr>
          <w:i/>
          <w:iCs/>
          <w:color w:val="000000"/>
        </w:rPr>
        <w:t>k</w:t>
      </w:r>
      <w:r w:rsidRPr="008D1FC3">
        <w:rPr>
          <w:color w:val="000000"/>
          <w:position w:val="-10"/>
          <w:vertAlign w:val="subscript"/>
        </w:rPr>
        <w:t xml:space="preserve">2 </w:t>
      </w:r>
      <w:r w:rsidRPr="008D1FC3">
        <w:rPr>
          <w:color w:val="000000"/>
        </w:rPr>
        <w:t xml:space="preserve">+ </w:t>
      </w:r>
      <w:r w:rsidRPr="008D1FC3">
        <w:rPr>
          <w:i/>
          <w:iCs/>
          <w:color w:val="000000"/>
        </w:rPr>
        <w:t>k</w:t>
      </w:r>
      <w:r w:rsidRPr="008D1FC3">
        <w:rPr>
          <w:color w:val="000000"/>
          <w:position w:val="-10"/>
          <w:vertAlign w:val="subscript"/>
        </w:rPr>
        <w:t>3</w:t>
      </w:r>
      <w:r w:rsidRPr="008D1FC3">
        <w:rPr>
          <w:color w:val="000000"/>
        </w:rPr>
        <w:t>)/</w:t>
      </w:r>
      <w:r w:rsidRPr="008D1FC3">
        <w:rPr>
          <w:i/>
          <w:iCs/>
          <w:color w:val="000000"/>
        </w:rPr>
        <w:t>k</w:t>
      </w:r>
      <w:r w:rsidRPr="008D1FC3">
        <w:rPr>
          <w:color w:val="000000"/>
          <w:position w:val="-10"/>
          <w:vertAlign w:val="subscript"/>
        </w:rPr>
        <w:t>1</w:t>
      </w:r>
      <w:r w:rsidRPr="008D1FC3">
        <w:rPr>
          <w:color w:val="000000"/>
        </w:rPr>
        <w:t xml:space="preserve">. Uvažujme limitný prípad, pri ktorom je </w:t>
      </w:r>
      <w:r w:rsidRPr="008D1FC3">
        <w:rPr>
          <w:i/>
          <w:iCs/>
          <w:color w:val="000000"/>
        </w:rPr>
        <w:t>k</w:t>
      </w:r>
      <w:r w:rsidRPr="008D1FC3">
        <w:rPr>
          <w:color w:val="000000"/>
          <w:position w:val="-10"/>
          <w:vertAlign w:val="subscript"/>
        </w:rPr>
        <w:t xml:space="preserve">2 </w:t>
      </w:r>
      <w:r w:rsidRPr="008D1FC3">
        <w:rPr>
          <w:color w:val="000000"/>
        </w:rPr>
        <w:t xml:space="preserve">oveľa väčšie ako </w:t>
      </w:r>
      <w:r w:rsidRPr="008D1FC3">
        <w:rPr>
          <w:i/>
          <w:iCs/>
          <w:color w:val="000000"/>
        </w:rPr>
        <w:t>k</w:t>
      </w:r>
      <w:r w:rsidRPr="008D1FC3">
        <w:rPr>
          <w:color w:val="000000"/>
          <w:position w:val="-10"/>
          <w:vertAlign w:val="subscript"/>
        </w:rPr>
        <w:t>3</w:t>
      </w:r>
      <w:r w:rsidRPr="008D1FC3">
        <w:rPr>
          <w:color w:val="000000"/>
        </w:rPr>
        <w:t xml:space="preserve">. To znamená, že </w:t>
      </w:r>
      <w:proofErr w:type="spellStart"/>
      <w:r w:rsidRPr="008D1FC3">
        <w:rPr>
          <w:color w:val="000000"/>
        </w:rPr>
        <w:t>disociácia</w:t>
      </w:r>
      <w:proofErr w:type="spellEnd"/>
      <w:r w:rsidRPr="008D1FC3">
        <w:rPr>
          <w:color w:val="000000"/>
        </w:rPr>
        <w:t xml:space="preserve"> komplexu </w:t>
      </w:r>
      <w:r w:rsidRPr="008D1FC3">
        <w:rPr>
          <w:i/>
          <w:iCs/>
          <w:color w:val="000000"/>
        </w:rPr>
        <w:t xml:space="preserve">ES </w:t>
      </w:r>
      <w:r w:rsidRPr="008D1FC3">
        <w:rPr>
          <w:color w:val="000000"/>
        </w:rPr>
        <w:t xml:space="preserve">na </w:t>
      </w:r>
      <w:r w:rsidRPr="008D1FC3">
        <w:rPr>
          <w:i/>
          <w:iCs/>
          <w:color w:val="000000"/>
        </w:rPr>
        <w:t xml:space="preserve">E </w:t>
      </w:r>
      <w:r w:rsidRPr="008D1FC3">
        <w:rPr>
          <w:color w:val="000000"/>
        </w:rPr>
        <w:t xml:space="preserve">a </w:t>
      </w:r>
      <w:r w:rsidRPr="008D1FC3">
        <w:rPr>
          <w:i/>
          <w:iCs/>
          <w:color w:val="000000"/>
        </w:rPr>
        <w:t xml:space="preserve">S </w:t>
      </w:r>
      <w:r w:rsidRPr="008D1FC3">
        <w:rPr>
          <w:color w:val="000000"/>
        </w:rPr>
        <w:t xml:space="preserve">je oveľa rýchlejšia ako tvorba </w:t>
      </w:r>
      <w:r w:rsidRPr="008D1FC3">
        <w:rPr>
          <w:i/>
          <w:iCs/>
          <w:color w:val="000000"/>
        </w:rPr>
        <w:t xml:space="preserve">E </w:t>
      </w:r>
      <w:r w:rsidRPr="008D1FC3">
        <w:rPr>
          <w:color w:val="000000"/>
        </w:rPr>
        <w:t xml:space="preserve">a </w:t>
      </w:r>
      <w:r w:rsidRPr="008D1FC3">
        <w:rPr>
          <w:i/>
          <w:iCs/>
          <w:color w:val="000000"/>
        </w:rPr>
        <w:t>P</w:t>
      </w:r>
      <w:r w:rsidRPr="008D1FC3">
        <w:rPr>
          <w:color w:val="000000"/>
        </w:rPr>
        <w:t>. V takomto prípade (</w:t>
      </w:r>
      <w:r w:rsidRPr="008D1FC3">
        <w:rPr>
          <w:i/>
          <w:iCs/>
          <w:color w:val="000000"/>
        </w:rPr>
        <w:t>k</w:t>
      </w:r>
      <w:r w:rsidRPr="008D1FC3">
        <w:rPr>
          <w:color w:val="000000"/>
          <w:position w:val="-10"/>
          <w:vertAlign w:val="subscript"/>
        </w:rPr>
        <w:t xml:space="preserve">2 </w:t>
      </w:r>
      <w:r w:rsidRPr="008D1FC3">
        <w:rPr>
          <w:color w:val="000000"/>
        </w:rPr>
        <w:t xml:space="preserve">&gt;&gt; </w:t>
      </w:r>
      <w:r w:rsidRPr="008D1FC3">
        <w:rPr>
          <w:i/>
          <w:iCs/>
          <w:color w:val="000000"/>
        </w:rPr>
        <w:t>k</w:t>
      </w:r>
      <w:r w:rsidRPr="008D1FC3">
        <w:rPr>
          <w:color w:val="000000"/>
          <w:position w:val="-10"/>
          <w:vertAlign w:val="subscript"/>
        </w:rPr>
        <w:t>3</w:t>
      </w:r>
      <w:r w:rsidRPr="008D1FC3">
        <w:rPr>
          <w:color w:val="000000"/>
        </w:rPr>
        <w:t>):</w:t>
      </w:r>
    </w:p>
    <w:p w:rsidR="002C4CF2"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lastRenderedPageBreak/>
        <w:drawing>
          <wp:inline distT="0" distB="0" distL="0" distR="0">
            <wp:extent cx="904184" cy="567084"/>
            <wp:effectExtent l="0" t="0" r="0" b="444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916744" cy="574961"/>
                    </a:xfrm>
                    <a:prstGeom prst="rect">
                      <a:avLst/>
                    </a:prstGeom>
                    <a:noFill/>
                    <a:ln w="9525">
                      <a:noFill/>
                      <a:miter lim="800000"/>
                      <a:headEnd/>
                      <a:tailEnd/>
                    </a:ln>
                  </pic:spPr>
                </pic:pic>
              </a:graphicData>
            </a:graphic>
          </wp:inline>
        </w:drawing>
      </w:r>
    </w:p>
    <w:p w:rsidR="002C4CF2" w:rsidRDefault="002C4CF2"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color w:val="000000"/>
          <w:sz w:val="23"/>
          <w:szCs w:val="23"/>
        </w:rPr>
      </w:pPr>
      <w:proofErr w:type="spellStart"/>
      <w:r>
        <w:rPr>
          <w:color w:val="000000"/>
          <w:sz w:val="23"/>
          <w:szCs w:val="23"/>
        </w:rPr>
        <w:t>Disociačná</w:t>
      </w:r>
      <w:proofErr w:type="spellEnd"/>
      <w:r>
        <w:rPr>
          <w:color w:val="000000"/>
          <w:sz w:val="23"/>
          <w:szCs w:val="23"/>
        </w:rPr>
        <w:t xml:space="preserve"> konštanta komplexu </w:t>
      </w:r>
      <w:r>
        <w:rPr>
          <w:i/>
          <w:iCs/>
          <w:color w:val="000000"/>
          <w:sz w:val="23"/>
          <w:szCs w:val="23"/>
        </w:rPr>
        <w:t xml:space="preserve">ES </w:t>
      </w:r>
      <w:r>
        <w:rPr>
          <w:color w:val="000000"/>
          <w:sz w:val="23"/>
          <w:szCs w:val="23"/>
        </w:rPr>
        <w:t>je daná vzťahom:</w:t>
      </w:r>
    </w:p>
    <w:p w:rsidR="002C4CF2"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1400282" cy="570380"/>
            <wp:effectExtent l="0" t="0" r="0" b="127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1433659" cy="583976"/>
                    </a:xfrm>
                    <a:prstGeom prst="rect">
                      <a:avLst/>
                    </a:prstGeom>
                    <a:noFill/>
                    <a:ln w="9525">
                      <a:noFill/>
                      <a:miter lim="800000"/>
                      <a:headEnd/>
                      <a:tailEnd/>
                    </a:ln>
                  </pic:spPr>
                </pic:pic>
              </a:graphicData>
            </a:graphic>
          </wp:inline>
        </w:drawing>
      </w:r>
    </w:p>
    <w:p w:rsidR="002C4CF2" w:rsidRPr="008D1FC3" w:rsidRDefault="002C4CF2"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color w:val="000000"/>
        </w:rPr>
      </w:pPr>
      <w:r w:rsidRPr="008D1FC3">
        <w:rPr>
          <w:color w:val="000000"/>
        </w:rPr>
        <w:t xml:space="preserve">Inými slovami, </w:t>
      </w:r>
      <w:r w:rsidRPr="008D1FC3">
        <w:rPr>
          <w:i/>
          <w:iCs/>
          <w:color w:val="000000"/>
        </w:rPr>
        <w:t>K</w:t>
      </w:r>
      <w:r w:rsidRPr="008D1FC3">
        <w:rPr>
          <w:color w:val="000000"/>
          <w:position w:val="-10"/>
          <w:vertAlign w:val="subscript"/>
        </w:rPr>
        <w:t xml:space="preserve">M </w:t>
      </w:r>
      <w:r w:rsidRPr="008D1FC3">
        <w:rPr>
          <w:color w:val="000000"/>
        </w:rPr>
        <w:t xml:space="preserve">sa rovná </w:t>
      </w:r>
      <w:proofErr w:type="spellStart"/>
      <w:r w:rsidRPr="008D1FC3">
        <w:rPr>
          <w:color w:val="000000"/>
        </w:rPr>
        <w:t>disociačnej</w:t>
      </w:r>
      <w:proofErr w:type="spellEnd"/>
      <w:r w:rsidRPr="008D1FC3">
        <w:rPr>
          <w:color w:val="000000"/>
        </w:rPr>
        <w:t xml:space="preserve"> konštante komplexu </w:t>
      </w:r>
      <w:r w:rsidRPr="008D1FC3">
        <w:rPr>
          <w:i/>
          <w:iCs/>
          <w:color w:val="000000"/>
        </w:rPr>
        <w:t xml:space="preserve">ES </w:t>
      </w:r>
      <w:r w:rsidRPr="008D1FC3">
        <w:rPr>
          <w:color w:val="000000"/>
        </w:rPr>
        <w:t xml:space="preserve">v prípade, že </w:t>
      </w:r>
      <w:r w:rsidRPr="008D1FC3">
        <w:rPr>
          <w:i/>
          <w:iCs/>
          <w:color w:val="000000"/>
        </w:rPr>
        <w:t>k</w:t>
      </w:r>
      <w:r w:rsidRPr="008D1FC3">
        <w:rPr>
          <w:color w:val="000000"/>
          <w:position w:val="-10"/>
          <w:vertAlign w:val="subscript"/>
        </w:rPr>
        <w:t xml:space="preserve">2 </w:t>
      </w:r>
      <w:r w:rsidRPr="008D1FC3">
        <w:rPr>
          <w:color w:val="000000"/>
        </w:rPr>
        <w:t xml:space="preserve">je oveľa väčšia ako </w:t>
      </w:r>
      <w:r w:rsidRPr="008D1FC3">
        <w:rPr>
          <w:i/>
          <w:iCs/>
          <w:color w:val="000000"/>
        </w:rPr>
        <w:t>k</w:t>
      </w:r>
      <w:r w:rsidRPr="008D1FC3">
        <w:rPr>
          <w:color w:val="000000"/>
          <w:position w:val="-10"/>
          <w:vertAlign w:val="subscript"/>
        </w:rPr>
        <w:t>3</w:t>
      </w:r>
      <w:r w:rsidRPr="008D1FC3">
        <w:rPr>
          <w:color w:val="000000"/>
        </w:rPr>
        <w:t xml:space="preserve">. Ak platí táto podmienka, potom </w:t>
      </w:r>
      <w:r w:rsidRPr="008D1FC3">
        <w:rPr>
          <w:i/>
          <w:iCs/>
          <w:color w:val="000000"/>
        </w:rPr>
        <w:t>K</w:t>
      </w:r>
      <w:r w:rsidRPr="008D1FC3">
        <w:rPr>
          <w:color w:val="000000"/>
          <w:position w:val="-10"/>
          <w:vertAlign w:val="subscript"/>
        </w:rPr>
        <w:t xml:space="preserve">M </w:t>
      </w:r>
      <w:r w:rsidRPr="008D1FC3">
        <w:rPr>
          <w:color w:val="000000"/>
        </w:rPr>
        <w:t xml:space="preserve">je mierou pevnosti komplexu </w:t>
      </w:r>
      <w:r w:rsidRPr="008D1FC3">
        <w:rPr>
          <w:i/>
          <w:iCs/>
          <w:color w:val="000000"/>
        </w:rPr>
        <w:t>ES</w:t>
      </w:r>
      <w:r w:rsidR="008D1FC3" w:rsidRPr="008D1FC3">
        <w:rPr>
          <w:color w:val="000000"/>
        </w:rPr>
        <w:t>: veľká hod</w:t>
      </w:r>
      <w:r w:rsidRPr="008D1FC3">
        <w:rPr>
          <w:color w:val="000000"/>
        </w:rPr>
        <w:t xml:space="preserve">nota </w:t>
      </w:r>
      <w:r w:rsidRPr="008D1FC3">
        <w:rPr>
          <w:i/>
          <w:iCs/>
          <w:color w:val="000000"/>
        </w:rPr>
        <w:t>K</w:t>
      </w:r>
      <w:r w:rsidRPr="008D1FC3">
        <w:rPr>
          <w:color w:val="000000"/>
          <w:position w:val="-10"/>
          <w:vertAlign w:val="subscript"/>
        </w:rPr>
        <w:t xml:space="preserve">M </w:t>
      </w:r>
      <w:r w:rsidRPr="008D1FC3">
        <w:rPr>
          <w:color w:val="000000"/>
        </w:rPr>
        <w:t xml:space="preserve">naznačuje slabú väzbu </w:t>
      </w:r>
      <w:r w:rsidRPr="008D1FC3">
        <w:rPr>
          <w:i/>
          <w:iCs/>
          <w:color w:val="000000"/>
        </w:rPr>
        <w:t xml:space="preserve">E </w:t>
      </w:r>
      <w:r w:rsidRPr="008D1FC3">
        <w:rPr>
          <w:color w:val="000000"/>
        </w:rPr>
        <w:t xml:space="preserve">a </w:t>
      </w:r>
      <w:r w:rsidRPr="008D1FC3">
        <w:rPr>
          <w:i/>
          <w:iCs/>
          <w:color w:val="000000"/>
        </w:rPr>
        <w:t>S</w:t>
      </w:r>
      <w:r w:rsidRPr="008D1FC3">
        <w:rPr>
          <w:color w:val="000000"/>
        </w:rPr>
        <w:t xml:space="preserve">; nízka hodnota </w:t>
      </w:r>
      <w:r w:rsidRPr="008D1FC3">
        <w:rPr>
          <w:i/>
          <w:iCs/>
          <w:color w:val="000000"/>
        </w:rPr>
        <w:t>K</w:t>
      </w:r>
      <w:r w:rsidRPr="008D1FC3">
        <w:rPr>
          <w:color w:val="000000"/>
          <w:position w:val="-10"/>
          <w:vertAlign w:val="subscript"/>
        </w:rPr>
        <w:t xml:space="preserve">M </w:t>
      </w:r>
      <w:r w:rsidRPr="008D1FC3">
        <w:rPr>
          <w:color w:val="000000"/>
        </w:rPr>
        <w:t xml:space="preserve">poukazuje na pevný komplex. Treba však zdôrazniť, že </w:t>
      </w:r>
      <w:r w:rsidRPr="008D1FC3">
        <w:rPr>
          <w:i/>
          <w:iCs/>
          <w:color w:val="000000"/>
        </w:rPr>
        <w:t>K</w:t>
      </w:r>
      <w:r w:rsidRPr="008D1FC3">
        <w:rPr>
          <w:color w:val="000000"/>
          <w:position w:val="-10"/>
          <w:vertAlign w:val="subscript"/>
        </w:rPr>
        <w:t xml:space="preserve">M </w:t>
      </w:r>
      <w:r w:rsidRPr="008D1FC3">
        <w:rPr>
          <w:color w:val="000000"/>
        </w:rPr>
        <w:t xml:space="preserve">poukazuje na afinitu komplexu </w:t>
      </w:r>
      <w:r w:rsidRPr="008D1FC3">
        <w:rPr>
          <w:i/>
          <w:iCs/>
          <w:color w:val="000000"/>
        </w:rPr>
        <w:t xml:space="preserve">ES </w:t>
      </w:r>
      <w:r w:rsidRPr="008D1FC3">
        <w:rPr>
          <w:b/>
          <w:bCs/>
          <w:color w:val="000000"/>
          <w:u w:val="single"/>
        </w:rPr>
        <w:t xml:space="preserve">iba </w:t>
      </w:r>
      <w:r w:rsidRPr="008D1FC3">
        <w:rPr>
          <w:color w:val="000000"/>
        </w:rPr>
        <w:t xml:space="preserve">v prípade, že </w:t>
      </w:r>
      <w:r w:rsidRPr="008D1FC3">
        <w:rPr>
          <w:i/>
          <w:iCs/>
          <w:color w:val="000000"/>
        </w:rPr>
        <w:t>k</w:t>
      </w:r>
      <w:r w:rsidRPr="008D1FC3">
        <w:rPr>
          <w:color w:val="000000"/>
          <w:position w:val="-10"/>
          <w:vertAlign w:val="subscript"/>
        </w:rPr>
        <w:t xml:space="preserve">2 </w:t>
      </w:r>
      <w:r w:rsidRPr="008D1FC3">
        <w:rPr>
          <w:color w:val="000000"/>
        </w:rPr>
        <w:t xml:space="preserve">je oveľa väčšie ako </w:t>
      </w:r>
      <w:r w:rsidRPr="008D1FC3">
        <w:rPr>
          <w:i/>
          <w:iCs/>
          <w:color w:val="000000"/>
        </w:rPr>
        <w:t>k</w:t>
      </w:r>
      <w:r w:rsidRPr="008D1FC3">
        <w:rPr>
          <w:color w:val="000000"/>
          <w:position w:val="-10"/>
          <w:vertAlign w:val="subscript"/>
        </w:rPr>
        <w:t>3</w:t>
      </w:r>
      <w:r w:rsidRPr="008D1FC3">
        <w:rPr>
          <w:color w:val="000000"/>
        </w:rPr>
        <w:t>.</w:t>
      </w:r>
    </w:p>
    <w:p w:rsidR="00730E7C" w:rsidRPr="008D1FC3" w:rsidRDefault="00730E7C"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color w:val="000000"/>
        </w:rPr>
      </w:pPr>
      <w:r w:rsidRPr="008D1FC3">
        <w:rPr>
          <w:color w:val="000000"/>
        </w:rPr>
        <w:t xml:space="preserve">V súvislosti s aktivitou enzýmu sa používa hodnota, ktorá </w:t>
      </w:r>
      <w:r w:rsidRPr="008D1FC3">
        <w:rPr>
          <w:b/>
          <w:bCs/>
          <w:color w:val="000000"/>
        </w:rPr>
        <w:t xml:space="preserve">určuje množstvo molekúl substrátu, ktoré sa premenilo na produkt jedinou molekulou enzýmu za jednotku času, keď bol enzým úplne saturovaný substrátom. </w:t>
      </w:r>
      <w:r w:rsidRPr="008D1FC3">
        <w:rPr>
          <w:color w:val="000000"/>
        </w:rPr>
        <w:t xml:space="preserve">Táto hodnota sa nazýva </w:t>
      </w:r>
      <w:r w:rsidRPr="008D1FC3">
        <w:rPr>
          <w:b/>
          <w:bCs/>
          <w:color w:val="000000"/>
        </w:rPr>
        <w:t>rýchlosť premeny</w:t>
      </w:r>
      <w:r w:rsidRPr="008D1FC3">
        <w:rPr>
          <w:color w:val="000000"/>
        </w:rPr>
        <w:t xml:space="preserve">, alebo podľa doslovného prekladu anglického originálu - </w:t>
      </w:r>
      <w:r w:rsidRPr="008D1FC3">
        <w:rPr>
          <w:b/>
          <w:bCs/>
          <w:color w:val="000000"/>
        </w:rPr>
        <w:t xml:space="preserve">číslo premeny </w:t>
      </w:r>
      <w:r w:rsidRPr="008D1FC3">
        <w:rPr>
          <w:color w:val="000000"/>
        </w:rPr>
        <w:t>(</w:t>
      </w:r>
      <w:proofErr w:type="spellStart"/>
      <w:r w:rsidRPr="008D1FC3">
        <w:rPr>
          <w:i/>
          <w:iCs/>
          <w:color w:val="000000"/>
        </w:rPr>
        <w:t>turnover</w:t>
      </w:r>
      <w:proofErr w:type="spellEnd"/>
      <w:r w:rsidRPr="008D1FC3">
        <w:rPr>
          <w:i/>
          <w:iCs/>
          <w:color w:val="000000"/>
        </w:rPr>
        <w:t xml:space="preserve"> </w:t>
      </w:r>
      <w:proofErr w:type="spellStart"/>
      <w:r w:rsidRPr="008D1FC3">
        <w:rPr>
          <w:i/>
          <w:iCs/>
          <w:color w:val="000000"/>
        </w:rPr>
        <w:t>number</w:t>
      </w:r>
      <w:proofErr w:type="spellEnd"/>
      <w:r w:rsidRPr="008D1FC3">
        <w:rPr>
          <w:color w:val="000000"/>
        </w:rPr>
        <w:t xml:space="preserve">). Táto hodnota je rovná hodnote </w:t>
      </w:r>
      <w:r w:rsidRPr="008D1FC3">
        <w:rPr>
          <w:b/>
          <w:bCs/>
          <w:i/>
          <w:iCs/>
          <w:color w:val="000000"/>
        </w:rPr>
        <w:t>k</w:t>
      </w:r>
      <w:r w:rsidRPr="008D1FC3">
        <w:rPr>
          <w:b/>
          <w:bCs/>
          <w:color w:val="000000"/>
          <w:position w:val="-10"/>
          <w:vertAlign w:val="subscript"/>
        </w:rPr>
        <w:t>3</w:t>
      </w:r>
      <w:r w:rsidRPr="008D1FC3">
        <w:rPr>
          <w:color w:val="000000"/>
        </w:rPr>
        <w:t xml:space="preserve">. V literatúre sa tiež označuje ako </w:t>
      </w:r>
      <w:r w:rsidRPr="008D1FC3">
        <w:rPr>
          <w:b/>
          <w:bCs/>
          <w:i/>
          <w:iCs/>
          <w:color w:val="000000"/>
        </w:rPr>
        <w:t>k</w:t>
      </w:r>
      <w:proofErr w:type="spellStart"/>
      <w:r w:rsidRPr="008D1FC3">
        <w:rPr>
          <w:b/>
          <w:bCs/>
          <w:color w:val="000000"/>
          <w:position w:val="-10"/>
          <w:vertAlign w:val="subscript"/>
        </w:rPr>
        <w:t>cat</w:t>
      </w:r>
      <w:proofErr w:type="spellEnd"/>
      <w:r w:rsidRPr="008D1FC3">
        <w:rPr>
          <w:color w:val="000000"/>
        </w:rPr>
        <w:t xml:space="preserve">. Vzťah medzi maximálnou rýchlosťou </w:t>
      </w:r>
      <w:r w:rsidRPr="008D1FC3">
        <w:rPr>
          <w:i/>
          <w:iCs/>
          <w:color w:val="000000"/>
        </w:rPr>
        <w:t>V</w:t>
      </w:r>
      <w:r w:rsidRPr="008D1FC3">
        <w:rPr>
          <w:color w:val="000000"/>
          <w:position w:val="-10"/>
          <w:vertAlign w:val="subscript"/>
        </w:rPr>
        <w:t xml:space="preserve">max </w:t>
      </w:r>
      <w:r w:rsidRPr="008D1FC3">
        <w:rPr>
          <w:color w:val="000000"/>
        </w:rPr>
        <w:t xml:space="preserve">a </w:t>
      </w:r>
      <w:r w:rsidRPr="008D1FC3">
        <w:rPr>
          <w:i/>
          <w:iCs/>
          <w:color w:val="000000"/>
        </w:rPr>
        <w:t>k</w:t>
      </w:r>
      <w:r w:rsidRPr="008D1FC3">
        <w:rPr>
          <w:color w:val="000000"/>
          <w:position w:val="-10"/>
          <w:vertAlign w:val="subscript"/>
        </w:rPr>
        <w:t>3</w:t>
      </w:r>
      <w:r w:rsidRPr="008D1FC3">
        <w:rPr>
          <w:color w:val="000000"/>
        </w:rPr>
        <w:t>, keď sú aktívne miesta na enzýme saturované substrátom je nasledovný:</w:t>
      </w:r>
    </w:p>
    <w:p w:rsidR="0015685C"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1813954" cy="539561"/>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1847073" cy="549412"/>
                    </a:xfrm>
                    <a:prstGeom prst="rect">
                      <a:avLst/>
                    </a:prstGeom>
                    <a:noFill/>
                    <a:ln w="9525">
                      <a:noFill/>
                      <a:miter lim="800000"/>
                      <a:headEnd/>
                      <a:tailEnd/>
                    </a:ln>
                  </pic:spPr>
                </pic:pic>
              </a:graphicData>
            </a:graphic>
          </wp:inline>
        </w:drawing>
      </w:r>
    </w:p>
    <w:p w:rsidR="00730E7C"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534999" cy="2108529"/>
            <wp:effectExtent l="0" t="0" r="8890" b="635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3570171" cy="2129508"/>
                    </a:xfrm>
                    <a:prstGeom prst="rect">
                      <a:avLst/>
                    </a:prstGeom>
                    <a:noFill/>
                    <a:ln w="9525">
                      <a:noFill/>
                      <a:miter lim="800000"/>
                      <a:headEnd/>
                      <a:tailEnd/>
                    </a:ln>
                  </pic:spPr>
                </pic:pic>
              </a:graphicData>
            </a:graphic>
          </wp:inline>
        </w:drawing>
      </w:r>
    </w:p>
    <w:p w:rsidR="00730E7C" w:rsidRDefault="00730E7C"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b/>
          <w:bCs/>
        </w:rPr>
      </w:pPr>
    </w:p>
    <w:p w:rsidR="004053EB" w:rsidRDefault="004053EB" w:rsidP="00713B32">
      <w:pPr>
        <w:jc w:val="both"/>
      </w:pPr>
    </w:p>
    <w:p w:rsidR="003356E0" w:rsidRPr="00713B32" w:rsidRDefault="003356E0" w:rsidP="00713B32">
      <w:pPr>
        <w:jc w:val="both"/>
      </w:pPr>
      <w:r w:rsidRPr="00713B32">
        <w:lastRenderedPageBreak/>
        <w:t xml:space="preserve">Mnoho enzýmov </w:t>
      </w:r>
      <w:proofErr w:type="spellStart"/>
      <w:r w:rsidRPr="00713B32">
        <w:t>katalyzuje</w:t>
      </w:r>
      <w:proofErr w:type="spellEnd"/>
      <w:r w:rsidRPr="00713B32">
        <w:t xml:space="preserve"> reakcie s dvoma alebo viacerými substrátmi</w:t>
      </w:r>
      <w:r w:rsidR="00713B32">
        <w:t xml:space="preserve">. </w:t>
      </w:r>
      <w:proofErr w:type="spellStart"/>
      <w:r w:rsidRPr="00713B32">
        <w:t>Michaelis-Mentenovej</w:t>
      </w:r>
      <w:proofErr w:type="spellEnd"/>
      <w:r w:rsidRPr="00713B32">
        <w:t xml:space="preserve"> rovnica ukazuje, že rýchlosť jednoduchej enzýmovej reakcie (S → P) závisí iba na koncentrácii jedného substrátu. </w:t>
      </w:r>
      <w:r w:rsidR="00713B32" w:rsidRPr="00713B32">
        <w:t>Avšak v mnohých enzýmových reak</w:t>
      </w:r>
      <w:r w:rsidRPr="00713B32">
        <w:t xml:space="preserve">ciách sa do enzýmu viažu dva (a niekedy aj viac) rozličné substráty a zúčastňujú sa enzymatickej reakcie. Ako príklad môžeme uviesť reakciu </w:t>
      </w:r>
      <w:proofErr w:type="spellStart"/>
      <w:r w:rsidRPr="00713B32">
        <w:t>katalyzovanú</w:t>
      </w:r>
      <w:proofErr w:type="spellEnd"/>
      <w:r w:rsidRPr="00713B32">
        <w:t xml:space="preserve"> </w:t>
      </w:r>
      <w:proofErr w:type="spellStart"/>
      <w:r w:rsidRPr="00713B32">
        <w:t>hexokinázou</w:t>
      </w:r>
      <w:proofErr w:type="spellEnd"/>
      <w:r w:rsidRPr="00713B32">
        <w:t>, kde sa ako substrát viažu ATP a glukóza za vzniku produktov glukóza-6-fosfátu a ADP:</w:t>
      </w:r>
    </w:p>
    <w:p w:rsidR="00713B32" w:rsidRDefault="00713B32" w:rsidP="00713B32">
      <w:pPr>
        <w:jc w:val="both"/>
      </w:pPr>
    </w:p>
    <w:p w:rsidR="003356E0" w:rsidRPr="00713B32" w:rsidRDefault="003356E0" w:rsidP="00713B32">
      <w:pPr>
        <w:jc w:val="center"/>
      </w:pPr>
      <w:r w:rsidRPr="00713B32">
        <w:t>ATP + glukóza → ADP + glukóza-6-fosfát</w:t>
      </w:r>
    </w:p>
    <w:p w:rsidR="00713B32" w:rsidRDefault="00713B32" w:rsidP="00713B32">
      <w:pPr>
        <w:jc w:val="both"/>
      </w:pPr>
    </w:p>
    <w:p w:rsidR="003356E0" w:rsidRDefault="003356E0" w:rsidP="00713B32">
      <w:pPr>
        <w:jc w:val="both"/>
      </w:pPr>
      <w:r w:rsidRPr="00713B32">
        <w:t xml:space="preserve">Rýchlosť takejto </w:t>
      </w:r>
      <w:proofErr w:type="spellStart"/>
      <w:r w:rsidRPr="00713B32">
        <w:t>bisubstrátovej</w:t>
      </w:r>
      <w:proofErr w:type="spellEnd"/>
      <w:r w:rsidRPr="00713B32">
        <w:t xml:space="preserve"> reakcie môže byť taktiež analyzovaná prístupom podľa </w:t>
      </w:r>
      <w:proofErr w:type="spellStart"/>
      <w:r w:rsidRPr="00713B32">
        <w:t>Michaelis</w:t>
      </w:r>
      <w:proofErr w:type="spellEnd"/>
      <w:r w:rsidRPr="00713B32">
        <w:t xml:space="preserve"> a </w:t>
      </w:r>
      <w:proofErr w:type="spellStart"/>
      <w:r w:rsidRPr="00713B32">
        <w:t>Mentenovej</w:t>
      </w:r>
      <w:proofErr w:type="spellEnd"/>
      <w:r w:rsidRPr="00713B32">
        <w:t>.</w:t>
      </w:r>
    </w:p>
    <w:p w:rsidR="00713B32" w:rsidRPr="004053EB" w:rsidRDefault="004053EB"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sz w:val="40"/>
          <w:szCs w:val="40"/>
        </w:rPr>
      </w:pPr>
      <w:r w:rsidRPr="004053EB">
        <w:rPr>
          <w:b/>
          <w:bCs/>
          <w:sz w:val="40"/>
          <w:szCs w:val="40"/>
        </w:rPr>
        <w:t>VSÁDZKOVÝ ENZÝMOVÝ BIOREAKTOR</w:t>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166827" cy="456104"/>
            <wp:effectExtent l="0" t="0" r="0" b="1270"/>
            <wp:docPr id="21" name="Obrázok 21" descr="fin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al-5"/>
                    <pic:cNvPicPr>
                      <a:picLocks noChangeAspect="1" noChangeArrowheads="1"/>
                    </pic:cNvPicPr>
                  </pic:nvPicPr>
                  <pic:blipFill rotWithShape="1">
                    <a:blip r:embed="rId34" cstate="print"/>
                    <a:srcRect t="40589"/>
                    <a:stretch/>
                  </pic:blipFill>
                  <pic:spPr bwMode="auto">
                    <a:xfrm>
                      <a:off x="0" y="0"/>
                      <a:ext cx="3212747" cy="462718"/>
                    </a:xfrm>
                    <a:prstGeom prst="rect">
                      <a:avLst/>
                    </a:prstGeom>
                    <a:noFill/>
                    <a:ln>
                      <a:noFill/>
                    </a:ln>
                    <a:extLst>
                      <a:ext uri="{53640926-AAD7-44D8-BBD7-CCE9431645EC}">
                        <a14:shadowObscured xmlns:a14="http://schemas.microsoft.com/office/drawing/2010/main"/>
                      </a:ext>
                    </a:extLst>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025900" cy="571500"/>
            <wp:effectExtent l="19050" t="0" r="0" b="0"/>
            <wp:docPr id="22" name="Obrázok 22" descr="fina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al-6"/>
                    <pic:cNvPicPr>
                      <a:picLocks noChangeAspect="1" noChangeArrowheads="1"/>
                    </pic:cNvPicPr>
                  </pic:nvPicPr>
                  <pic:blipFill>
                    <a:blip r:embed="rId35" cstate="print"/>
                    <a:srcRect/>
                    <a:stretch>
                      <a:fillRect/>
                    </a:stretch>
                  </pic:blipFill>
                  <pic:spPr bwMode="auto">
                    <a:xfrm>
                      <a:off x="0" y="0"/>
                      <a:ext cx="4025900" cy="571500"/>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929514" cy="749679"/>
            <wp:effectExtent l="0" t="0" r="4445" b="0"/>
            <wp:docPr id="23" name="Obrázok 23" descr="fina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nal-7"/>
                    <pic:cNvPicPr>
                      <a:picLocks noChangeAspect="1" noChangeArrowheads="1"/>
                    </pic:cNvPicPr>
                  </pic:nvPicPr>
                  <pic:blipFill>
                    <a:blip r:embed="rId36" cstate="print"/>
                    <a:srcRect/>
                    <a:stretch>
                      <a:fillRect/>
                    </a:stretch>
                  </pic:blipFill>
                  <pic:spPr bwMode="auto">
                    <a:xfrm>
                      <a:off x="0" y="0"/>
                      <a:ext cx="2970679" cy="760213"/>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327400" cy="520700"/>
            <wp:effectExtent l="19050" t="0" r="6350" b="0"/>
            <wp:docPr id="24" name="Obrázok 24" descr="fina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nal-8"/>
                    <pic:cNvPicPr>
                      <a:picLocks noChangeAspect="1" noChangeArrowheads="1"/>
                    </pic:cNvPicPr>
                  </pic:nvPicPr>
                  <pic:blipFill>
                    <a:blip r:embed="rId37" cstate="print"/>
                    <a:srcRect/>
                    <a:stretch>
                      <a:fillRect/>
                    </a:stretch>
                  </pic:blipFill>
                  <pic:spPr bwMode="auto">
                    <a:xfrm>
                      <a:off x="0" y="0"/>
                      <a:ext cx="3327400" cy="520700"/>
                    </a:xfrm>
                    <a:prstGeom prst="rect">
                      <a:avLst/>
                    </a:prstGeom>
                    <a:noFill/>
                    <a:ln w="9525">
                      <a:noFill/>
                      <a:miter lim="800000"/>
                      <a:headEnd/>
                      <a:tailEnd/>
                    </a:ln>
                  </pic:spPr>
                </pic:pic>
              </a:graphicData>
            </a:graphic>
          </wp:inline>
        </w:drawing>
      </w:r>
    </w:p>
    <w:p w:rsidR="00690923" w:rsidRP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5048250" cy="431800"/>
            <wp:effectExtent l="19050" t="0" r="0" b="0"/>
            <wp:docPr id="25" name="Obrázok 25" descr="fina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nal-9"/>
                    <pic:cNvPicPr>
                      <a:picLocks noChangeAspect="1" noChangeArrowheads="1"/>
                    </pic:cNvPicPr>
                  </pic:nvPicPr>
                  <pic:blipFill>
                    <a:blip r:embed="rId38" cstate="print"/>
                    <a:srcRect/>
                    <a:stretch>
                      <a:fillRect/>
                    </a:stretch>
                  </pic:blipFill>
                  <pic:spPr bwMode="auto">
                    <a:xfrm>
                      <a:off x="0" y="0"/>
                      <a:ext cx="5048250" cy="431800"/>
                    </a:xfrm>
                    <a:prstGeom prst="rect">
                      <a:avLst/>
                    </a:prstGeom>
                    <a:noFill/>
                    <a:ln w="9525">
                      <a:noFill/>
                      <a:miter lim="800000"/>
                      <a:headEnd/>
                      <a:tailEnd/>
                    </a:ln>
                  </pic:spPr>
                </pic:pic>
              </a:graphicData>
            </a:graphic>
          </wp:inline>
        </w:drawing>
      </w:r>
    </w:p>
    <w:p w:rsidR="00F20ECD"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384550" cy="1485900"/>
            <wp:effectExtent l="19050" t="0" r="6350" b="0"/>
            <wp:docPr id="26" name="Obrázok 26" descr="fin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nal-11"/>
                    <pic:cNvPicPr>
                      <a:picLocks noChangeAspect="1" noChangeArrowheads="1"/>
                    </pic:cNvPicPr>
                  </pic:nvPicPr>
                  <pic:blipFill>
                    <a:blip r:embed="rId39" cstate="print"/>
                    <a:srcRect/>
                    <a:stretch>
                      <a:fillRect/>
                    </a:stretch>
                  </pic:blipFill>
                  <pic:spPr bwMode="auto">
                    <a:xfrm>
                      <a:off x="0" y="0"/>
                      <a:ext cx="3384550" cy="1485900"/>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lastRenderedPageBreak/>
        <w:drawing>
          <wp:inline distT="0" distB="0" distL="0" distR="0">
            <wp:extent cx="2822344" cy="1648541"/>
            <wp:effectExtent l="0" t="0" r="0" b="8890"/>
            <wp:docPr id="27" name="Obrázok 27" descr="fina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nal-12"/>
                    <pic:cNvPicPr>
                      <a:picLocks noChangeAspect="1" noChangeArrowheads="1"/>
                    </pic:cNvPicPr>
                  </pic:nvPicPr>
                  <pic:blipFill>
                    <a:blip r:embed="rId40" cstate="print"/>
                    <a:srcRect/>
                    <a:stretch>
                      <a:fillRect/>
                    </a:stretch>
                  </pic:blipFill>
                  <pic:spPr bwMode="auto">
                    <a:xfrm>
                      <a:off x="0" y="0"/>
                      <a:ext cx="2829173" cy="1652530"/>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668789" cy="347792"/>
            <wp:effectExtent l="0" t="0" r="0" b="0"/>
            <wp:docPr id="28" name="Obrázok 28" descr="fina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nal-13"/>
                    <pic:cNvPicPr>
                      <a:picLocks noChangeAspect="1" noChangeArrowheads="1"/>
                    </pic:cNvPicPr>
                  </pic:nvPicPr>
                  <pic:blipFill rotWithShape="1">
                    <a:blip r:embed="rId41" cstate="print"/>
                    <a:srcRect t="29872"/>
                    <a:stretch/>
                  </pic:blipFill>
                  <pic:spPr bwMode="auto">
                    <a:xfrm>
                      <a:off x="0" y="0"/>
                      <a:ext cx="3697847" cy="350547"/>
                    </a:xfrm>
                    <a:prstGeom prst="rect">
                      <a:avLst/>
                    </a:prstGeom>
                    <a:noFill/>
                    <a:ln>
                      <a:noFill/>
                    </a:ln>
                    <a:extLst>
                      <a:ext uri="{53640926-AAD7-44D8-BBD7-CCE9431645EC}">
                        <a14:shadowObscured xmlns:a14="http://schemas.microsoft.com/office/drawing/2010/main"/>
                      </a:ext>
                    </a:extLst>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926179" cy="419603"/>
            <wp:effectExtent l="0" t="0" r="0" b="0"/>
            <wp:docPr id="29" name="Obrázok 29" descr="fina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nal-14"/>
                    <pic:cNvPicPr>
                      <a:picLocks noChangeAspect="1" noChangeArrowheads="1"/>
                    </pic:cNvPicPr>
                  </pic:nvPicPr>
                  <pic:blipFill>
                    <a:blip r:embed="rId42" cstate="print"/>
                    <a:srcRect/>
                    <a:stretch>
                      <a:fillRect/>
                    </a:stretch>
                  </pic:blipFill>
                  <pic:spPr bwMode="auto">
                    <a:xfrm>
                      <a:off x="0" y="0"/>
                      <a:ext cx="2971269" cy="426069"/>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153113" cy="603781"/>
            <wp:effectExtent l="0" t="0" r="0" b="6350"/>
            <wp:docPr id="30" name="Obrázok 30" descr="final-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nal-15"/>
                    <pic:cNvPicPr>
                      <a:picLocks noChangeAspect="1" noChangeArrowheads="1"/>
                    </pic:cNvPicPr>
                  </pic:nvPicPr>
                  <pic:blipFill>
                    <a:blip r:embed="rId43" cstate="print"/>
                    <a:srcRect/>
                    <a:stretch>
                      <a:fillRect/>
                    </a:stretch>
                  </pic:blipFill>
                  <pic:spPr bwMode="auto">
                    <a:xfrm>
                      <a:off x="0" y="0"/>
                      <a:ext cx="4182097" cy="607995"/>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430581" cy="791799"/>
            <wp:effectExtent l="0" t="0" r="0" b="8890"/>
            <wp:docPr id="31" name="Obrázok 31" descr="final-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al-16"/>
                    <pic:cNvPicPr>
                      <a:picLocks noChangeAspect="1" noChangeArrowheads="1"/>
                    </pic:cNvPicPr>
                  </pic:nvPicPr>
                  <pic:blipFill>
                    <a:blip r:embed="rId44" cstate="print"/>
                    <a:srcRect/>
                    <a:stretch>
                      <a:fillRect/>
                    </a:stretch>
                  </pic:blipFill>
                  <pic:spPr bwMode="auto">
                    <a:xfrm>
                      <a:off x="0" y="0"/>
                      <a:ext cx="4498047" cy="803856"/>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848844" cy="771778"/>
            <wp:effectExtent l="0" t="0" r="0" b="9525"/>
            <wp:docPr id="32" name="Obrázok 32" descr="final-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nal-17"/>
                    <pic:cNvPicPr>
                      <a:picLocks noChangeAspect="1" noChangeArrowheads="1"/>
                    </pic:cNvPicPr>
                  </pic:nvPicPr>
                  <pic:blipFill>
                    <a:blip r:embed="rId45" cstate="print"/>
                    <a:srcRect/>
                    <a:stretch>
                      <a:fillRect/>
                    </a:stretch>
                  </pic:blipFill>
                  <pic:spPr bwMode="auto">
                    <a:xfrm>
                      <a:off x="0" y="0"/>
                      <a:ext cx="2891828" cy="783423"/>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778959" cy="493124"/>
            <wp:effectExtent l="0" t="0" r="2540" b="2540"/>
            <wp:docPr id="33" name="Obrázok 33" descr="final-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al-18"/>
                    <pic:cNvPicPr>
                      <a:picLocks noChangeAspect="1" noChangeArrowheads="1"/>
                    </pic:cNvPicPr>
                  </pic:nvPicPr>
                  <pic:blipFill>
                    <a:blip r:embed="rId46" cstate="print"/>
                    <a:srcRect/>
                    <a:stretch>
                      <a:fillRect/>
                    </a:stretch>
                  </pic:blipFill>
                  <pic:spPr bwMode="auto">
                    <a:xfrm>
                      <a:off x="0" y="0"/>
                      <a:ext cx="2808488" cy="498364"/>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239956" cy="504526"/>
            <wp:effectExtent l="0" t="0" r="0" b="0"/>
            <wp:docPr id="34" name="Obrázok 34" descr="final-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nal-19"/>
                    <pic:cNvPicPr>
                      <a:picLocks noChangeAspect="1" noChangeArrowheads="1"/>
                    </pic:cNvPicPr>
                  </pic:nvPicPr>
                  <pic:blipFill>
                    <a:blip r:embed="rId47" cstate="print"/>
                    <a:srcRect/>
                    <a:stretch>
                      <a:fillRect/>
                    </a:stretch>
                  </pic:blipFill>
                  <pic:spPr bwMode="auto">
                    <a:xfrm>
                      <a:off x="0" y="0"/>
                      <a:ext cx="4391292" cy="522534"/>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830043" cy="442194"/>
            <wp:effectExtent l="0" t="0" r="0" b="0"/>
            <wp:docPr id="35" name="Obrázok 35" descr="final-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nal-20"/>
                    <pic:cNvPicPr>
                      <a:picLocks noChangeAspect="1" noChangeArrowheads="1"/>
                    </pic:cNvPicPr>
                  </pic:nvPicPr>
                  <pic:blipFill>
                    <a:blip r:embed="rId48" cstate="print"/>
                    <a:srcRect/>
                    <a:stretch>
                      <a:fillRect/>
                    </a:stretch>
                  </pic:blipFill>
                  <pic:spPr bwMode="auto">
                    <a:xfrm>
                      <a:off x="0" y="0"/>
                      <a:ext cx="2848043" cy="445006"/>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325776" cy="534046"/>
            <wp:effectExtent l="0" t="0" r="0" b="0"/>
            <wp:docPr id="36" name="Obrázok 36" descr="fina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nal-21"/>
                    <pic:cNvPicPr>
                      <a:picLocks noChangeAspect="1" noChangeArrowheads="1"/>
                    </pic:cNvPicPr>
                  </pic:nvPicPr>
                  <pic:blipFill>
                    <a:blip r:embed="rId49" cstate="print"/>
                    <a:srcRect/>
                    <a:stretch>
                      <a:fillRect/>
                    </a:stretch>
                  </pic:blipFill>
                  <pic:spPr bwMode="auto">
                    <a:xfrm>
                      <a:off x="0" y="0"/>
                      <a:ext cx="4388760" cy="541822"/>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lastRenderedPageBreak/>
        <w:drawing>
          <wp:inline distT="0" distB="0" distL="0" distR="0">
            <wp:extent cx="2462239" cy="695651"/>
            <wp:effectExtent l="0" t="0" r="0" b="9525"/>
            <wp:docPr id="37" name="Obrázok 37" descr="final-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nal-22"/>
                    <pic:cNvPicPr>
                      <a:picLocks noChangeAspect="1" noChangeArrowheads="1"/>
                    </pic:cNvPicPr>
                  </pic:nvPicPr>
                  <pic:blipFill>
                    <a:blip r:embed="rId50" cstate="print"/>
                    <a:srcRect/>
                    <a:stretch>
                      <a:fillRect/>
                    </a:stretch>
                  </pic:blipFill>
                  <pic:spPr bwMode="auto">
                    <a:xfrm>
                      <a:off x="0" y="0"/>
                      <a:ext cx="2497342" cy="705569"/>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438650" cy="539750"/>
            <wp:effectExtent l="19050" t="0" r="0" b="0"/>
            <wp:docPr id="38" name="Obrázok 38" descr="final-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nal-23"/>
                    <pic:cNvPicPr>
                      <a:picLocks noChangeAspect="1" noChangeArrowheads="1"/>
                    </pic:cNvPicPr>
                  </pic:nvPicPr>
                  <pic:blipFill>
                    <a:blip r:embed="rId51" cstate="print"/>
                    <a:srcRect/>
                    <a:stretch>
                      <a:fillRect/>
                    </a:stretch>
                  </pic:blipFill>
                  <pic:spPr bwMode="auto">
                    <a:xfrm>
                      <a:off x="0" y="0"/>
                      <a:ext cx="4438650" cy="539750"/>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976553" cy="790140"/>
            <wp:effectExtent l="0" t="0" r="0" b="0"/>
            <wp:docPr id="39" name="Obrázok 39" descr="fina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nal-24"/>
                    <pic:cNvPicPr>
                      <a:picLocks noChangeAspect="1" noChangeArrowheads="1"/>
                    </pic:cNvPicPr>
                  </pic:nvPicPr>
                  <pic:blipFill>
                    <a:blip r:embed="rId52" cstate="print"/>
                    <a:srcRect/>
                    <a:stretch>
                      <a:fillRect/>
                    </a:stretch>
                  </pic:blipFill>
                  <pic:spPr bwMode="auto">
                    <a:xfrm>
                      <a:off x="0" y="0"/>
                      <a:ext cx="3007240" cy="798286"/>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729967" cy="641764"/>
            <wp:effectExtent l="0" t="0" r="0" b="6350"/>
            <wp:docPr id="40" name="Obrázok 40" descr="final-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nal-25"/>
                    <pic:cNvPicPr>
                      <a:picLocks noChangeAspect="1" noChangeArrowheads="1"/>
                    </pic:cNvPicPr>
                  </pic:nvPicPr>
                  <pic:blipFill>
                    <a:blip r:embed="rId53" cstate="print"/>
                    <a:srcRect/>
                    <a:stretch>
                      <a:fillRect/>
                    </a:stretch>
                  </pic:blipFill>
                  <pic:spPr bwMode="auto">
                    <a:xfrm>
                      <a:off x="0" y="0"/>
                      <a:ext cx="2747794" cy="645955"/>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605169" cy="611060"/>
            <wp:effectExtent l="0" t="0" r="5080" b="0"/>
            <wp:docPr id="41" name="Obrázok 41" descr="final-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26"/>
                    <pic:cNvPicPr>
                      <a:picLocks noChangeAspect="1" noChangeArrowheads="1"/>
                    </pic:cNvPicPr>
                  </pic:nvPicPr>
                  <pic:blipFill>
                    <a:blip r:embed="rId54" cstate="print"/>
                    <a:srcRect/>
                    <a:stretch>
                      <a:fillRect/>
                    </a:stretch>
                  </pic:blipFill>
                  <pic:spPr bwMode="auto">
                    <a:xfrm>
                      <a:off x="0" y="0"/>
                      <a:ext cx="4659041" cy="618208"/>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878146" cy="284468"/>
            <wp:effectExtent l="0" t="0" r="0" b="1905"/>
            <wp:docPr id="42" name="Obrázok 42" descr="final-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nal-27"/>
                    <pic:cNvPicPr>
                      <a:picLocks noChangeAspect="1" noChangeArrowheads="1"/>
                    </pic:cNvPicPr>
                  </pic:nvPicPr>
                  <pic:blipFill>
                    <a:blip r:embed="rId55" cstate="print"/>
                    <a:srcRect/>
                    <a:stretch>
                      <a:fillRect/>
                    </a:stretch>
                  </pic:blipFill>
                  <pic:spPr bwMode="auto">
                    <a:xfrm>
                      <a:off x="0" y="0"/>
                      <a:ext cx="2992290" cy="295750"/>
                    </a:xfrm>
                    <a:prstGeom prst="rect">
                      <a:avLst/>
                    </a:prstGeom>
                    <a:noFill/>
                    <a:ln w="9525">
                      <a:noFill/>
                      <a:miter lim="800000"/>
                      <a:headEnd/>
                      <a:tailEnd/>
                    </a:ln>
                  </pic:spPr>
                </pic:pic>
              </a:graphicData>
            </a:graphic>
          </wp:inline>
        </w:drawing>
      </w:r>
    </w:p>
    <w:p w:rsidR="00690923"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489450" cy="501650"/>
            <wp:effectExtent l="19050" t="0" r="6350" b="0"/>
            <wp:docPr id="43" name="Obrázok 43" descr="final-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nal-28"/>
                    <pic:cNvPicPr>
                      <a:picLocks noChangeAspect="1" noChangeArrowheads="1"/>
                    </pic:cNvPicPr>
                  </pic:nvPicPr>
                  <pic:blipFill>
                    <a:blip r:embed="rId56" cstate="print"/>
                    <a:srcRect/>
                    <a:stretch>
                      <a:fillRect/>
                    </a:stretch>
                  </pic:blipFill>
                  <pic:spPr bwMode="auto">
                    <a:xfrm>
                      <a:off x="0" y="0"/>
                      <a:ext cx="4489450" cy="501650"/>
                    </a:xfrm>
                    <a:prstGeom prst="rect">
                      <a:avLst/>
                    </a:prstGeom>
                    <a:noFill/>
                    <a:ln w="9525">
                      <a:noFill/>
                      <a:miter lim="800000"/>
                      <a:headEnd/>
                      <a:tailEnd/>
                    </a:ln>
                  </pic:spPr>
                </pic:pic>
              </a:graphicData>
            </a:graphic>
          </wp:inline>
        </w:drawing>
      </w:r>
    </w:p>
    <w:p w:rsidR="00914B40"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929904" cy="467245"/>
            <wp:effectExtent l="0" t="0" r="3810" b="9525"/>
            <wp:docPr id="44" name="Obrázok 44" descr="final-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nal-29"/>
                    <pic:cNvPicPr>
                      <a:picLocks noChangeAspect="1" noChangeArrowheads="1"/>
                    </pic:cNvPicPr>
                  </pic:nvPicPr>
                  <pic:blipFill>
                    <a:blip r:embed="rId57" cstate="print"/>
                    <a:srcRect/>
                    <a:stretch>
                      <a:fillRect/>
                    </a:stretch>
                  </pic:blipFill>
                  <pic:spPr bwMode="auto">
                    <a:xfrm>
                      <a:off x="0" y="0"/>
                      <a:ext cx="2979428" cy="475143"/>
                    </a:xfrm>
                    <a:prstGeom prst="rect">
                      <a:avLst/>
                    </a:prstGeom>
                    <a:noFill/>
                    <a:ln w="9525">
                      <a:noFill/>
                      <a:miter lim="800000"/>
                      <a:headEnd/>
                      <a:tailEnd/>
                    </a:ln>
                  </pic:spPr>
                </pic:pic>
              </a:graphicData>
            </a:graphic>
          </wp:inline>
        </w:drawing>
      </w:r>
    </w:p>
    <w:p w:rsidR="00914B40"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478807" cy="2092719"/>
            <wp:effectExtent l="0" t="0" r="7620" b="3175"/>
            <wp:docPr id="45" name="Obrázok 45" descr="final-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nal-30"/>
                    <pic:cNvPicPr>
                      <a:picLocks noChangeAspect="1" noChangeArrowheads="1"/>
                    </pic:cNvPicPr>
                  </pic:nvPicPr>
                  <pic:blipFill>
                    <a:blip r:embed="rId58" cstate="print"/>
                    <a:srcRect/>
                    <a:stretch>
                      <a:fillRect/>
                    </a:stretch>
                  </pic:blipFill>
                  <pic:spPr bwMode="auto">
                    <a:xfrm>
                      <a:off x="0" y="0"/>
                      <a:ext cx="3497951" cy="2104235"/>
                    </a:xfrm>
                    <a:prstGeom prst="rect">
                      <a:avLst/>
                    </a:prstGeom>
                    <a:noFill/>
                    <a:ln w="9525">
                      <a:noFill/>
                      <a:miter lim="800000"/>
                      <a:headEnd/>
                      <a:tailEnd/>
                    </a:ln>
                  </pic:spPr>
                </pic:pic>
              </a:graphicData>
            </a:graphic>
          </wp:inline>
        </w:drawing>
      </w:r>
    </w:p>
    <w:p w:rsidR="00713B32" w:rsidRPr="00ED4374" w:rsidRDefault="00713B32"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Cs/>
          <w:i/>
        </w:rPr>
      </w:pPr>
      <w:r w:rsidRPr="00ED4374">
        <w:rPr>
          <w:bCs/>
          <w:i/>
        </w:rPr>
        <w:lastRenderedPageBreak/>
        <w:t xml:space="preserve">Obr. </w:t>
      </w:r>
      <w:r w:rsidR="004053EB">
        <w:rPr>
          <w:bCs/>
          <w:i/>
        </w:rPr>
        <w:t>6</w:t>
      </w:r>
    </w:p>
    <w:p w:rsidR="00713B32"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333323" cy="611521"/>
            <wp:effectExtent l="0" t="0" r="0" b="0"/>
            <wp:docPr id="46" name="Obrázok 46" descr="final-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nal-31"/>
                    <pic:cNvPicPr>
                      <a:picLocks noChangeAspect="1" noChangeArrowheads="1"/>
                    </pic:cNvPicPr>
                  </pic:nvPicPr>
                  <pic:blipFill>
                    <a:blip r:embed="rId59" cstate="print"/>
                    <a:srcRect/>
                    <a:stretch>
                      <a:fillRect/>
                    </a:stretch>
                  </pic:blipFill>
                  <pic:spPr bwMode="auto">
                    <a:xfrm>
                      <a:off x="0" y="0"/>
                      <a:ext cx="2370276" cy="621206"/>
                    </a:xfrm>
                    <a:prstGeom prst="rect">
                      <a:avLst/>
                    </a:prstGeom>
                    <a:noFill/>
                    <a:ln w="9525">
                      <a:noFill/>
                      <a:miter lim="800000"/>
                      <a:headEnd/>
                      <a:tailEnd/>
                    </a:ln>
                  </pic:spPr>
                </pic:pic>
              </a:graphicData>
            </a:graphic>
          </wp:inline>
        </w:drawing>
      </w:r>
    </w:p>
    <w:p w:rsidR="00914B40"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190432" cy="705219"/>
            <wp:effectExtent l="0" t="0" r="635" b="0"/>
            <wp:docPr id="47" name="Obrázok 47" descr="final-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nal-32"/>
                    <pic:cNvPicPr>
                      <a:picLocks noChangeAspect="1" noChangeArrowheads="1"/>
                    </pic:cNvPicPr>
                  </pic:nvPicPr>
                  <pic:blipFill>
                    <a:blip r:embed="rId60" cstate="print"/>
                    <a:srcRect/>
                    <a:stretch>
                      <a:fillRect/>
                    </a:stretch>
                  </pic:blipFill>
                  <pic:spPr bwMode="auto">
                    <a:xfrm>
                      <a:off x="0" y="0"/>
                      <a:ext cx="4260811" cy="717063"/>
                    </a:xfrm>
                    <a:prstGeom prst="rect">
                      <a:avLst/>
                    </a:prstGeom>
                    <a:noFill/>
                    <a:ln w="9525">
                      <a:noFill/>
                      <a:miter lim="800000"/>
                      <a:headEnd/>
                      <a:tailEnd/>
                    </a:ln>
                  </pic:spPr>
                </pic:pic>
              </a:graphicData>
            </a:graphic>
          </wp:inline>
        </w:drawing>
      </w:r>
    </w:p>
    <w:p w:rsidR="00914B40"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606516" cy="756205"/>
            <wp:effectExtent l="0" t="0" r="0" b="6350"/>
            <wp:docPr id="48" name="Obrázok 48" descr="final-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nal-33"/>
                    <pic:cNvPicPr>
                      <a:picLocks noChangeAspect="1" noChangeArrowheads="1"/>
                    </pic:cNvPicPr>
                  </pic:nvPicPr>
                  <pic:blipFill>
                    <a:blip r:embed="rId61" cstate="print"/>
                    <a:srcRect/>
                    <a:stretch>
                      <a:fillRect/>
                    </a:stretch>
                  </pic:blipFill>
                  <pic:spPr bwMode="auto">
                    <a:xfrm>
                      <a:off x="0" y="0"/>
                      <a:ext cx="3625049" cy="760091"/>
                    </a:xfrm>
                    <a:prstGeom prst="rect">
                      <a:avLst/>
                    </a:prstGeom>
                    <a:noFill/>
                    <a:ln w="9525">
                      <a:noFill/>
                      <a:miter lim="800000"/>
                      <a:headEnd/>
                      <a:tailEnd/>
                    </a:ln>
                  </pic:spPr>
                </pic:pic>
              </a:graphicData>
            </a:graphic>
          </wp:inline>
        </w:drawing>
      </w:r>
    </w:p>
    <w:p w:rsidR="00914B40"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517225" cy="767333"/>
            <wp:effectExtent l="0" t="0" r="0" b="0"/>
            <wp:docPr id="49" name="Obrázok 49" descr="final-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nal-34"/>
                    <pic:cNvPicPr>
                      <a:picLocks noChangeAspect="1" noChangeArrowheads="1"/>
                    </pic:cNvPicPr>
                  </pic:nvPicPr>
                  <pic:blipFill>
                    <a:blip r:embed="rId62" cstate="print"/>
                    <a:srcRect/>
                    <a:stretch>
                      <a:fillRect/>
                    </a:stretch>
                  </pic:blipFill>
                  <pic:spPr bwMode="auto">
                    <a:xfrm>
                      <a:off x="0" y="0"/>
                      <a:ext cx="2524950" cy="769688"/>
                    </a:xfrm>
                    <a:prstGeom prst="rect">
                      <a:avLst/>
                    </a:prstGeom>
                    <a:noFill/>
                    <a:ln w="9525">
                      <a:noFill/>
                      <a:miter lim="800000"/>
                      <a:headEnd/>
                      <a:tailEnd/>
                    </a:ln>
                  </pic:spPr>
                </pic:pic>
              </a:graphicData>
            </a:graphic>
          </wp:inline>
        </w:drawing>
      </w:r>
    </w:p>
    <w:p w:rsidR="00914B40" w:rsidRDefault="00B96F4E" w:rsidP="00ED4374">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
          <w:bCs/>
        </w:rPr>
      </w:pPr>
      <w:r>
        <w:rPr>
          <w:b/>
          <w:bCs/>
          <w:noProof/>
        </w:rPr>
        <w:drawing>
          <wp:inline distT="0" distB="0" distL="0" distR="0">
            <wp:extent cx="1308100" cy="234950"/>
            <wp:effectExtent l="19050" t="0" r="6350" b="0"/>
            <wp:docPr id="50" name="Obrázok 50" descr="final-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nal-35"/>
                    <pic:cNvPicPr>
                      <a:picLocks noChangeAspect="1" noChangeArrowheads="1"/>
                    </pic:cNvPicPr>
                  </pic:nvPicPr>
                  <pic:blipFill>
                    <a:blip r:embed="rId63" cstate="print"/>
                    <a:srcRect/>
                    <a:stretch>
                      <a:fillRect/>
                    </a:stretch>
                  </pic:blipFill>
                  <pic:spPr bwMode="auto">
                    <a:xfrm>
                      <a:off x="0" y="0"/>
                      <a:ext cx="1308100" cy="234950"/>
                    </a:xfrm>
                    <a:prstGeom prst="rect">
                      <a:avLst/>
                    </a:prstGeom>
                    <a:noFill/>
                    <a:ln w="9525">
                      <a:noFill/>
                      <a:miter lim="800000"/>
                      <a:headEnd/>
                      <a:tailEnd/>
                    </a:ln>
                  </pic:spPr>
                </pic:pic>
              </a:graphicData>
            </a:graphic>
          </wp:inline>
        </w:drawing>
      </w:r>
    </w:p>
    <w:p w:rsidR="00ED4374" w:rsidRDefault="00ED4374" w:rsidP="00ED4374">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
          <w:bCs/>
        </w:rPr>
      </w:pPr>
    </w:p>
    <w:p w:rsidR="00914B40" w:rsidRDefault="00B96F4E" w:rsidP="00ED4374">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
          <w:bCs/>
        </w:rPr>
      </w:pPr>
      <w:r>
        <w:rPr>
          <w:b/>
          <w:bCs/>
          <w:noProof/>
        </w:rPr>
        <w:drawing>
          <wp:inline distT="0" distB="0" distL="0" distR="0">
            <wp:extent cx="2314167" cy="327303"/>
            <wp:effectExtent l="0" t="0" r="0" b="0"/>
            <wp:docPr id="51" name="Obrázok 51" descr="final-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nal-36"/>
                    <pic:cNvPicPr>
                      <a:picLocks noChangeAspect="1" noChangeArrowheads="1"/>
                    </pic:cNvPicPr>
                  </pic:nvPicPr>
                  <pic:blipFill>
                    <a:blip r:embed="rId64" cstate="print"/>
                    <a:srcRect/>
                    <a:stretch>
                      <a:fillRect/>
                    </a:stretch>
                  </pic:blipFill>
                  <pic:spPr bwMode="auto">
                    <a:xfrm>
                      <a:off x="0" y="0"/>
                      <a:ext cx="2330931" cy="329674"/>
                    </a:xfrm>
                    <a:prstGeom prst="rect">
                      <a:avLst/>
                    </a:prstGeom>
                    <a:noFill/>
                    <a:ln w="9525">
                      <a:noFill/>
                      <a:miter lim="800000"/>
                      <a:headEnd/>
                      <a:tailEnd/>
                    </a:ln>
                  </pic:spPr>
                </pic:pic>
              </a:graphicData>
            </a:graphic>
          </wp:inline>
        </w:drawing>
      </w:r>
    </w:p>
    <w:p w:rsidR="00ED4374" w:rsidRDefault="00ED4374" w:rsidP="00ED4374">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
          <w:bCs/>
        </w:rPr>
      </w:pPr>
    </w:p>
    <w:p w:rsidR="00ED4374" w:rsidRDefault="00B96F4E" w:rsidP="00ED4374">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Cs/>
          <w:i/>
        </w:rPr>
      </w:pPr>
      <w:r>
        <w:rPr>
          <w:b/>
          <w:bCs/>
          <w:noProof/>
        </w:rPr>
        <w:drawing>
          <wp:inline distT="0" distB="0" distL="0" distR="0">
            <wp:extent cx="3851718" cy="1784450"/>
            <wp:effectExtent l="0" t="0" r="0" b="6350"/>
            <wp:docPr id="52" name="Obrázok 52" descr="final-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nal-37"/>
                    <pic:cNvPicPr>
                      <a:picLocks noChangeAspect="1" noChangeArrowheads="1"/>
                    </pic:cNvPicPr>
                  </pic:nvPicPr>
                  <pic:blipFill>
                    <a:blip r:embed="rId65" cstate="print"/>
                    <a:srcRect/>
                    <a:stretch>
                      <a:fillRect/>
                    </a:stretch>
                  </pic:blipFill>
                  <pic:spPr bwMode="auto">
                    <a:xfrm>
                      <a:off x="0" y="0"/>
                      <a:ext cx="3878862" cy="1797026"/>
                    </a:xfrm>
                    <a:prstGeom prst="rect">
                      <a:avLst/>
                    </a:prstGeom>
                    <a:noFill/>
                    <a:ln w="9525">
                      <a:noFill/>
                      <a:miter lim="800000"/>
                      <a:headEnd/>
                      <a:tailEnd/>
                    </a:ln>
                  </pic:spPr>
                </pic:pic>
              </a:graphicData>
            </a:graphic>
          </wp:inline>
        </w:drawing>
      </w:r>
    </w:p>
    <w:p w:rsidR="00713B32" w:rsidRPr="00ED4374" w:rsidRDefault="00713B32" w:rsidP="00ED4374">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Cs/>
          <w:i/>
        </w:rPr>
      </w:pPr>
      <w:r w:rsidRPr="00ED4374">
        <w:rPr>
          <w:bCs/>
          <w:i/>
        </w:rPr>
        <w:t xml:space="preserve">Obr. </w:t>
      </w:r>
      <w:r w:rsidR="004053EB">
        <w:rPr>
          <w:bCs/>
          <w:i/>
        </w:rPr>
        <w:t>7</w:t>
      </w:r>
    </w:p>
    <w:p w:rsidR="00914B40"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608466" cy="682502"/>
            <wp:effectExtent l="0" t="0" r="1905" b="3810"/>
            <wp:docPr id="53" name="Obrázok 53" descr="final-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nal-38"/>
                    <pic:cNvPicPr>
                      <a:picLocks noChangeAspect="1" noChangeArrowheads="1"/>
                    </pic:cNvPicPr>
                  </pic:nvPicPr>
                  <pic:blipFill>
                    <a:blip r:embed="rId66" cstate="print"/>
                    <a:srcRect/>
                    <a:stretch>
                      <a:fillRect/>
                    </a:stretch>
                  </pic:blipFill>
                  <pic:spPr bwMode="auto">
                    <a:xfrm>
                      <a:off x="0" y="0"/>
                      <a:ext cx="2664258" cy="697100"/>
                    </a:xfrm>
                    <a:prstGeom prst="rect">
                      <a:avLst/>
                    </a:prstGeom>
                    <a:noFill/>
                    <a:ln w="9525">
                      <a:noFill/>
                      <a:miter lim="800000"/>
                      <a:headEnd/>
                      <a:tailEnd/>
                    </a:ln>
                  </pic:spPr>
                </pic:pic>
              </a:graphicData>
            </a:graphic>
          </wp:inline>
        </w:drawing>
      </w:r>
    </w:p>
    <w:p w:rsidR="00914B40" w:rsidRDefault="00B96F4E"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lastRenderedPageBreak/>
        <w:drawing>
          <wp:inline distT="0" distB="0" distL="0" distR="0">
            <wp:extent cx="2318282" cy="1246623"/>
            <wp:effectExtent l="0" t="0" r="6350" b="0"/>
            <wp:docPr id="54" name="Obrázok 54" descr="final-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nal-39"/>
                    <pic:cNvPicPr>
                      <a:picLocks noChangeAspect="1" noChangeArrowheads="1"/>
                    </pic:cNvPicPr>
                  </pic:nvPicPr>
                  <pic:blipFill>
                    <a:blip r:embed="rId67" cstate="print"/>
                    <a:srcRect/>
                    <a:stretch>
                      <a:fillRect/>
                    </a:stretch>
                  </pic:blipFill>
                  <pic:spPr bwMode="auto">
                    <a:xfrm>
                      <a:off x="0" y="0"/>
                      <a:ext cx="2335214" cy="1255728"/>
                    </a:xfrm>
                    <a:prstGeom prst="rect">
                      <a:avLst/>
                    </a:prstGeom>
                    <a:noFill/>
                    <a:ln w="9525">
                      <a:noFill/>
                      <a:miter lim="800000"/>
                      <a:headEnd/>
                      <a:tailEnd/>
                    </a:ln>
                  </pic:spPr>
                </pic:pic>
              </a:graphicData>
            </a:graphic>
          </wp:inline>
        </w:drawing>
      </w:r>
    </w:p>
    <w:p w:rsidR="00713B32" w:rsidRDefault="00713B32" w:rsidP="00713B3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14:anchorId="6410EFB7" wp14:editId="78C93CFB">
            <wp:extent cx="1860550" cy="698500"/>
            <wp:effectExtent l="19050" t="0" r="6350" b="0"/>
            <wp:docPr id="55" name="Obrázok 55" descr="final-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nal-40"/>
                    <pic:cNvPicPr>
                      <a:picLocks noChangeAspect="1" noChangeArrowheads="1"/>
                    </pic:cNvPicPr>
                  </pic:nvPicPr>
                  <pic:blipFill>
                    <a:blip r:embed="rId68" cstate="print"/>
                    <a:srcRect/>
                    <a:stretch>
                      <a:fillRect/>
                    </a:stretch>
                  </pic:blipFill>
                  <pic:spPr bwMode="auto">
                    <a:xfrm>
                      <a:off x="0" y="0"/>
                      <a:ext cx="1860550" cy="698500"/>
                    </a:xfrm>
                    <a:prstGeom prst="rect">
                      <a:avLst/>
                    </a:prstGeom>
                    <a:noFill/>
                    <a:ln w="9525">
                      <a:noFill/>
                      <a:miter lim="800000"/>
                      <a:headEnd/>
                      <a:tailEnd/>
                    </a:ln>
                  </pic:spPr>
                </pic:pic>
              </a:graphicData>
            </a:graphic>
          </wp:inline>
        </w:drawing>
      </w:r>
    </w:p>
    <w:p w:rsidR="00D81AB2" w:rsidRDefault="00D81AB2" w:rsidP="00EE1EE3">
      <w:pPr>
        <w:jc w:val="center"/>
        <w:rPr>
          <w:b/>
          <w:sz w:val="40"/>
          <w:szCs w:val="40"/>
        </w:rPr>
      </w:pPr>
    </w:p>
    <w:p w:rsidR="00914B40" w:rsidRDefault="00EE1EE3"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sz w:val="40"/>
          <w:szCs w:val="40"/>
        </w:rPr>
      </w:pPr>
      <w:r w:rsidRPr="00EE1EE3">
        <w:rPr>
          <w:b/>
          <w:sz w:val="40"/>
          <w:szCs w:val="40"/>
        </w:rPr>
        <w:t>REAKTORY S IMOBILIZOVANÝMI ENZÝMAMI</w:t>
      </w:r>
    </w:p>
    <w:p w:rsidR="008D5607" w:rsidRDefault="008D5607"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sz w:val="40"/>
          <w:szCs w:val="40"/>
        </w:rPr>
      </w:pPr>
      <w:r w:rsidRPr="00EE1EE3">
        <w:drawing>
          <wp:inline distT="0" distB="0" distL="0" distR="0" wp14:anchorId="4D1C7D1C" wp14:editId="58F8898A">
            <wp:extent cx="2921993" cy="1709420"/>
            <wp:effectExtent l="0" t="0" r="0" b="5080"/>
            <wp:docPr id="57" name="Obrázok 57" descr="r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ie-2"/>
                    <pic:cNvPicPr>
                      <a:picLocks noChangeAspect="1" noChangeArrowheads="1"/>
                    </pic:cNvPicPr>
                  </pic:nvPicPr>
                  <pic:blipFill rotWithShape="1">
                    <a:blip r:embed="rId69" cstate="print"/>
                    <a:srcRect l="1" r="-7339"/>
                    <a:stretch/>
                  </pic:blipFill>
                  <pic:spPr bwMode="auto">
                    <a:xfrm>
                      <a:off x="0" y="0"/>
                      <a:ext cx="2953330" cy="1727753"/>
                    </a:xfrm>
                    <a:prstGeom prst="rect">
                      <a:avLst/>
                    </a:prstGeom>
                    <a:noFill/>
                    <a:ln>
                      <a:noFill/>
                    </a:ln>
                    <a:extLst>
                      <a:ext uri="{53640926-AAD7-44D8-BBD7-CCE9431645EC}">
                        <a14:shadowObscured xmlns:a14="http://schemas.microsoft.com/office/drawing/2010/main"/>
                      </a:ext>
                    </a:extLst>
                  </pic:spPr>
                </pic:pic>
              </a:graphicData>
            </a:graphic>
          </wp:inline>
        </w:drawing>
      </w:r>
    </w:p>
    <w:p w:rsidR="00EE3FE3" w:rsidRDefault="00EE3FE3"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EE1EE3" w:rsidRDefault="005A1092"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hyperlink r:id="rId70" w:history="1">
        <w:r w:rsidRPr="009F5FD5">
          <w:rPr>
            <w:rStyle w:val="Hypertextovprepojenie"/>
          </w:rPr>
          <w:t>https://web.vscht.cz/~spiwokv/enzymologie/analyticke_aplikace.pdf</w:t>
        </w:r>
      </w:hyperlink>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roofErr w:type="spellStart"/>
      <w:r>
        <w:t>E</w:t>
      </w:r>
      <w:r w:rsidRPr="009F5148">
        <w:t>nzym</w:t>
      </w:r>
      <w:proofErr w:type="spellEnd"/>
      <w:r w:rsidRPr="009F5148">
        <w:t xml:space="preserve">, </w:t>
      </w:r>
      <w:proofErr w:type="spellStart"/>
      <w:r w:rsidRPr="009F5148">
        <w:t>jehož</w:t>
      </w:r>
      <w:proofErr w:type="spellEnd"/>
      <w:r w:rsidRPr="009F5148">
        <w:t xml:space="preserve"> mobilita je </w:t>
      </w:r>
      <w:proofErr w:type="spellStart"/>
      <w:r w:rsidRPr="009F5148">
        <w:t>omezena</w:t>
      </w:r>
      <w:proofErr w:type="spellEnd"/>
      <w:r w:rsidRPr="009F5148">
        <w:t xml:space="preserve"> </w:t>
      </w:r>
      <w:proofErr w:type="spellStart"/>
      <w:r w:rsidRPr="009F5148">
        <w:t>fyzikálními</w:t>
      </w:r>
      <w:proofErr w:type="spellEnd"/>
      <w:r w:rsidRPr="009F5148">
        <w:t xml:space="preserve"> či chemickými </w:t>
      </w:r>
      <w:proofErr w:type="spellStart"/>
      <w:r w:rsidRPr="009F5148">
        <w:t>prostředky</w:t>
      </w:r>
      <w:proofErr w:type="spellEnd"/>
      <w:r>
        <w:t>.</w:t>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roofErr w:type="spellStart"/>
      <w:r>
        <w:t>I</w:t>
      </w:r>
      <w:r w:rsidRPr="009F5148">
        <w:t>mobilizovaný</w:t>
      </w:r>
      <w:proofErr w:type="spellEnd"/>
      <w:r w:rsidRPr="009F5148">
        <w:t xml:space="preserve"> </w:t>
      </w:r>
      <w:proofErr w:type="spellStart"/>
      <w:r w:rsidRPr="009F5148">
        <w:t>enzym</w:t>
      </w:r>
      <w:proofErr w:type="spellEnd"/>
      <w:r w:rsidRPr="009F5148">
        <w:t xml:space="preserve"> si </w:t>
      </w:r>
      <w:proofErr w:type="spellStart"/>
      <w:r w:rsidRPr="009F5148">
        <w:t>z</w:t>
      </w:r>
      <w:r>
        <w:t>achovává</w:t>
      </w:r>
      <w:proofErr w:type="spellEnd"/>
      <w:r>
        <w:t xml:space="preserve"> katalytickou aktivitu.</w:t>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roofErr w:type="spellStart"/>
      <w:r>
        <w:t>H</w:t>
      </w:r>
      <w:r w:rsidRPr="009F5148">
        <w:t>eterogenní</w:t>
      </w:r>
      <w:proofErr w:type="spellEnd"/>
      <w:r w:rsidRPr="009F5148">
        <w:t xml:space="preserve"> katalýza (</w:t>
      </w:r>
      <w:proofErr w:type="spellStart"/>
      <w:r w:rsidRPr="009F5148">
        <w:t>enzym</w:t>
      </w:r>
      <w:proofErr w:type="spellEnd"/>
      <w:r w:rsidRPr="009F5148">
        <w:t xml:space="preserve"> a substrát </w:t>
      </w:r>
      <w:proofErr w:type="spellStart"/>
      <w:r w:rsidRPr="009F5148">
        <w:t>jsou</w:t>
      </w:r>
      <w:proofErr w:type="spellEnd"/>
      <w:r w:rsidRPr="009F5148">
        <w:t xml:space="preserve"> v </w:t>
      </w:r>
      <w:proofErr w:type="spellStart"/>
      <w:r w:rsidRPr="009F5148">
        <w:t>oddělených</w:t>
      </w:r>
      <w:proofErr w:type="spellEnd"/>
      <w:r w:rsidRPr="009F5148">
        <w:t xml:space="preserve"> </w:t>
      </w:r>
      <w:proofErr w:type="spellStart"/>
      <w:r w:rsidRPr="009F5148">
        <w:t>fázích</w:t>
      </w:r>
      <w:proofErr w:type="spellEnd"/>
      <w:r w:rsidRPr="009F5148">
        <w:t>)</w:t>
      </w:r>
      <w:r>
        <w:t>.</w:t>
      </w:r>
    </w:p>
    <w:p w:rsidR="009F5148" w:rsidRP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5A1092" w:rsidRDefault="005A1092"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5A1092">
        <w:t xml:space="preserve">Výhody </w:t>
      </w:r>
      <w:proofErr w:type="spellStart"/>
      <w:r w:rsidRPr="005A1092">
        <w:t>imobilizovaných</w:t>
      </w:r>
      <w:proofErr w:type="spellEnd"/>
      <w:r w:rsidRPr="005A1092">
        <w:t xml:space="preserve"> </w:t>
      </w:r>
      <w:proofErr w:type="spellStart"/>
      <w:r w:rsidRPr="005A1092">
        <w:t>enzymů</w:t>
      </w:r>
      <w:proofErr w:type="spellEnd"/>
      <w:r w:rsidRPr="005A1092">
        <w:t>:</w:t>
      </w:r>
    </w:p>
    <w:p w:rsidR="005A1092" w:rsidRDefault="005A1092"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5A1092">
        <w:t>1.opakované použití (až 10 000x)</w:t>
      </w:r>
    </w:p>
    <w:p w:rsidR="005A1092" w:rsidRDefault="005A1092"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5A1092">
        <w:t xml:space="preserve">2.použití v </w:t>
      </w:r>
      <w:proofErr w:type="spellStart"/>
      <w:r w:rsidRPr="005A1092">
        <w:t>kontinuálním</w:t>
      </w:r>
      <w:proofErr w:type="spellEnd"/>
      <w:r w:rsidRPr="005A1092">
        <w:t xml:space="preserve"> procesu</w:t>
      </w:r>
    </w:p>
    <w:p w:rsidR="005A1092" w:rsidRDefault="005A1092"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5A1092">
        <w:t xml:space="preserve">3.imobilizace napodobuje </w:t>
      </w:r>
      <w:proofErr w:type="spellStart"/>
      <w:r w:rsidRPr="005A1092">
        <w:t>přirozený</w:t>
      </w:r>
      <w:proofErr w:type="spellEnd"/>
      <w:r w:rsidRPr="005A1092">
        <w:t xml:space="preserve"> stav =&gt;</w:t>
      </w:r>
      <w:proofErr w:type="spellStart"/>
      <w:r w:rsidRPr="005A1092">
        <w:t>stabilnější</w:t>
      </w:r>
      <w:proofErr w:type="spellEnd"/>
      <w:r w:rsidRPr="005A1092">
        <w:t xml:space="preserve">, </w:t>
      </w:r>
      <w:proofErr w:type="spellStart"/>
      <w:r w:rsidRPr="005A1092">
        <w:t>snáší</w:t>
      </w:r>
      <w:proofErr w:type="spellEnd"/>
      <w:r w:rsidRPr="005A1092">
        <w:t xml:space="preserve"> </w:t>
      </w:r>
      <w:proofErr w:type="spellStart"/>
      <w:r w:rsidRPr="005A1092">
        <w:t>větší</w:t>
      </w:r>
      <w:proofErr w:type="spellEnd"/>
      <w:r w:rsidRPr="005A1092">
        <w:t xml:space="preserve"> výkyvy pH a vyšší teplotu</w:t>
      </w:r>
    </w:p>
    <w:p w:rsidR="005A1092" w:rsidRDefault="005A1092"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5A1092">
        <w:t xml:space="preserve">4.méně citlivé k </w:t>
      </w:r>
      <w:proofErr w:type="spellStart"/>
      <w:r w:rsidRPr="005A1092">
        <w:t>aktivátorům</w:t>
      </w:r>
      <w:proofErr w:type="spellEnd"/>
      <w:r w:rsidRPr="005A1092">
        <w:t xml:space="preserve"> a </w:t>
      </w:r>
      <w:proofErr w:type="spellStart"/>
      <w:r w:rsidRPr="005A1092">
        <w:t>inhibitorům</w:t>
      </w:r>
      <w:proofErr w:type="spellEnd"/>
      <w:r w:rsidRPr="005A1092">
        <w:t xml:space="preserve"> =&gt;menší riziko </w:t>
      </w:r>
      <w:proofErr w:type="spellStart"/>
      <w:r w:rsidRPr="005A1092">
        <w:t>interferencí</w:t>
      </w:r>
      <w:proofErr w:type="spellEnd"/>
      <w:r w:rsidRPr="005A1092">
        <w:t xml:space="preserve"> =&gt;analýza </w:t>
      </w:r>
      <w:proofErr w:type="spellStart"/>
      <w:r w:rsidRPr="005A1092">
        <w:t>komplexních</w:t>
      </w:r>
      <w:proofErr w:type="spellEnd"/>
      <w:r w:rsidRPr="005A1092">
        <w:t xml:space="preserve"> </w:t>
      </w:r>
      <w:proofErr w:type="spellStart"/>
      <w:r w:rsidRPr="005A1092">
        <w:t>vzorků</w:t>
      </w:r>
      <w:proofErr w:type="spellEnd"/>
      <w:r w:rsidRPr="005A1092">
        <w:t xml:space="preserve"> (</w:t>
      </w:r>
      <w:proofErr w:type="spellStart"/>
      <w:r w:rsidRPr="005A1092">
        <w:t>např</w:t>
      </w:r>
      <w:proofErr w:type="spellEnd"/>
      <w:r w:rsidRPr="005A1092">
        <w:t xml:space="preserve">. </w:t>
      </w:r>
      <w:proofErr w:type="spellStart"/>
      <w:r w:rsidRPr="005A1092">
        <w:t>krevní</w:t>
      </w:r>
      <w:proofErr w:type="spellEnd"/>
      <w:r w:rsidRPr="005A1092">
        <w:t xml:space="preserve"> sérum)</w:t>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noProof/>
        </w:rPr>
      </w:pP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4E56CEF3" wp14:editId="492A2D75">
            <wp:extent cx="5011012" cy="2773850"/>
            <wp:effectExtent l="0" t="0" r="0" b="7620"/>
            <wp:docPr id="106" name="Obrázo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0581" t="25381" r="19974" b="16119"/>
                    <a:stretch/>
                  </pic:blipFill>
                  <pic:spPr bwMode="auto">
                    <a:xfrm>
                      <a:off x="0" y="0"/>
                      <a:ext cx="5023210" cy="2780602"/>
                    </a:xfrm>
                    <a:prstGeom prst="rect">
                      <a:avLst/>
                    </a:prstGeom>
                    <a:ln>
                      <a:noFill/>
                    </a:ln>
                    <a:extLst>
                      <a:ext uri="{53640926-AAD7-44D8-BBD7-CCE9431645EC}">
                        <a14:shadowObscured xmlns:a14="http://schemas.microsoft.com/office/drawing/2010/main"/>
                      </a:ext>
                    </a:extLst>
                  </pic:spPr>
                </pic:pic>
              </a:graphicData>
            </a:graphic>
          </wp:inline>
        </w:drawing>
      </w:r>
    </w:p>
    <w:p w:rsidR="009F5148" w:rsidRPr="00ED4374"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i/>
        </w:rPr>
      </w:pPr>
      <w:r w:rsidRPr="00ED4374">
        <w:rPr>
          <w:i/>
        </w:rPr>
        <w:t xml:space="preserve">Obr. </w:t>
      </w:r>
      <w:r w:rsidR="004053EB">
        <w:rPr>
          <w:i/>
        </w:rPr>
        <w:t>8</w:t>
      </w:r>
      <w:r w:rsidR="00ED4374" w:rsidRPr="00ED4374">
        <w:rPr>
          <w:i/>
        </w:rPr>
        <w:t xml:space="preserve"> Metódy </w:t>
      </w:r>
      <w:proofErr w:type="spellStart"/>
      <w:r w:rsidR="00ED4374" w:rsidRPr="00ED4374">
        <w:rPr>
          <w:i/>
        </w:rPr>
        <w:t>imobilizácie</w:t>
      </w:r>
      <w:proofErr w:type="spellEnd"/>
      <w:r w:rsidR="00ED4374" w:rsidRPr="00ED4374">
        <w:rPr>
          <w:i/>
        </w:rPr>
        <w:t xml:space="preserve"> enzýmov.</w:t>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EE3FE3" w:rsidRPr="00EE3FE3" w:rsidRDefault="00EE3FE3"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rPr>
      </w:pPr>
      <w:r w:rsidRPr="00EE3FE3">
        <w:rPr>
          <w:b/>
        </w:rPr>
        <w:t>Adsorpcia</w:t>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3F8A4DF1" wp14:editId="53AEFED3">
            <wp:extent cx="3712210" cy="1293607"/>
            <wp:effectExtent l="0" t="0" r="2540" b="1905"/>
            <wp:docPr id="107" name="Obrázo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9404" t="34763" r="10040" b="15332"/>
                    <a:stretch/>
                  </pic:blipFill>
                  <pic:spPr bwMode="auto">
                    <a:xfrm>
                      <a:off x="0" y="0"/>
                      <a:ext cx="3724836" cy="1298007"/>
                    </a:xfrm>
                    <a:prstGeom prst="rect">
                      <a:avLst/>
                    </a:prstGeom>
                    <a:ln>
                      <a:noFill/>
                    </a:ln>
                    <a:extLst>
                      <a:ext uri="{53640926-AAD7-44D8-BBD7-CCE9431645EC}">
                        <a14:shadowObscured xmlns:a14="http://schemas.microsoft.com/office/drawing/2010/main"/>
                      </a:ext>
                    </a:extLst>
                  </pic:spPr>
                </pic:pic>
              </a:graphicData>
            </a:graphic>
          </wp:inline>
        </w:drawing>
      </w:r>
    </w:p>
    <w:p w:rsidR="004053EB" w:rsidRDefault="004053EB"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4053EB" w:rsidRDefault="004053EB"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b/>
          <w:bCs/>
          <w:noProof/>
        </w:rPr>
        <w:drawing>
          <wp:inline distT="0" distB="0" distL="0" distR="0" wp14:anchorId="4BE37A95" wp14:editId="70E28A88">
            <wp:extent cx="3498850" cy="932883"/>
            <wp:effectExtent l="0" t="0" r="6350" b="635"/>
            <wp:docPr id="58" name="Obrázok 58" descr="r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ie-3"/>
                    <pic:cNvPicPr>
                      <a:picLocks noChangeAspect="1" noChangeArrowheads="1"/>
                    </pic:cNvPicPr>
                  </pic:nvPicPr>
                  <pic:blipFill>
                    <a:blip r:embed="rId73" cstate="print"/>
                    <a:srcRect/>
                    <a:stretch>
                      <a:fillRect/>
                    </a:stretch>
                  </pic:blipFill>
                  <pic:spPr bwMode="auto">
                    <a:xfrm>
                      <a:off x="0" y="0"/>
                      <a:ext cx="3528095" cy="940681"/>
                    </a:xfrm>
                    <a:prstGeom prst="rect">
                      <a:avLst/>
                    </a:prstGeom>
                    <a:noFill/>
                    <a:ln w="9525">
                      <a:noFill/>
                      <a:miter lim="800000"/>
                      <a:headEnd/>
                      <a:tailEnd/>
                    </a:ln>
                  </pic:spPr>
                </pic:pic>
              </a:graphicData>
            </a:graphic>
          </wp:inline>
        </w:drawing>
      </w:r>
    </w:p>
    <w:p w:rsidR="004053EB" w:rsidRDefault="004053EB" w:rsidP="00D81AB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
          <w:bCs/>
        </w:rPr>
      </w:pPr>
      <w:r>
        <w:rPr>
          <w:b/>
          <w:bCs/>
          <w:noProof/>
        </w:rPr>
        <w:drawing>
          <wp:inline distT="0" distB="0" distL="0" distR="0" wp14:anchorId="3A989916" wp14:editId="0B35B79D">
            <wp:extent cx="3149707" cy="1241378"/>
            <wp:effectExtent l="0" t="0" r="0" b="0"/>
            <wp:docPr id="59" name="Obrázok 59" descr="ri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ie-4"/>
                    <pic:cNvPicPr>
                      <a:picLocks noChangeAspect="1" noChangeArrowheads="1"/>
                    </pic:cNvPicPr>
                  </pic:nvPicPr>
                  <pic:blipFill>
                    <a:blip r:embed="rId74" cstate="print"/>
                    <a:srcRect/>
                    <a:stretch>
                      <a:fillRect/>
                    </a:stretch>
                  </pic:blipFill>
                  <pic:spPr bwMode="auto">
                    <a:xfrm>
                      <a:off x="0" y="0"/>
                      <a:ext cx="3178138" cy="1252583"/>
                    </a:xfrm>
                    <a:prstGeom prst="rect">
                      <a:avLst/>
                    </a:prstGeom>
                    <a:noFill/>
                    <a:ln w="9525">
                      <a:noFill/>
                      <a:miter lim="800000"/>
                      <a:headEnd/>
                      <a:tailEnd/>
                    </a:ln>
                  </pic:spPr>
                </pic:pic>
              </a:graphicData>
            </a:graphic>
          </wp:inline>
        </w:drawing>
      </w:r>
    </w:p>
    <w:p w:rsidR="004053EB" w:rsidRPr="00ED4374" w:rsidRDefault="004053EB" w:rsidP="00D81AB2">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Cs/>
          <w:i/>
        </w:rPr>
      </w:pPr>
      <w:r w:rsidRPr="00ED4374">
        <w:rPr>
          <w:bCs/>
          <w:i/>
        </w:rPr>
        <w:t xml:space="preserve">Obr. </w:t>
      </w:r>
      <w:r w:rsidR="008D5607">
        <w:rPr>
          <w:bCs/>
          <w:i/>
        </w:rPr>
        <w:t>9</w:t>
      </w:r>
    </w:p>
    <w:p w:rsidR="004053EB" w:rsidRDefault="004053EB"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b/>
          <w:bCs/>
          <w:noProof/>
        </w:rPr>
        <w:lastRenderedPageBreak/>
        <w:drawing>
          <wp:inline distT="0" distB="0" distL="0" distR="0" wp14:anchorId="560AB5D0" wp14:editId="73EDD10A">
            <wp:extent cx="2509676" cy="2241286"/>
            <wp:effectExtent l="0" t="0" r="5080" b="6985"/>
            <wp:docPr id="60" name="Obrázok 60" descr="ri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ie-5"/>
                    <pic:cNvPicPr>
                      <a:picLocks noChangeAspect="1" noChangeArrowheads="1"/>
                    </pic:cNvPicPr>
                  </pic:nvPicPr>
                  <pic:blipFill>
                    <a:blip r:embed="rId75" cstate="print"/>
                    <a:srcRect/>
                    <a:stretch>
                      <a:fillRect/>
                    </a:stretch>
                  </pic:blipFill>
                  <pic:spPr bwMode="auto">
                    <a:xfrm>
                      <a:off x="0" y="0"/>
                      <a:ext cx="2529567" cy="2259050"/>
                    </a:xfrm>
                    <a:prstGeom prst="rect">
                      <a:avLst/>
                    </a:prstGeom>
                    <a:noFill/>
                    <a:ln w="9525">
                      <a:noFill/>
                      <a:miter lim="800000"/>
                      <a:headEnd/>
                      <a:tailEnd/>
                    </a:ln>
                  </pic:spPr>
                </pic:pic>
              </a:graphicData>
            </a:graphic>
          </wp:inline>
        </w:drawing>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EE3FE3" w:rsidRPr="00EE3FE3" w:rsidRDefault="00EE3FE3"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noProof/>
        </w:rPr>
      </w:pPr>
      <w:r w:rsidRPr="00EE3FE3">
        <w:rPr>
          <w:b/>
          <w:noProof/>
        </w:rPr>
        <w:t>Iontova väzba</w:t>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062B9775" wp14:editId="0A91ECC0">
            <wp:extent cx="2999658" cy="1378209"/>
            <wp:effectExtent l="0" t="0" r="0" b="0"/>
            <wp:docPr id="108" name="Obrázo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3924" t="33788" r="13957" b="7303"/>
                    <a:stretch/>
                  </pic:blipFill>
                  <pic:spPr bwMode="auto">
                    <a:xfrm>
                      <a:off x="0" y="0"/>
                      <a:ext cx="3012785" cy="1384240"/>
                    </a:xfrm>
                    <a:prstGeom prst="rect">
                      <a:avLst/>
                    </a:prstGeom>
                    <a:ln>
                      <a:noFill/>
                    </a:ln>
                    <a:extLst>
                      <a:ext uri="{53640926-AAD7-44D8-BBD7-CCE9431645EC}">
                        <a14:shadowObscured xmlns:a14="http://schemas.microsoft.com/office/drawing/2010/main"/>
                      </a:ext>
                    </a:extLst>
                  </pic:spPr>
                </pic:pic>
              </a:graphicData>
            </a:graphic>
          </wp:inline>
        </w:drawing>
      </w:r>
    </w:p>
    <w:p w:rsidR="00D81AB2" w:rsidRDefault="00D81AB2"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D81AB2" w:rsidRPr="00D81AB2" w:rsidRDefault="00D81AB2"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rPr>
      </w:pPr>
      <w:proofErr w:type="spellStart"/>
      <w:r w:rsidRPr="00D81AB2">
        <w:rPr>
          <w:b/>
        </w:rPr>
        <w:t>Kovalentná</w:t>
      </w:r>
      <w:proofErr w:type="spellEnd"/>
      <w:r w:rsidRPr="00D81AB2">
        <w:rPr>
          <w:b/>
        </w:rPr>
        <w:t xml:space="preserve"> väzba na nerozpustný nosič</w:t>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142A8258" wp14:editId="64227CE3">
            <wp:extent cx="2938780" cy="1598447"/>
            <wp:effectExtent l="0" t="0" r="0" b="1905"/>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8003" t="30764" r="20050" b="9336"/>
                    <a:stretch/>
                  </pic:blipFill>
                  <pic:spPr bwMode="auto">
                    <a:xfrm>
                      <a:off x="0" y="0"/>
                      <a:ext cx="2950374" cy="1604753"/>
                    </a:xfrm>
                    <a:prstGeom prst="rect">
                      <a:avLst/>
                    </a:prstGeom>
                    <a:ln>
                      <a:noFill/>
                    </a:ln>
                    <a:extLst>
                      <a:ext uri="{53640926-AAD7-44D8-BBD7-CCE9431645EC}">
                        <a14:shadowObscured xmlns:a14="http://schemas.microsoft.com/office/drawing/2010/main"/>
                      </a:ext>
                    </a:extLst>
                  </pic:spPr>
                </pic:pic>
              </a:graphicData>
            </a:graphic>
          </wp:inline>
        </w:drawing>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9F5148" w:rsidRPr="00D81AB2" w:rsidRDefault="00D81AB2"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noProof/>
        </w:rPr>
      </w:pPr>
      <w:r w:rsidRPr="00D81AB2">
        <w:rPr>
          <w:b/>
          <w:noProof/>
        </w:rPr>
        <w:t>Kovalentné prekríženie bi – a multifunkčnými činidlami</w:t>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1294A76A" wp14:editId="07FE8C43">
            <wp:extent cx="3051494" cy="1675549"/>
            <wp:effectExtent l="0" t="0" r="0" b="1270"/>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1905" t="35684" r="21609" b="9176"/>
                    <a:stretch/>
                  </pic:blipFill>
                  <pic:spPr bwMode="auto">
                    <a:xfrm>
                      <a:off x="0" y="0"/>
                      <a:ext cx="3068220" cy="1684733"/>
                    </a:xfrm>
                    <a:prstGeom prst="rect">
                      <a:avLst/>
                    </a:prstGeom>
                    <a:ln>
                      <a:noFill/>
                    </a:ln>
                    <a:extLst>
                      <a:ext uri="{53640926-AAD7-44D8-BBD7-CCE9431645EC}">
                        <a14:shadowObscured xmlns:a14="http://schemas.microsoft.com/office/drawing/2010/main"/>
                      </a:ext>
                    </a:extLst>
                  </pic:spPr>
                </pic:pic>
              </a:graphicData>
            </a:graphic>
          </wp:inline>
        </w:drawing>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D81AB2" w:rsidRDefault="00D81AB2"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D81AB2" w:rsidRPr="00D81AB2" w:rsidRDefault="00D81AB2"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rPr>
      </w:pPr>
      <w:proofErr w:type="spellStart"/>
      <w:r w:rsidRPr="00D81AB2">
        <w:rPr>
          <w:b/>
        </w:rPr>
        <w:lastRenderedPageBreak/>
        <w:t>Zapolymerizovanie</w:t>
      </w:r>
      <w:proofErr w:type="spellEnd"/>
      <w:r w:rsidRPr="00D81AB2">
        <w:rPr>
          <w:b/>
        </w:rPr>
        <w:t xml:space="preserve"> do matrice </w:t>
      </w:r>
      <w:proofErr w:type="spellStart"/>
      <w:r w:rsidRPr="00D81AB2">
        <w:rPr>
          <w:b/>
        </w:rPr>
        <w:t>gelu</w:t>
      </w:r>
      <w:proofErr w:type="spellEnd"/>
      <w:r w:rsidRPr="00D81AB2">
        <w:rPr>
          <w:b/>
        </w:rPr>
        <w:t xml:space="preserve"> - </w:t>
      </w:r>
      <w:proofErr w:type="spellStart"/>
      <w:r w:rsidRPr="00D81AB2">
        <w:rPr>
          <w:b/>
        </w:rPr>
        <w:t>entrapment</w:t>
      </w:r>
      <w:proofErr w:type="spellEnd"/>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4454D34D" wp14:editId="432D34FB">
            <wp:extent cx="3436177" cy="1547243"/>
            <wp:effectExtent l="0" t="0" r="0" b="0"/>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2795" t="36555" r="21925" b="17031"/>
                    <a:stretch/>
                  </pic:blipFill>
                  <pic:spPr bwMode="auto">
                    <a:xfrm>
                      <a:off x="0" y="0"/>
                      <a:ext cx="3457268" cy="1556740"/>
                    </a:xfrm>
                    <a:prstGeom prst="rect">
                      <a:avLst/>
                    </a:prstGeom>
                    <a:ln>
                      <a:noFill/>
                    </a:ln>
                    <a:extLst>
                      <a:ext uri="{53640926-AAD7-44D8-BBD7-CCE9431645EC}">
                        <a14:shadowObscured xmlns:a14="http://schemas.microsoft.com/office/drawing/2010/main"/>
                      </a:ext>
                    </a:extLst>
                  </pic:spPr>
                </pic:pic>
              </a:graphicData>
            </a:graphic>
          </wp:inline>
        </w:drawing>
      </w:r>
    </w:p>
    <w:p w:rsidR="008D5607" w:rsidRDefault="008D5607"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b/>
          <w:bCs/>
          <w:noProof/>
        </w:rPr>
        <w:drawing>
          <wp:inline distT="0" distB="0" distL="0" distR="0" wp14:anchorId="6425C52A" wp14:editId="1809C5E9">
            <wp:extent cx="3525424" cy="1226011"/>
            <wp:effectExtent l="0" t="0" r="0" b="0"/>
            <wp:docPr id="61" name="Obrázok 61" descr="r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ie-6"/>
                    <pic:cNvPicPr>
                      <a:picLocks noChangeAspect="1" noChangeArrowheads="1"/>
                    </pic:cNvPicPr>
                  </pic:nvPicPr>
                  <pic:blipFill>
                    <a:blip r:embed="rId80" cstate="print"/>
                    <a:srcRect/>
                    <a:stretch>
                      <a:fillRect/>
                    </a:stretch>
                  </pic:blipFill>
                  <pic:spPr bwMode="auto">
                    <a:xfrm>
                      <a:off x="0" y="0"/>
                      <a:ext cx="3584078" cy="1246409"/>
                    </a:xfrm>
                    <a:prstGeom prst="rect">
                      <a:avLst/>
                    </a:prstGeom>
                    <a:noFill/>
                    <a:ln w="9525">
                      <a:noFill/>
                      <a:miter lim="800000"/>
                      <a:headEnd/>
                      <a:tailEnd/>
                    </a:ln>
                  </pic:spPr>
                </pic:pic>
              </a:graphicData>
            </a:graphic>
          </wp:inline>
        </w:drawing>
      </w:r>
    </w:p>
    <w:p w:rsidR="008D5607" w:rsidRDefault="008D5607"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b/>
          <w:bCs/>
          <w:noProof/>
        </w:rPr>
        <w:drawing>
          <wp:inline distT="0" distB="0" distL="0" distR="0" wp14:anchorId="5F226CDF" wp14:editId="46B78AF7">
            <wp:extent cx="3437890" cy="1169819"/>
            <wp:effectExtent l="0" t="0" r="0" b="0"/>
            <wp:docPr id="62" name="Obrázok 62" descr="ri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ie-7"/>
                    <pic:cNvPicPr>
                      <a:picLocks noChangeAspect="1" noChangeArrowheads="1"/>
                    </pic:cNvPicPr>
                  </pic:nvPicPr>
                  <pic:blipFill>
                    <a:blip r:embed="rId81" cstate="print"/>
                    <a:srcRect/>
                    <a:stretch>
                      <a:fillRect/>
                    </a:stretch>
                  </pic:blipFill>
                  <pic:spPr bwMode="auto">
                    <a:xfrm>
                      <a:off x="0" y="0"/>
                      <a:ext cx="3495557" cy="1189441"/>
                    </a:xfrm>
                    <a:prstGeom prst="rect">
                      <a:avLst/>
                    </a:prstGeom>
                    <a:noFill/>
                    <a:ln w="9525">
                      <a:noFill/>
                      <a:miter lim="800000"/>
                      <a:headEnd/>
                      <a:tailEnd/>
                    </a:ln>
                  </pic:spPr>
                </pic:pic>
              </a:graphicData>
            </a:graphic>
          </wp:inline>
        </w:drawing>
      </w:r>
    </w:p>
    <w:p w:rsidR="008D5607" w:rsidRDefault="008D5607"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b/>
          <w:bCs/>
          <w:noProof/>
        </w:rPr>
        <w:drawing>
          <wp:inline distT="0" distB="0" distL="0" distR="0" wp14:anchorId="3D595B3B" wp14:editId="280DC97E">
            <wp:extent cx="2971413" cy="2181278"/>
            <wp:effectExtent l="0" t="0" r="635" b="0"/>
            <wp:docPr id="63" name="Obrázok 63" descr="ri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ie-8"/>
                    <pic:cNvPicPr>
                      <a:picLocks noChangeAspect="1" noChangeArrowheads="1"/>
                    </pic:cNvPicPr>
                  </pic:nvPicPr>
                  <pic:blipFill>
                    <a:blip r:embed="rId82" cstate="print"/>
                    <a:srcRect/>
                    <a:stretch>
                      <a:fillRect/>
                    </a:stretch>
                  </pic:blipFill>
                  <pic:spPr bwMode="auto">
                    <a:xfrm>
                      <a:off x="0" y="0"/>
                      <a:ext cx="2977557" cy="2185788"/>
                    </a:xfrm>
                    <a:prstGeom prst="rect">
                      <a:avLst/>
                    </a:prstGeom>
                    <a:noFill/>
                    <a:ln w="9525">
                      <a:noFill/>
                      <a:miter lim="800000"/>
                      <a:headEnd/>
                      <a:tailEnd/>
                    </a:ln>
                  </pic:spPr>
                </pic:pic>
              </a:graphicData>
            </a:graphic>
          </wp:inline>
        </w:drawing>
      </w:r>
    </w:p>
    <w:p w:rsidR="008D5607" w:rsidRPr="008D5607" w:rsidRDefault="008D5607"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i/>
        </w:rPr>
      </w:pPr>
      <w:r w:rsidRPr="008D5607">
        <w:rPr>
          <w:i/>
        </w:rPr>
        <w:t>Obr. 10</w:t>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D81AB2" w:rsidRDefault="00D81AB2"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r w:rsidRPr="00D81AB2">
        <w:rPr>
          <w:b/>
          <w:noProof/>
        </w:rPr>
        <w:t>Enkapuslácia</w:t>
      </w:r>
    </w:p>
    <w:p w:rsidR="009F5148" w:rsidRPr="005A1092"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44F4447D" wp14:editId="49D9A89D">
            <wp:extent cx="3530982" cy="816795"/>
            <wp:effectExtent l="0" t="0" r="0" b="2540"/>
            <wp:docPr id="112" name="Obrázo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5552" t="45549" r="27245" b="35040"/>
                    <a:stretch/>
                  </pic:blipFill>
                  <pic:spPr bwMode="auto">
                    <a:xfrm>
                      <a:off x="0" y="0"/>
                      <a:ext cx="3550475" cy="821304"/>
                    </a:xfrm>
                    <a:prstGeom prst="rect">
                      <a:avLst/>
                    </a:prstGeom>
                    <a:ln>
                      <a:noFill/>
                    </a:ln>
                    <a:extLst>
                      <a:ext uri="{53640926-AAD7-44D8-BBD7-CCE9431645EC}">
                        <a14:shadowObscured xmlns:a14="http://schemas.microsoft.com/office/drawing/2010/main"/>
                      </a:ext>
                    </a:extLst>
                  </pic:spPr>
                </pic:pic>
              </a:graphicData>
            </a:graphic>
          </wp:inline>
        </w:drawing>
      </w:r>
    </w:p>
    <w:p w:rsidR="009F5148" w:rsidRDefault="008D5607"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b/>
          <w:bCs/>
          <w:noProof/>
        </w:rPr>
        <w:lastRenderedPageBreak/>
        <w:drawing>
          <wp:inline distT="0" distB="0" distL="0" distR="0" wp14:anchorId="340535E9" wp14:editId="46F1EC3C">
            <wp:extent cx="3070136" cy="1529715"/>
            <wp:effectExtent l="0" t="0" r="0" b="0"/>
            <wp:docPr id="64" name="Obrázok 64" descr="ri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ie-9"/>
                    <pic:cNvPicPr>
                      <a:picLocks noChangeAspect="1" noChangeArrowheads="1"/>
                    </pic:cNvPicPr>
                  </pic:nvPicPr>
                  <pic:blipFill>
                    <a:blip r:embed="rId84" cstate="print"/>
                    <a:srcRect/>
                    <a:stretch>
                      <a:fillRect/>
                    </a:stretch>
                  </pic:blipFill>
                  <pic:spPr bwMode="auto">
                    <a:xfrm>
                      <a:off x="0" y="0"/>
                      <a:ext cx="3089087" cy="1539158"/>
                    </a:xfrm>
                    <a:prstGeom prst="rect">
                      <a:avLst/>
                    </a:prstGeom>
                    <a:noFill/>
                    <a:ln w="9525">
                      <a:noFill/>
                      <a:miter lim="800000"/>
                      <a:headEnd/>
                      <a:tailEnd/>
                    </a:ln>
                  </pic:spPr>
                </pic:pic>
              </a:graphicData>
            </a:graphic>
          </wp:inline>
        </w:drawing>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9F5148" w:rsidRPr="00D81AB2" w:rsidRDefault="00D81AB2"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noProof/>
        </w:rPr>
      </w:pPr>
      <w:r w:rsidRPr="00D81AB2">
        <w:rPr>
          <w:b/>
          <w:noProof/>
        </w:rPr>
        <w:t>Požiadavky na vlastnsoti nosiča</w:t>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5C4A0CE5" wp14:editId="6B512E6E">
            <wp:extent cx="3163570" cy="2124879"/>
            <wp:effectExtent l="0" t="0" r="0" b="8890"/>
            <wp:docPr id="113" name="Obrázo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23150" t="36784" r="35965" b="14396"/>
                    <a:stretch/>
                  </pic:blipFill>
                  <pic:spPr bwMode="auto">
                    <a:xfrm>
                      <a:off x="0" y="0"/>
                      <a:ext cx="3177818" cy="2134449"/>
                    </a:xfrm>
                    <a:prstGeom prst="rect">
                      <a:avLst/>
                    </a:prstGeom>
                    <a:ln>
                      <a:noFill/>
                    </a:ln>
                    <a:extLst>
                      <a:ext uri="{53640926-AAD7-44D8-BBD7-CCE9431645EC}">
                        <a14:shadowObscured xmlns:a14="http://schemas.microsoft.com/office/drawing/2010/main"/>
                      </a:ext>
                    </a:extLst>
                  </pic:spPr>
                </pic:pic>
              </a:graphicData>
            </a:graphic>
          </wp:inline>
        </w:drawing>
      </w:r>
    </w:p>
    <w:p w:rsidR="009F5148" w:rsidRDefault="009F5148" w:rsidP="00D81AB2">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166225" w:rsidRPr="00EE1EE3" w:rsidRDefault="00166225" w:rsidP="00EE1EE3">
      <w:pPr>
        <w:jc w:val="center"/>
      </w:pPr>
    </w:p>
    <w:p w:rsidR="00EC4021"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958355" cy="679273"/>
            <wp:effectExtent l="0" t="0" r="4445" b="6985"/>
            <wp:docPr id="65" name="Obrázok 65" descr="ri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ie-13"/>
                    <pic:cNvPicPr>
                      <a:picLocks noChangeAspect="1" noChangeArrowheads="1"/>
                    </pic:cNvPicPr>
                  </pic:nvPicPr>
                  <pic:blipFill>
                    <a:blip r:embed="rId86" cstate="print"/>
                    <a:srcRect/>
                    <a:stretch>
                      <a:fillRect/>
                    </a:stretch>
                  </pic:blipFill>
                  <pic:spPr bwMode="auto">
                    <a:xfrm>
                      <a:off x="0" y="0"/>
                      <a:ext cx="3983190" cy="683535"/>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980739" cy="1430571"/>
            <wp:effectExtent l="0" t="0" r="0" b="0"/>
            <wp:docPr id="66" name="Obrázok 66" descr="ri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ie-14"/>
                    <pic:cNvPicPr>
                      <a:picLocks noChangeAspect="1" noChangeArrowheads="1"/>
                    </pic:cNvPicPr>
                  </pic:nvPicPr>
                  <pic:blipFill>
                    <a:blip r:embed="rId87" cstate="print"/>
                    <a:srcRect/>
                    <a:stretch>
                      <a:fillRect/>
                    </a:stretch>
                  </pic:blipFill>
                  <pic:spPr bwMode="auto">
                    <a:xfrm>
                      <a:off x="0" y="0"/>
                      <a:ext cx="2987970" cy="1434041"/>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
          <w:bCs/>
        </w:rPr>
      </w:pPr>
      <w:r>
        <w:rPr>
          <w:b/>
          <w:bCs/>
          <w:noProof/>
        </w:rPr>
        <w:lastRenderedPageBreak/>
        <w:drawing>
          <wp:inline distT="0" distB="0" distL="0" distR="0">
            <wp:extent cx="2782580" cy="1604031"/>
            <wp:effectExtent l="0" t="0" r="0" b="0"/>
            <wp:docPr id="67" name="Obrázok 67" descr="ri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ie-15"/>
                    <pic:cNvPicPr>
                      <a:picLocks noChangeAspect="1" noChangeArrowheads="1"/>
                    </pic:cNvPicPr>
                  </pic:nvPicPr>
                  <pic:blipFill>
                    <a:blip r:embed="rId88" cstate="print"/>
                    <a:srcRect/>
                    <a:stretch>
                      <a:fillRect/>
                    </a:stretch>
                  </pic:blipFill>
                  <pic:spPr bwMode="auto">
                    <a:xfrm>
                      <a:off x="0" y="0"/>
                      <a:ext cx="2795039" cy="1611213"/>
                    </a:xfrm>
                    <a:prstGeom prst="rect">
                      <a:avLst/>
                    </a:prstGeom>
                    <a:noFill/>
                    <a:ln w="9525">
                      <a:noFill/>
                      <a:miter lim="800000"/>
                      <a:headEnd/>
                      <a:tailEnd/>
                    </a:ln>
                  </pic:spPr>
                </pic:pic>
              </a:graphicData>
            </a:graphic>
          </wp:inline>
        </w:drawing>
      </w:r>
    </w:p>
    <w:p w:rsidR="00ED4374" w:rsidRPr="00ED4374" w:rsidRDefault="00ED4374"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Cs/>
          <w:i/>
        </w:rPr>
      </w:pPr>
      <w:r w:rsidRPr="00ED4374">
        <w:rPr>
          <w:bCs/>
          <w:i/>
        </w:rPr>
        <w:t>Obr. 1</w:t>
      </w:r>
      <w:r w:rsidR="008D5607">
        <w:rPr>
          <w:bCs/>
          <w:i/>
        </w:rPr>
        <w:t>1</w:t>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604067" cy="585673"/>
            <wp:effectExtent l="0" t="0" r="6350" b="5080"/>
            <wp:docPr id="68" name="Obrázok 68" descr="ri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ie-16"/>
                    <pic:cNvPicPr>
                      <a:picLocks noChangeAspect="1" noChangeArrowheads="1"/>
                    </pic:cNvPicPr>
                  </pic:nvPicPr>
                  <pic:blipFill>
                    <a:blip r:embed="rId89" cstate="print"/>
                    <a:srcRect/>
                    <a:stretch>
                      <a:fillRect/>
                    </a:stretch>
                  </pic:blipFill>
                  <pic:spPr bwMode="auto">
                    <a:xfrm>
                      <a:off x="0" y="0"/>
                      <a:ext cx="2615676" cy="588284"/>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228603" cy="506083"/>
            <wp:effectExtent l="0" t="0" r="635" b="8890"/>
            <wp:docPr id="69" name="Obrázok 69" descr="ri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ie-17"/>
                    <pic:cNvPicPr>
                      <a:picLocks noChangeAspect="1" noChangeArrowheads="1"/>
                    </pic:cNvPicPr>
                  </pic:nvPicPr>
                  <pic:blipFill>
                    <a:blip r:embed="rId90" cstate="print"/>
                    <a:srcRect/>
                    <a:stretch>
                      <a:fillRect/>
                    </a:stretch>
                  </pic:blipFill>
                  <pic:spPr bwMode="auto">
                    <a:xfrm>
                      <a:off x="0" y="0"/>
                      <a:ext cx="4321022" cy="517144"/>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817236" cy="864438"/>
            <wp:effectExtent l="0" t="0" r="2540" b="0"/>
            <wp:docPr id="70" name="Obrázok 70" descr="ri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ie-18"/>
                    <pic:cNvPicPr>
                      <a:picLocks noChangeAspect="1" noChangeArrowheads="1"/>
                    </pic:cNvPicPr>
                  </pic:nvPicPr>
                  <pic:blipFill>
                    <a:blip r:embed="rId91" cstate="print"/>
                    <a:srcRect/>
                    <a:stretch>
                      <a:fillRect/>
                    </a:stretch>
                  </pic:blipFill>
                  <pic:spPr bwMode="auto">
                    <a:xfrm>
                      <a:off x="0" y="0"/>
                      <a:ext cx="2845619" cy="873147"/>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298950" cy="463550"/>
            <wp:effectExtent l="19050" t="0" r="6350" b="0"/>
            <wp:docPr id="71" name="Obrázok 71" descr="ri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ie-19"/>
                    <pic:cNvPicPr>
                      <a:picLocks noChangeAspect="1" noChangeArrowheads="1"/>
                    </pic:cNvPicPr>
                  </pic:nvPicPr>
                  <pic:blipFill>
                    <a:blip r:embed="rId92" cstate="print"/>
                    <a:srcRect/>
                    <a:stretch>
                      <a:fillRect/>
                    </a:stretch>
                  </pic:blipFill>
                  <pic:spPr bwMode="auto">
                    <a:xfrm>
                      <a:off x="0" y="0"/>
                      <a:ext cx="4298950" cy="46355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127463" cy="1833935"/>
            <wp:effectExtent l="0" t="0" r="0" b="0"/>
            <wp:docPr id="72" name="Obrázok 72" descr="ri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ie-20"/>
                    <pic:cNvPicPr>
                      <a:picLocks noChangeAspect="1" noChangeArrowheads="1"/>
                    </pic:cNvPicPr>
                  </pic:nvPicPr>
                  <pic:blipFill>
                    <a:blip r:embed="rId93" cstate="print"/>
                    <a:srcRect/>
                    <a:stretch>
                      <a:fillRect/>
                    </a:stretch>
                  </pic:blipFill>
                  <pic:spPr bwMode="auto">
                    <a:xfrm>
                      <a:off x="0" y="0"/>
                      <a:ext cx="3133374" cy="1837401"/>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267696" cy="625539"/>
            <wp:effectExtent l="0" t="0" r="0" b="3175"/>
            <wp:docPr id="73" name="Obrázok 73" descr="ri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ie-21"/>
                    <pic:cNvPicPr>
                      <a:picLocks noChangeAspect="1" noChangeArrowheads="1"/>
                    </pic:cNvPicPr>
                  </pic:nvPicPr>
                  <pic:blipFill>
                    <a:blip r:embed="rId94" cstate="print"/>
                    <a:srcRect/>
                    <a:stretch>
                      <a:fillRect/>
                    </a:stretch>
                  </pic:blipFill>
                  <pic:spPr bwMode="auto">
                    <a:xfrm>
                      <a:off x="0" y="0"/>
                      <a:ext cx="4317336" cy="632815"/>
                    </a:xfrm>
                    <a:prstGeom prst="rect">
                      <a:avLst/>
                    </a:prstGeom>
                    <a:noFill/>
                    <a:ln w="9525">
                      <a:noFill/>
                      <a:miter lim="800000"/>
                      <a:headEnd/>
                      <a:tailEnd/>
                    </a:ln>
                  </pic:spPr>
                </pic:pic>
              </a:graphicData>
            </a:graphic>
          </wp:inline>
        </w:drawing>
      </w:r>
    </w:p>
    <w:p w:rsidR="00504892" w:rsidRDefault="00504892"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b/>
          <w:bCs/>
        </w:rPr>
      </w:pP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lastRenderedPageBreak/>
        <w:drawing>
          <wp:inline distT="0" distB="0" distL="0" distR="0">
            <wp:extent cx="3065737" cy="374946"/>
            <wp:effectExtent l="0" t="0" r="1905" b="6350"/>
            <wp:docPr id="74" name="Obrázok 74" descr="ri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ie-22"/>
                    <pic:cNvPicPr>
                      <a:picLocks noChangeAspect="1" noChangeArrowheads="1"/>
                    </pic:cNvPicPr>
                  </pic:nvPicPr>
                  <pic:blipFill>
                    <a:blip r:embed="rId95" cstate="print"/>
                    <a:srcRect/>
                    <a:stretch>
                      <a:fillRect/>
                    </a:stretch>
                  </pic:blipFill>
                  <pic:spPr bwMode="auto">
                    <a:xfrm>
                      <a:off x="0" y="0"/>
                      <a:ext cx="3092454" cy="378214"/>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338964" cy="622316"/>
            <wp:effectExtent l="0" t="0" r="0" b="6350"/>
            <wp:docPr id="75" name="Obrázok 75" descr="ri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ie-23"/>
                    <pic:cNvPicPr>
                      <a:picLocks noChangeAspect="1" noChangeArrowheads="1"/>
                    </pic:cNvPicPr>
                  </pic:nvPicPr>
                  <pic:blipFill>
                    <a:blip r:embed="rId96" cstate="print"/>
                    <a:srcRect/>
                    <a:stretch>
                      <a:fillRect/>
                    </a:stretch>
                  </pic:blipFill>
                  <pic:spPr bwMode="auto">
                    <a:xfrm>
                      <a:off x="0" y="0"/>
                      <a:ext cx="3346888" cy="623793"/>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197562" cy="600477"/>
            <wp:effectExtent l="0" t="0" r="0" b="9525"/>
            <wp:docPr id="76" name="Obrázok 76" descr="ri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ie-24"/>
                    <pic:cNvPicPr>
                      <a:picLocks noChangeAspect="1" noChangeArrowheads="1"/>
                    </pic:cNvPicPr>
                  </pic:nvPicPr>
                  <pic:blipFill>
                    <a:blip r:embed="rId97" cstate="print"/>
                    <a:srcRect/>
                    <a:stretch>
                      <a:fillRect/>
                    </a:stretch>
                  </pic:blipFill>
                  <pic:spPr bwMode="auto">
                    <a:xfrm>
                      <a:off x="0" y="0"/>
                      <a:ext cx="4212797" cy="602656"/>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454400" cy="590550"/>
            <wp:effectExtent l="19050" t="0" r="0" b="0"/>
            <wp:docPr id="77" name="Obrázok 77" descr="ri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ie-25"/>
                    <pic:cNvPicPr>
                      <a:picLocks noChangeAspect="1" noChangeArrowheads="1"/>
                    </pic:cNvPicPr>
                  </pic:nvPicPr>
                  <pic:blipFill>
                    <a:blip r:embed="rId98" cstate="print"/>
                    <a:srcRect/>
                    <a:stretch>
                      <a:fillRect/>
                    </a:stretch>
                  </pic:blipFill>
                  <pic:spPr bwMode="auto">
                    <a:xfrm>
                      <a:off x="0" y="0"/>
                      <a:ext cx="3454400" cy="59055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5048250" cy="717550"/>
            <wp:effectExtent l="19050" t="0" r="0" b="0"/>
            <wp:docPr id="78" name="Obrázok 78" descr="ri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ie-26"/>
                    <pic:cNvPicPr>
                      <a:picLocks noChangeAspect="1" noChangeArrowheads="1"/>
                    </pic:cNvPicPr>
                  </pic:nvPicPr>
                  <pic:blipFill>
                    <a:blip r:embed="rId99" cstate="print"/>
                    <a:srcRect/>
                    <a:stretch>
                      <a:fillRect/>
                    </a:stretch>
                  </pic:blipFill>
                  <pic:spPr bwMode="auto">
                    <a:xfrm>
                      <a:off x="0" y="0"/>
                      <a:ext cx="5048250" cy="71755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416300" cy="558800"/>
            <wp:effectExtent l="19050" t="0" r="0" b="0"/>
            <wp:docPr id="79" name="Obrázok 79" descr="ri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ie-27"/>
                    <pic:cNvPicPr>
                      <a:picLocks noChangeAspect="1" noChangeArrowheads="1"/>
                    </pic:cNvPicPr>
                  </pic:nvPicPr>
                  <pic:blipFill>
                    <a:blip r:embed="rId100" cstate="print"/>
                    <a:srcRect/>
                    <a:stretch>
                      <a:fillRect/>
                    </a:stretch>
                  </pic:blipFill>
                  <pic:spPr bwMode="auto">
                    <a:xfrm>
                      <a:off x="0" y="0"/>
                      <a:ext cx="3416300" cy="55880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5118100" cy="717550"/>
            <wp:effectExtent l="19050" t="0" r="6350" b="0"/>
            <wp:docPr id="80" name="Obrázok 80" descr="ri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ie-28"/>
                    <pic:cNvPicPr>
                      <a:picLocks noChangeAspect="1" noChangeArrowheads="1"/>
                    </pic:cNvPicPr>
                  </pic:nvPicPr>
                  <pic:blipFill>
                    <a:blip r:embed="rId101" cstate="print"/>
                    <a:srcRect/>
                    <a:stretch>
                      <a:fillRect/>
                    </a:stretch>
                  </pic:blipFill>
                  <pic:spPr bwMode="auto">
                    <a:xfrm>
                      <a:off x="0" y="0"/>
                      <a:ext cx="5118100" cy="71755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172304" cy="856112"/>
            <wp:effectExtent l="0" t="0" r="0" b="1270"/>
            <wp:docPr id="81" name="Obrázok 81" descr="ri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ie-29"/>
                    <pic:cNvPicPr>
                      <a:picLocks noChangeAspect="1" noChangeArrowheads="1"/>
                    </pic:cNvPicPr>
                  </pic:nvPicPr>
                  <pic:blipFill>
                    <a:blip r:embed="rId102" cstate="print"/>
                    <a:srcRect/>
                    <a:stretch>
                      <a:fillRect/>
                    </a:stretch>
                  </pic:blipFill>
                  <pic:spPr bwMode="auto">
                    <a:xfrm>
                      <a:off x="0" y="0"/>
                      <a:ext cx="3185008" cy="85954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171950" cy="660400"/>
            <wp:effectExtent l="19050" t="0" r="0" b="0"/>
            <wp:docPr id="82" name="Obrázok 82" descr="ri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ie-30"/>
                    <pic:cNvPicPr>
                      <a:picLocks noChangeAspect="1" noChangeArrowheads="1"/>
                    </pic:cNvPicPr>
                  </pic:nvPicPr>
                  <pic:blipFill>
                    <a:blip r:embed="rId103" cstate="print"/>
                    <a:srcRect/>
                    <a:stretch>
                      <a:fillRect/>
                    </a:stretch>
                  </pic:blipFill>
                  <pic:spPr bwMode="auto">
                    <a:xfrm>
                      <a:off x="0" y="0"/>
                      <a:ext cx="4171950" cy="66040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492500" cy="609600"/>
            <wp:effectExtent l="19050" t="0" r="0" b="0"/>
            <wp:docPr id="83" name="Obrázok 83" descr="ri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ie-31"/>
                    <pic:cNvPicPr>
                      <a:picLocks noChangeAspect="1" noChangeArrowheads="1"/>
                    </pic:cNvPicPr>
                  </pic:nvPicPr>
                  <pic:blipFill>
                    <a:blip r:embed="rId104" cstate="print"/>
                    <a:srcRect/>
                    <a:stretch>
                      <a:fillRect/>
                    </a:stretch>
                  </pic:blipFill>
                  <pic:spPr bwMode="auto">
                    <a:xfrm>
                      <a:off x="0" y="0"/>
                      <a:ext cx="3492500" cy="60960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lastRenderedPageBreak/>
        <w:drawing>
          <wp:inline distT="0" distB="0" distL="0" distR="0">
            <wp:extent cx="4470400" cy="946150"/>
            <wp:effectExtent l="19050" t="0" r="6350" b="0"/>
            <wp:docPr id="84" name="Obrázok 84" descr="ri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ie-32"/>
                    <pic:cNvPicPr>
                      <a:picLocks noChangeAspect="1" noChangeArrowheads="1"/>
                    </pic:cNvPicPr>
                  </pic:nvPicPr>
                  <pic:blipFill>
                    <a:blip r:embed="rId105" cstate="print"/>
                    <a:srcRect/>
                    <a:stretch>
                      <a:fillRect/>
                    </a:stretch>
                  </pic:blipFill>
                  <pic:spPr bwMode="auto">
                    <a:xfrm>
                      <a:off x="0" y="0"/>
                      <a:ext cx="4470400" cy="94615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365500" cy="660400"/>
            <wp:effectExtent l="19050" t="0" r="6350" b="0"/>
            <wp:docPr id="85" name="Obrázok 85" descr="ri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ie-33"/>
                    <pic:cNvPicPr>
                      <a:picLocks noChangeAspect="1" noChangeArrowheads="1"/>
                    </pic:cNvPicPr>
                  </pic:nvPicPr>
                  <pic:blipFill>
                    <a:blip r:embed="rId106" cstate="print"/>
                    <a:srcRect/>
                    <a:stretch>
                      <a:fillRect/>
                    </a:stretch>
                  </pic:blipFill>
                  <pic:spPr bwMode="auto">
                    <a:xfrm>
                      <a:off x="0" y="0"/>
                      <a:ext cx="3365500" cy="66040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978400" cy="984250"/>
            <wp:effectExtent l="19050" t="0" r="0" b="0"/>
            <wp:docPr id="86" name="Obrázok 86" descr="ri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ie-34"/>
                    <pic:cNvPicPr>
                      <a:picLocks noChangeAspect="1" noChangeArrowheads="1"/>
                    </pic:cNvPicPr>
                  </pic:nvPicPr>
                  <pic:blipFill>
                    <a:blip r:embed="rId107" cstate="print"/>
                    <a:srcRect/>
                    <a:stretch>
                      <a:fillRect/>
                    </a:stretch>
                  </pic:blipFill>
                  <pic:spPr bwMode="auto">
                    <a:xfrm>
                      <a:off x="0" y="0"/>
                      <a:ext cx="4978400" cy="98425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403600" cy="558800"/>
            <wp:effectExtent l="19050" t="0" r="6350" b="0"/>
            <wp:docPr id="87" name="Obrázok 87" descr="ri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ie-35"/>
                    <pic:cNvPicPr>
                      <a:picLocks noChangeAspect="1" noChangeArrowheads="1"/>
                    </pic:cNvPicPr>
                  </pic:nvPicPr>
                  <pic:blipFill>
                    <a:blip r:embed="rId108" cstate="print"/>
                    <a:srcRect/>
                    <a:stretch>
                      <a:fillRect/>
                    </a:stretch>
                  </pic:blipFill>
                  <pic:spPr bwMode="auto">
                    <a:xfrm>
                      <a:off x="0" y="0"/>
                      <a:ext cx="3403600" cy="55880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5010150" cy="2241550"/>
            <wp:effectExtent l="19050" t="0" r="0" b="0"/>
            <wp:docPr id="88" name="Obrázok 88" descr="ri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ie-36"/>
                    <pic:cNvPicPr>
                      <a:picLocks noChangeAspect="1" noChangeArrowheads="1"/>
                    </pic:cNvPicPr>
                  </pic:nvPicPr>
                  <pic:blipFill>
                    <a:blip r:embed="rId109" cstate="print"/>
                    <a:srcRect/>
                    <a:stretch>
                      <a:fillRect/>
                    </a:stretch>
                  </pic:blipFill>
                  <pic:spPr bwMode="auto">
                    <a:xfrm>
                      <a:off x="0" y="0"/>
                      <a:ext cx="5010150" cy="224155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902021" cy="649788"/>
            <wp:effectExtent l="0" t="0" r="0" b="0"/>
            <wp:docPr id="89" name="Obrázok 89" descr="ri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ie-37"/>
                    <pic:cNvPicPr>
                      <a:picLocks noChangeAspect="1" noChangeArrowheads="1"/>
                    </pic:cNvPicPr>
                  </pic:nvPicPr>
                  <pic:blipFill>
                    <a:blip r:embed="rId110" cstate="print"/>
                    <a:srcRect/>
                    <a:stretch>
                      <a:fillRect/>
                    </a:stretch>
                  </pic:blipFill>
                  <pic:spPr bwMode="auto">
                    <a:xfrm>
                      <a:off x="0" y="0"/>
                      <a:ext cx="2909857" cy="651542"/>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5158825" cy="946325"/>
            <wp:effectExtent l="0" t="0" r="3810" b="6350"/>
            <wp:docPr id="90" name="Obrázok 90" descr="ri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ie-38"/>
                    <pic:cNvPicPr>
                      <a:picLocks noChangeAspect="1" noChangeArrowheads="1"/>
                    </pic:cNvPicPr>
                  </pic:nvPicPr>
                  <pic:blipFill>
                    <a:blip r:embed="rId111" cstate="print"/>
                    <a:srcRect/>
                    <a:stretch>
                      <a:fillRect/>
                    </a:stretch>
                  </pic:blipFill>
                  <pic:spPr bwMode="auto">
                    <a:xfrm>
                      <a:off x="0" y="0"/>
                      <a:ext cx="5201726" cy="954195"/>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lastRenderedPageBreak/>
        <w:drawing>
          <wp:inline distT="0" distB="0" distL="0" distR="0">
            <wp:extent cx="3848100" cy="806450"/>
            <wp:effectExtent l="19050" t="0" r="0" b="0"/>
            <wp:docPr id="91" name="Obrázok 91" descr="ri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ie-39"/>
                    <pic:cNvPicPr>
                      <a:picLocks noChangeAspect="1" noChangeArrowheads="1"/>
                    </pic:cNvPicPr>
                  </pic:nvPicPr>
                  <pic:blipFill>
                    <a:blip r:embed="rId112" cstate="print"/>
                    <a:srcRect/>
                    <a:stretch>
                      <a:fillRect/>
                    </a:stretch>
                  </pic:blipFill>
                  <pic:spPr bwMode="auto">
                    <a:xfrm>
                      <a:off x="0" y="0"/>
                      <a:ext cx="3848100" cy="80645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365500" cy="558800"/>
            <wp:effectExtent l="19050" t="0" r="6350" b="0"/>
            <wp:docPr id="92" name="Obrázok 92" descr="ri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ie-40"/>
                    <pic:cNvPicPr>
                      <a:picLocks noChangeAspect="1" noChangeArrowheads="1"/>
                    </pic:cNvPicPr>
                  </pic:nvPicPr>
                  <pic:blipFill>
                    <a:blip r:embed="rId113" cstate="print"/>
                    <a:srcRect/>
                    <a:stretch>
                      <a:fillRect/>
                    </a:stretch>
                  </pic:blipFill>
                  <pic:spPr bwMode="auto">
                    <a:xfrm>
                      <a:off x="0" y="0"/>
                      <a:ext cx="3365500" cy="55880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489200" cy="641350"/>
            <wp:effectExtent l="19050" t="0" r="6350" b="0"/>
            <wp:docPr id="93" name="Obrázok 93" descr="ri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ie-41"/>
                    <pic:cNvPicPr>
                      <a:picLocks noChangeAspect="1" noChangeArrowheads="1"/>
                    </pic:cNvPicPr>
                  </pic:nvPicPr>
                  <pic:blipFill>
                    <a:blip r:embed="rId114" cstate="print"/>
                    <a:srcRect/>
                    <a:stretch>
                      <a:fillRect/>
                    </a:stretch>
                  </pic:blipFill>
                  <pic:spPr bwMode="auto">
                    <a:xfrm>
                      <a:off x="0" y="0"/>
                      <a:ext cx="2489200" cy="64135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2413000" cy="323850"/>
            <wp:effectExtent l="19050" t="0" r="6350" b="0"/>
            <wp:docPr id="94" name="Obrázok 94" descr="ri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ie-42"/>
                    <pic:cNvPicPr>
                      <a:picLocks noChangeAspect="1" noChangeArrowheads="1"/>
                    </pic:cNvPicPr>
                  </pic:nvPicPr>
                  <pic:blipFill>
                    <a:blip r:embed="rId115" cstate="print"/>
                    <a:srcRect/>
                    <a:stretch>
                      <a:fillRect/>
                    </a:stretch>
                  </pic:blipFill>
                  <pic:spPr bwMode="auto">
                    <a:xfrm>
                      <a:off x="0" y="0"/>
                      <a:ext cx="2413000" cy="32385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794250" cy="628650"/>
            <wp:effectExtent l="19050" t="0" r="6350" b="0"/>
            <wp:docPr id="95" name="Obrázok 95" descr="ri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ie-43"/>
                    <pic:cNvPicPr>
                      <a:picLocks noChangeAspect="1" noChangeArrowheads="1"/>
                    </pic:cNvPicPr>
                  </pic:nvPicPr>
                  <pic:blipFill>
                    <a:blip r:embed="rId116" cstate="print"/>
                    <a:srcRect/>
                    <a:stretch>
                      <a:fillRect/>
                    </a:stretch>
                  </pic:blipFill>
                  <pic:spPr bwMode="auto">
                    <a:xfrm>
                      <a:off x="0" y="0"/>
                      <a:ext cx="4794250" cy="62865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673600" cy="946150"/>
            <wp:effectExtent l="19050" t="0" r="0" b="0"/>
            <wp:docPr id="96" name="Obrázok 96" descr="ri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ie-44"/>
                    <pic:cNvPicPr>
                      <a:picLocks noChangeAspect="1" noChangeArrowheads="1"/>
                    </pic:cNvPicPr>
                  </pic:nvPicPr>
                  <pic:blipFill>
                    <a:blip r:embed="rId117" cstate="print"/>
                    <a:srcRect/>
                    <a:stretch>
                      <a:fillRect/>
                    </a:stretch>
                  </pic:blipFill>
                  <pic:spPr bwMode="auto">
                    <a:xfrm>
                      <a:off x="0" y="0"/>
                      <a:ext cx="4673600" cy="946150"/>
                    </a:xfrm>
                    <a:prstGeom prst="rect">
                      <a:avLst/>
                    </a:prstGeom>
                    <a:noFill/>
                    <a:ln w="9525">
                      <a:noFill/>
                      <a:miter lim="800000"/>
                      <a:headEnd/>
                      <a:tailEnd/>
                    </a:ln>
                  </pic:spPr>
                </pic:pic>
              </a:graphicData>
            </a:graphic>
          </wp:inline>
        </w:drawing>
      </w: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562350" cy="2508250"/>
            <wp:effectExtent l="19050" t="0" r="0" b="0"/>
            <wp:docPr id="97" name="Obrázok 97" descr="ri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ie-45"/>
                    <pic:cNvPicPr>
                      <a:picLocks noChangeAspect="1" noChangeArrowheads="1"/>
                    </pic:cNvPicPr>
                  </pic:nvPicPr>
                  <pic:blipFill>
                    <a:blip r:embed="rId118" cstate="print"/>
                    <a:srcRect/>
                    <a:stretch>
                      <a:fillRect/>
                    </a:stretch>
                  </pic:blipFill>
                  <pic:spPr bwMode="auto">
                    <a:xfrm>
                      <a:off x="0" y="0"/>
                      <a:ext cx="3562350" cy="2508250"/>
                    </a:xfrm>
                    <a:prstGeom prst="rect">
                      <a:avLst/>
                    </a:prstGeom>
                    <a:noFill/>
                    <a:ln w="9525">
                      <a:noFill/>
                      <a:miter lim="800000"/>
                      <a:headEnd/>
                      <a:tailEnd/>
                    </a:ln>
                  </pic:spPr>
                </pic:pic>
              </a:graphicData>
            </a:graphic>
          </wp:inline>
        </w:drawing>
      </w:r>
    </w:p>
    <w:p w:rsidR="009D5578" w:rsidRDefault="009D5578"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rPr>
          <w:b/>
          <w:bCs/>
          <w:noProof/>
        </w:rPr>
      </w:pPr>
    </w:p>
    <w:p w:rsidR="00504892"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
          <w:bCs/>
        </w:rPr>
      </w:pPr>
      <w:r>
        <w:rPr>
          <w:b/>
          <w:bCs/>
          <w:noProof/>
        </w:rPr>
        <w:lastRenderedPageBreak/>
        <w:drawing>
          <wp:inline distT="0" distB="0" distL="0" distR="0">
            <wp:extent cx="3800634" cy="2164329"/>
            <wp:effectExtent l="0" t="0" r="0" b="7620"/>
            <wp:docPr id="98" name="Obrázok 98" descr="ri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ie-46"/>
                    <pic:cNvPicPr>
                      <a:picLocks noChangeAspect="1" noChangeArrowheads="1"/>
                    </pic:cNvPicPr>
                  </pic:nvPicPr>
                  <pic:blipFill rotWithShape="1">
                    <a:blip r:embed="rId119" cstate="print"/>
                    <a:srcRect t="8957"/>
                    <a:stretch/>
                  </pic:blipFill>
                  <pic:spPr bwMode="auto">
                    <a:xfrm>
                      <a:off x="0" y="0"/>
                      <a:ext cx="3811238" cy="2170368"/>
                    </a:xfrm>
                    <a:prstGeom prst="rect">
                      <a:avLst/>
                    </a:prstGeom>
                    <a:noFill/>
                    <a:ln>
                      <a:noFill/>
                    </a:ln>
                    <a:extLst>
                      <a:ext uri="{53640926-AAD7-44D8-BBD7-CCE9431645EC}">
                        <a14:shadowObscured xmlns:a14="http://schemas.microsoft.com/office/drawing/2010/main"/>
                      </a:ext>
                    </a:extLst>
                  </pic:spPr>
                </pic:pic>
              </a:graphicData>
            </a:graphic>
          </wp:inline>
        </w:drawing>
      </w:r>
    </w:p>
    <w:p w:rsidR="00ED4374" w:rsidRPr="00ED4374" w:rsidRDefault="00ED4374"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Cs/>
          <w:i/>
        </w:rPr>
      </w:pPr>
      <w:r w:rsidRPr="00ED4374">
        <w:rPr>
          <w:bCs/>
          <w:i/>
        </w:rPr>
        <w:t>Obr. 12</w:t>
      </w:r>
    </w:p>
    <w:p w:rsidR="009D5578" w:rsidRDefault="009D5578" w:rsidP="009D5578">
      <w:pPr>
        <w:pStyle w:val="Normlnywebov"/>
        <w:spacing w:before="0" w:beforeAutospacing="0" w:after="0" w:afterAutospacing="0"/>
        <w:jc w:val="center"/>
        <w:rPr>
          <w:b/>
          <w:bCs/>
          <w:color w:val="000000"/>
          <w:sz w:val="40"/>
          <w:szCs w:val="40"/>
        </w:rPr>
      </w:pPr>
    </w:p>
    <w:p w:rsidR="001B64C1" w:rsidRPr="00ED4374" w:rsidRDefault="00ED4374"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
          <w:bCs/>
          <w:color w:val="000000"/>
          <w:sz w:val="40"/>
          <w:szCs w:val="40"/>
        </w:rPr>
      </w:pPr>
      <w:r w:rsidRPr="00ED4374">
        <w:rPr>
          <w:b/>
          <w:bCs/>
          <w:color w:val="000000"/>
          <w:sz w:val="40"/>
          <w:szCs w:val="40"/>
        </w:rPr>
        <w:t>INHIBÍCIA ENZÝMOV</w:t>
      </w:r>
    </w:p>
    <w:p w:rsidR="00EE1EE3" w:rsidRPr="00ED4374" w:rsidRDefault="001B64C1" w:rsidP="009D5578">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autoSpaceDE w:val="0"/>
        <w:autoSpaceDN w:val="0"/>
        <w:adjustRightInd w:val="0"/>
        <w:jc w:val="both"/>
        <w:rPr>
          <w:color w:val="000000"/>
        </w:rPr>
      </w:pPr>
      <w:r w:rsidRPr="00ED4374">
        <w:rPr>
          <w:color w:val="000000"/>
        </w:rPr>
        <w:t xml:space="preserve">Enzýmové inhibítory sú látky, ktoré spomaľujú alebo spôsobujú zastavenie chemických reakcií. Enzýmy </w:t>
      </w:r>
      <w:proofErr w:type="spellStart"/>
      <w:r w:rsidRPr="00ED4374">
        <w:rPr>
          <w:color w:val="000000"/>
        </w:rPr>
        <w:t>katalyzujú</w:t>
      </w:r>
      <w:proofErr w:type="spellEnd"/>
      <w:r w:rsidRPr="00ED4374">
        <w:rPr>
          <w:color w:val="000000"/>
        </w:rPr>
        <w:t xml:space="preserve"> prakticky všetky bunkové procesy, preto nie je prekvapujúce, že enzýmové inhibítory patria k najdôležitejším látkam vo farmaceutickom priemysle. Napríklad acylpyrín (aspirín, </w:t>
      </w:r>
      <w:proofErr w:type="spellStart"/>
      <w:r w:rsidRPr="00ED4374">
        <w:rPr>
          <w:color w:val="000000"/>
        </w:rPr>
        <w:t>acetylsalycilát</w:t>
      </w:r>
      <w:proofErr w:type="spellEnd"/>
      <w:r w:rsidRPr="00ED4374">
        <w:rPr>
          <w:color w:val="000000"/>
        </w:rPr>
        <w:t xml:space="preserve">) </w:t>
      </w:r>
      <w:proofErr w:type="spellStart"/>
      <w:r w:rsidRPr="00ED4374">
        <w:rPr>
          <w:color w:val="000000"/>
        </w:rPr>
        <w:t>inhibuje</w:t>
      </w:r>
      <w:proofErr w:type="spellEnd"/>
      <w:r w:rsidRPr="00ED4374">
        <w:rPr>
          <w:color w:val="000000"/>
        </w:rPr>
        <w:t xml:space="preserve"> enzým, ktorý </w:t>
      </w:r>
      <w:proofErr w:type="spellStart"/>
      <w:r w:rsidRPr="00ED4374">
        <w:rPr>
          <w:color w:val="000000"/>
        </w:rPr>
        <w:t>katalyzuje</w:t>
      </w:r>
      <w:proofErr w:type="spellEnd"/>
      <w:r w:rsidRPr="00ED4374">
        <w:rPr>
          <w:color w:val="000000"/>
        </w:rPr>
        <w:t xml:space="preserve"> prvý krok v syntéze </w:t>
      </w:r>
      <w:proofErr w:type="spellStart"/>
      <w:r w:rsidRPr="00ED4374">
        <w:rPr>
          <w:color w:val="000000"/>
        </w:rPr>
        <w:t>prostaglandínov</w:t>
      </w:r>
      <w:proofErr w:type="spellEnd"/>
      <w:r w:rsidRPr="00ED4374">
        <w:rPr>
          <w:color w:val="000000"/>
        </w:rPr>
        <w:t xml:space="preserve">, látok, ktoré sa zúčastňujú mnohých procesov vrátane tých, ktoré produkujú pocit bolesti. Štúdium enzýmových inhibítorov tiež poskytuje dôležité informácie ohľadom </w:t>
      </w:r>
      <w:proofErr w:type="spellStart"/>
      <w:r w:rsidRPr="00ED4374">
        <w:rPr>
          <w:color w:val="000000"/>
        </w:rPr>
        <w:t>enzý-mového</w:t>
      </w:r>
      <w:proofErr w:type="spellEnd"/>
      <w:r w:rsidRPr="00ED4374">
        <w:rPr>
          <w:color w:val="000000"/>
        </w:rPr>
        <w:t xml:space="preserve"> mechanizmu a pomohlo pri určení niektorých metabolických dráh. </w:t>
      </w:r>
    </w:p>
    <w:p w:rsidR="00EE1EE3" w:rsidRDefault="00EE1EE3" w:rsidP="009D5578">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autoSpaceDE w:val="0"/>
        <w:autoSpaceDN w:val="0"/>
        <w:adjustRightInd w:val="0"/>
        <w:jc w:val="both"/>
        <w:rPr>
          <w:color w:val="000000"/>
          <w:sz w:val="23"/>
          <w:szCs w:val="23"/>
        </w:rPr>
      </w:pPr>
    </w:p>
    <w:p w:rsidR="001B64C1" w:rsidRPr="00ED4374" w:rsidRDefault="00DE1A90" w:rsidP="009D5578">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ED4374">
        <w:t>Existujú dve veľ</w:t>
      </w:r>
      <w:r w:rsidR="001B64C1" w:rsidRPr="00ED4374">
        <w:t xml:space="preserve">ké triedy enzýmových inhibítorov: reverzibilné a ireverzibilné. </w:t>
      </w:r>
    </w:p>
    <w:p w:rsidR="00ED4374" w:rsidRPr="00ED4374" w:rsidRDefault="00ED4374" w:rsidP="009D5578">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B64C1" w:rsidRPr="00ED4374" w:rsidRDefault="001B64C1" w:rsidP="009D5578">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ED4374">
        <w:t xml:space="preserve">Reverzibilná inhibícia môže byť: </w:t>
      </w:r>
    </w:p>
    <w:p w:rsidR="001B64C1" w:rsidRPr="00ED4374" w:rsidRDefault="00ED4374" w:rsidP="009D5578">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w:t>
      </w:r>
      <w:r w:rsidR="001B64C1" w:rsidRPr="00ED4374">
        <w:t xml:space="preserve"> </w:t>
      </w:r>
      <w:proofErr w:type="spellStart"/>
      <w:r w:rsidR="001B64C1" w:rsidRPr="00ED4374">
        <w:t>kompetitívna</w:t>
      </w:r>
      <w:proofErr w:type="spellEnd"/>
      <w:r w:rsidR="001B64C1" w:rsidRPr="00ED4374">
        <w:t xml:space="preserve">, </w:t>
      </w:r>
    </w:p>
    <w:p w:rsidR="001B64C1" w:rsidRPr="00ED4374" w:rsidRDefault="00ED4374" w:rsidP="009D5578">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w:t>
      </w:r>
      <w:r w:rsidR="001B64C1" w:rsidRPr="00ED4374">
        <w:t xml:space="preserve"> </w:t>
      </w:r>
      <w:proofErr w:type="spellStart"/>
      <w:r w:rsidR="001B64C1" w:rsidRPr="00ED4374">
        <w:t>akompetitívna</w:t>
      </w:r>
      <w:proofErr w:type="spellEnd"/>
      <w:r w:rsidR="001B64C1" w:rsidRPr="00ED4374">
        <w:t xml:space="preserve">, </w:t>
      </w:r>
    </w:p>
    <w:p w:rsidR="001B64C1" w:rsidRPr="00ED4374" w:rsidRDefault="00ED4374" w:rsidP="009D5578">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w:t>
      </w:r>
      <w:r w:rsidR="001B64C1" w:rsidRPr="00ED4374">
        <w:t xml:space="preserve"> zmiešaná. </w:t>
      </w:r>
    </w:p>
    <w:p w:rsidR="00B505EB" w:rsidRDefault="001B64C1"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color w:val="000000"/>
          <w:sz w:val="23"/>
          <w:szCs w:val="23"/>
        </w:rPr>
      </w:pPr>
      <w:proofErr w:type="spellStart"/>
      <w:r>
        <w:rPr>
          <w:b/>
          <w:bCs/>
          <w:color w:val="000000"/>
          <w:sz w:val="23"/>
          <w:szCs w:val="23"/>
        </w:rPr>
        <w:t>Kompetitívny</w:t>
      </w:r>
      <w:proofErr w:type="spellEnd"/>
      <w:r>
        <w:rPr>
          <w:b/>
          <w:bCs/>
          <w:color w:val="000000"/>
          <w:sz w:val="23"/>
          <w:szCs w:val="23"/>
        </w:rPr>
        <w:t xml:space="preserve"> inhibítor </w:t>
      </w:r>
      <w:r>
        <w:rPr>
          <w:color w:val="000000"/>
          <w:sz w:val="23"/>
          <w:szCs w:val="23"/>
        </w:rPr>
        <w:t>súťaží so substrátom o aktívne miesto enzýmu. Ak inhibítor (</w:t>
      </w:r>
      <w:r>
        <w:rPr>
          <w:i/>
          <w:iCs/>
          <w:color w:val="000000"/>
          <w:sz w:val="23"/>
          <w:szCs w:val="23"/>
        </w:rPr>
        <w:t>I</w:t>
      </w:r>
      <w:r>
        <w:rPr>
          <w:color w:val="000000"/>
          <w:sz w:val="23"/>
          <w:szCs w:val="23"/>
        </w:rPr>
        <w:t xml:space="preserve">) obsadí aktívne miesto, zabraňuje tak väzbe substrátu do enzýmu. </w:t>
      </w:r>
      <w:proofErr w:type="spellStart"/>
      <w:r>
        <w:rPr>
          <w:color w:val="000000"/>
          <w:sz w:val="23"/>
          <w:szCs w:val="23"/>
        </w:rPr>
        <w:t>Kompetitívne</w:t>
      </w:r>
      <w:proofErr w:type="spellEnd"/>
      <w:r>
        <w:rPr>
          <w:color w:val="000000"/>
          <w:sz w:val="23"/>
          <w:szCs w:val="23"/>
        </w:rPr>
        <w:t xml:space="preserve"> inhibítory sú štruktúrne často veľmi podobné substrátu a </w:t>
      </w:r>
      <w:proofErr w:type="spellStart"/>
      <w:r>
        <w:rPr>
          <w:color w:val="000000"/>
          <w:sz w:val="23"/>
          <w:szCs w:val="23"/>
        </w:rPr>
        <w:t>interagujú</w:t>
      </w:r>
      <w:proofErr w:type="spellEnd"/>
      <w:r>
        <w:rPr>
          <w:color w:val="000000"/>
          <w:sz w:val="23"/>
          <w:szCs w:val="23"/>
        </w:rPr>
        <w:t xml:space="preserve"> s enzýmom za vzniku komplexu </w:t>
      </w:r>
      <w:r>
        <w:rPr>
          <w:i/>
          <w:iCs/>
          <w:color w:val="000000"/>
          <w:sz w:val="23"/>
          <w:szCs w:val="23"/>
        </w:rPr>
        <w:t>EI</w:t>
      </w:r>
      <w:r>
        <w:rPr>
          <w:color w:val="000000"/>
          <w:sz w:val="23"/>
          <w:szCs w:val="23"/>
        </w:rPr>
        <w:t xml:space="preserve">, avšak bez nasledujúcej katalytickej reakcie: </w:t>
      </w:r>
    </w:p>
    <w:p w:rsidR="00ED4374"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Cs/>
          <w:i/>
        </w:rPr>
      </w:pPr>
      <w:r>
        <w:rPr>
          <w:b/>
          <w:bCs/>
          <w:noProof/>
        </w:rPr>
        <w:drawing>
          <wp:inline distT="0" distB="0" distL="0" distR="0">
            <wp:extent cx="2781037" cy="1534482"/>
            <wp:effectExtent l="0" t="0" r="635" b="8890"/>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0" cstate="print"/>
                    <a:srcRect/>
                    <a:stretch>
                      <a:fillRect/>
                    </a:stretch>
                  </pic:blipFill>
                  <pic:spPr bwMode="auto">
                    <a:xfrm>
                      <a:off x="0" y="0"/>
                      <a:ext cx="2809731" cy="1550314"/>
                    </a:xfrm>
                    <a:prstGeom prst="rect">
                      <a:avLst/>
                    </a:prstGeom>
                    <a:noFill/>
                    <a:ln w="9525">
                      <a:noFill/>
                      <a:miter lim="800000"/>
                      <a:headEnd/>
                      <a:tailEnd/>
                    </a:ln>
                  </pic:spPr>
                </pic:pic>
              </a:graphicData>
            </a:graphic>
          </wp:inline>
        </w:drawing>
      </w:r>
    </w:p>
    <w:p w:rsidR="00ED4374" w:rsidRPr="00ED4374" w:rsidRDefault="00ED4374"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Cs/>
          <w:i/>
        </w:rPr>
      </w:pPr>
      <w:r w:rsidRPr="00ED4374">
        <w:rPr>
          <w:bCs/>
          <w:i/>
        </w:rPr>
        <w:t xml:space="preserve">Obr. 13 Schéma </w:t>
      </w:r>
      <w:proofErr w:type="spellStart"/>
      <w:r w:rsidRPr="00ED4374">
        <w:rPr>
          <w:bCs/>
          <w:i/>
        </w:rPr>
        <w:t>kompetitívnej</w:t>
      </w:r>
      <w:proofErr w:type="spellEnd"/>
      <w:r w:rsidRPr="00ED4374">
        <w:rPr>
          <w:bCs/>
          <w:i/>
        </w:rPr>
        <w:t xml:space="preserve"> inhibície.</w:t>
      </w:r>
    </w:p>
    <w:p w:rsidR="009D5578" w:rsidRDefault="009D5578"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color w:val="000000"/>
          <w:sz w:val="23"/>
          <w:szCs w:val="23"/>
        </w:rPr>
      </w:pPr>
    </w:p>
    <w:p w:rsidR="00B505EB" w:rsidRDefault="00B505EB"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color w:val="000000"/>
          <w:sz w:val="23"/>
          <w:szCs w:val="23"/>
        </w:rPr>
      </w:pPr>
      <w:proofErr w:type="spellStart"/>
      <w:r>
        <w:rPr>
          <w:color w:val="000000"/>
          <w:sz w:val="23"/>
          <w:szCs w:val="23"/>
        </w:rPr>
        <w:t>Kompetitívna</w:t>
      </w:r>
      <w:proofErr w:type="spellEnd"/>
      <w:r>
        <w:rPr>
          <w:color w:val="000000"/>
          <w:sz w:val="23"/>
          <w:szCs w:val="23"/>
        </w:rPr>
        <w:t xml:space="preserve"> inhibícia môže byť analyzovaná kvantitatívne rovnovážnou kinetikou. V </w:t>
      </w:r>
      <w:proofErr w:type="spellStart"/>
      <w:r>
        <w:rPr>
          <w:color w:val="000000"/>
          <w:sz w:val="23"/>
          <w:szCs w:val="23"/>
        </w:rPr>
        <w:t>prí-tomnosti</w:t>
      </w:r>
      <w:proofErr w:type="spellEnd"/>
      <w:r>
        <w:rPr>
          <w:color w:val="000000"/>
          <w:sz w:val="23"/>
          <w:szCs w:val="23"/>
        </w:rPr>
        <w:t xml:space="preserve"> inhibítora, vyzerá </w:t>
      </w:r>
      <w:proofErr w:type="spellStart"/>
      <w:r>
        <w:rPr>
          <w:color w:val="000000"/>
          <w:sz w:val="23"/>
          <w:szCs w:val="23"/>
        </w:rPr>
        <w:t>Michaelis-Mentenovej</w:t>
      </w:r>
      <w:proofErr w:type="spellEnd"/>
      <w:r>
        <w:rPr>
          <w:color w:val="000000"/>
          <w:sz w:val="23"/>
          <w:szCs w:val="23"/>
        </w:rPr>
        <w:t xml:space="preserve"> rovnica nasledovne: </w:t>
      </w:r>
    </w:p>
    <w:p w:rsidR="00B505EB"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3698467" cy="1783918"/>
            <wp:effectExtent l="0" t="0" r="0" b="6985"/>
            <wp:docPr id="100" name="Obrázo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1" cstate="print"/>
                    <a:srcRect/>
                    <a:stretch>
                      <a:fillRect/>
                    </a:stretch>
                  </pic:blipFill>
                  <pic:spPr bwMode="auto">
                    <a:xfrm>
                      <a:off x="0" y="0"/>
                      <a:ext cx="3736447" cy="1802237"/>
                    </a:xfrm>
                    <a:prstGeom prst="rect">
                      <a:avLst/>
                    </a:prstGeom>
                    <a:noFill/>
                    <a:ln w="9525">
                      <a:noFill/>
                      <a:miter lim="800000"/>
                      <a:headEnd/>
                      <a:tailEnd/>
                    </a:ln>
                  </pic:spPr>
                </pic:pic>
              </a:graphicData>
            </a:graphic>
          </wp:inline>
        </w:drawing>
      </w:r>
    </w:p>
    <w:p w:rsidR="00B505EB" w:rsidRDefault="00B505EB"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color w:val="000000"/>
          <w:sz w:val="23"/>
          <w:szCs w:val="23"/>
        </w:rPr>
      </w:pPr>
      <w:r>
        <w:rPr>
          <w:color w:val="000000"/>
          <w:sz w:val="23"/>
          <w:szCs w:val="23"/>
        </w:rPr>
        <w:t xml:space="preserve">Pretože sa inhibítor viaže reverzibilne do enzýmu, môže byť </w:t>
      </w:r>
      <w:proofErr w:type="spellStart"/>
      <w:r>
        <w:rPr>
          <w:color w:val="000000"/>
          <w:sz w:val="23"/>
          <w:szCs w:val="23"/>
        </w:rPr>
        <w:t>kompetitívne</w:t>
      </w:r>
      <w:proofErr w:type="spellEnd"/>
      <w:r>
        <w:rPr>
          <w:color w:val="000000"/>
          <w:sz w:val="23"/>
          <w:szCs w:val="23"/>
        </w:rPr>
        <w:t xml:space="preserve"> vytlačený </w:t>
      </w:r>
      <w:proofErr w:type="spellStart"/>
      <w:r>
        <w:rPr>
          <w:color w:val="000000"/>
          <w:sz w:val="23"/>
          <w:szCs w:val="23"/>
        </w:rPr>
        <w:t>sub-strátom</w:t>
      </w:r>
      <w:proofErr w:type="spellEnd"/>
      <w:r>
        <w:rPr>
          <w:color w:val="000000"/>
          <w:sz w:val="23"/>
          <w:szCs w:val="23"/>
        </w:rPr>
        <w:t xml:space="preserve"> zvýšením koncentrácie substrátu. Keď [</w:t>
      </w:r>
      <w:r>
        <w:rPr>
          <w:i/>
          <w:iCs/>
          <w:color w:val="000000"/>
          <w:sz w:val="23"/>
          <w:szCs w:val="23"/>
        </w:rPr>
        <w:t>S</w:t>
      </w:r>
      <w:r>
        <w:rPr>
          <w:color w:val="000000"/>
          <w:sz w:val="23"/>
          <w:szCs w:val="23"/>
        </w:rPr>
        <w:t>] &gt;&gt; [</w:t>
      </w:r>
      <w:r>
        <w:rPr>
          <w:i/>
          <w:iCs/>
          <w:color w:val="000000"/>
          <w:sz w:val="23"/>
          <w:szCs w:val="23"/>
        </w:rPr>
        <w:t>I</w:t>
      </w:r>
      <w:r>
        <w:rPr>
          <w:color w:val="000000"/>
          <w:sz w:val="23"/>
          <w:szCs w:val="23"/>
        </w:rPr>
        <w:t>], pravdepodobnosť, že molekula in-</w:t>
      </w:r>
      <w:proofErr w:type="spellStart"/>
      <w:r>
        <w:rPr>
          <w:color w:val="000000"/>
          <w:sz w:val="23"/>
          <w:szCs w:val="23"/>
        </w:rPr>
        <w:t>hibítora</w:t>
      </w:r>
      <w:proofErr w:type="spellEnd"/>
      <w:r>
        <w:rPr>
          <w:color w:val="000000"/>
          <w:sz w:val="23"/>
          <w:szCs w:val="23"/>
        </w:rPr>
        <w:t xml:space="preserve"> bude viazaná do enzýmu je minimalizovaná a reakcia vykazuje normálnu hodnotu </w:t>
      </w:r>
      <w:r>
        <w:rPr>
          <w:i/>
          <w:iCs/>
          <w:color w:val="000000"/>
          <w:sz w:val="23"/>
          <w:szCs w:val="23"/>
        </w:rPr>
        <w:t>V</w:t>
      </w:r>
      <w:r>
        <w:rPr>
          <w:color w:val="000000"/>
          <w:position w:val="-10"/>
          <w:sz w:val="23"/>
          <w:szCs w:val="23"/>
          <w:vertAlign w:val="subscript"/>
        </w:rPr>
        <w:t>max</w:t>
      </w:r>
      <w:r>
        <w:rPr>
          <w:color w:val="000000"/>
          <w:sz w:val="23"/>
          <w:szCs w:val="23"/>
        </w:rPr>
        <w:t>. Avšak hodnota [</w:t>
      </w:r>
      <w:r>
        <w:rPr>
          <w:i/>
          <w:iCs/>
          <w:color w:val="000000"/>
          <w:sz w:val="23"/>
          <w:szCs w:val="23"/>
        </w:rPr>
        <w:t>S</w:t>
      </w:r>
      <w:r>
        <w:rPr>
          <w:color w:val="000000"/>
          <w:sz w:val="23"/>
          <w:szCs w:val="23"/>
        </w:rPr>
        <w:t xml:space="preserve">], pri ktorej </w:t>
      </w:r>
      <w:r>
        <w:rPr>
          <w:i/>
          <w:iCs/>
          <w:color w:val="000000"/>
          <w:sz w:val="23"/>
          <w:szCs w:val="23"/>
        </w:rPr>
        <w:t xml:space="preserve">V </w:t>
      </w:r>
      <w:r>
        <w:rPr>
          <w:color w:val="000000"/>
          <w:sz w:val="23"/>
          <w:szCs w:val="23"/>
        </w:rPr>
        <w:t xml:space="preserve">= </w:t>
      </w:r>
      <w:r>
        <w:rPr>
          <w:i/>
          <w:iCs/>
          <w:color w:val="000000"/>
          <w:sz w:val="23"/>
          <w:szCs w:val="23"/>
        </w:rPr>
        <w:t>V</w:t>
      </w:r>
      <w:r>
        <w:rPr>
          <w:color w:val="000000"/>
          <w:position w:val="-10"/>
          <w:sz w:val="23"/>
          <w:szCs w:val="23"/>
          <w:vertAlign w:val="subscript"/>
        </w:rPr>
        <w:t>max</w:t>
      </w:r>
      <w:r>
        <w:rPr>
          <w:color w:val="000000"/>
          <w:sz w:val="23"/>
          <w:szCs w:val="23"/>
        </w:rPr>
        <w:t xml:space="preserve">/2, t.j. pozorovaná </w:t>
      </w:r>
      <w:r>
        <w:rPr>
          <w:i/>
          <w:iCs/>
          <w:color w:val="000000"/>
          <w:sz w:val="23"/>
          <w:szCs w:val="23"/>
        </w:rPr>
        <w:t>K</w:t>
      </w:r>
      <w:r>
        <w:rPr>
          <w:color w:val="000000"/>
          <w:position w:val="-10"/>
          <w:sz w:val="23"/>
          <w:szCs w:val="23"/>
          <w:vertAlign w:val="subscript"/>
        </w:rPr>
        <w:t>m</w:t>
      </w:r>
      <w:r>
        <w:rPr>
          <w:color w:val="000000"/>
          <w:sz w:val="23"/>
          <w:szCs w:val="23"/>
        </w:rPr>
        <w:t xml:space="preserve">, je zvýšená v prítomnosti inhibítora faktorom α. Tento efekt </w:t>
      </w:r>
      <w:proofErr w:type="spellStart"/>
      <w:r>
        <w:rPr>
          <w:color w:val="000000"/>
          <w:sz w:val="23"/>
          <w:szCs w:val="23"/>
        </w:rPr>
        <w:t>kompetitívneho</w:t>
      </w:r>
      <w:proofErr w:type="spellEnd"/>
      <w:r>
        <w:rPr>
          <w:color w:val="000000"/>
          <w:sz w:val="23"/>
          <w:szCs w:val="23"/>
        </w:rPr>
        <w:t xml:space="preserve"> inhibítora na hodnotu </w:t>
      </w:r>
      <w:r>
        <w:rPr>
          <w:i/>
          <w:iCs/>
          <w:color w:val="000000"/>
          <w:sz w:val="23"/>
          <w:szCs w:val="23"/>
        </w:rPr>
        <w:t>K</w:t>
      </w:r>
      <w:r>
        <w:rPr>
          <w:color w:val="000000"/>
          <w:position w:val="-10"/>
          <w:sz w:val="23"/>
          <w:szCs w:val="23"/>
          <w:vertAlign w:val="subscript"/>
        </w:rPr>
        <w:t>m</w:t>
      </w:r>
      <w:r>
        <w:rPr>
          <w:color w:val="000000"/>
          <w:sz w:val="23"/>
          <w:szCs w:val="23"/>
        </w:rPr>
        <w:t xml:space="preserve">, kombinovaný s faktom, že </w:t>
      </w:r>
      <w:r>
        <w:rPr>
          <w:i/>
          <w:iCs/>
          <w:color w:val="000000"/>
          <w:sz w:val="23"/>
          <w:szCs w:val="23"/>
        </w:rPr>
        <w:t>V</w:t>
      </w:r>
      <w:r>
        <w:rPr>
          <w:color w:val="000000"/>
          <w:position w:val="-10"/>
          <w:sz w:val="23"/>
          <w:szCs w:val="23"/>
          <w:vertAlign w:val="subscript"/>
        </w:rPr>
        <w:t xml:space="preserve">max </w:t>
      </w:r>
      <w:r>
        <w:rPr>
          <w:color w:val="000000"/>
          <w:sz w:val="23"/>
          <w:szCs w:val="23"/>
        </w:rPr>
        <w:t xml:space="preserve">ovplyvnená nie je, charakterizuje </w:t>
      </w:r>
      <w:proofErr w:type="spellStart"/>
      <w:r>
        <w:rPr>
          <w:color w:val="000000"/>
          <w:sz w:val="23"/>
          <w:szCs w:val="23"/>
        </w:rPr>
        <w:t>kompetitívnu</w:t>
      </w:r>
      <w:proofErr w:type="spellEnd"/>
      <w:r>
        <w:rPr>
          <w:color w:val="000000"/>
          <w:sz w:val="23"/>
          <w:szCs w:val="23"/>
        </w:rPr>
        <w:t xml:space="preserve"> inhibíciu a je ľahko odhaliteľný pomocou </w:t>
      </w:r>
      <w:proofErr w:type="spellStart"/>
      <w:r>
        <w:rPr>
          <w:color w:val="000000"/>
          <w:sz w:val="23"/>
          <w:szCs w:val="23"/>
        </w:rPr>
        <w:t>Lineweaver-Burkovho</w:t>
      </w:r>
      <w:proofErr w:type="spellEnd"/>
      <w:r>
        <w:rPr>
          <w:color w:val="000000"/>
          <w:sz w:val="23"/>
          <w:szCs w:val="23"/>
        </w:rPr>
        <w:t xml:space="preserve"> vynesenia. Rovnovážna konštanta pre väzbu inhibítora, </w:t>
      </w:r>
      <w:r>
        <w:rPr>
          <w:i/>
          <w:iCs/>
          <w:color w:val="000000"/>
          <w:sz w:val="23"/>
          <w:szCs w:val="23"/>
        </w:rPr>
        <w:t>K</w:t>
      </w:r>
      <w:r>
        <w:rPr>
          <w:color w:val="000000"/>
          <w:position w:val="-10"/>
          <w:sz w:val="23"/>
          <w:szCs w:val="23"/>
          <w:vertAlign w:val="subscript"/>
        </w:rPr>
        <w:t>I</w:t>
      </w:r>
      <w:r>
        <w:rPr>
          <w:color w:val="000000"/>
          <w:sz w:val="23"/>
          <w:szCs w:val="23"/>
        </w:rPr>
        <w:t xml:space="preserve">, môže byť získaná z toho istého typu vynesenia: </w:t>
      </w:r>
    </w:p>
    <w:p w:rsidR="00B505EB"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bCs/>
        </w:rPr>
      </w:pPr>
      <w:r>
        <w:rPr>
          <w:b/>
          <w:bCs/>
          <w:noProof/>
        </w:rPr>
        <w:drawing>
          <wp:inline distT="0" distB="0" distL="0" distR="0">
            <wp:extent cx="4894892" cy="2042240"/>
            <wp:effectExtent l="0" t="0" r="1270" b="0"/>
            <wp:docPr id="101" name="Obrázo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2" cstate="print"/>
                    <a:srcRect/>
                    <a:stretch>
                      <a:fillRect/>
                    </a:stretch>
                  </pic:blipFill>
                  <pic:spPr bwMode="auto">
                    <a:xfrm>
                      <a:off x="0" y="0"/>
                      <a:ext cx="4905176" cy="2046531"/>
                    </a:xfrm>
                    <a:prstGeom prst="rect">
                      <a:avLst/>
                    </a:prstGeom>
                    <a:noFill/>
                    <a:ln w="9525">
                      <a:noFill/>
                      <a:miter lim="800000"/>
                      <a:headEnd/>
                      <a:tailEnd/>
                    </a:ln>
                  </pic:spPr>
                </pic:pic>
              </a:graphicData>
            </a:graphic>
          </wp:inline>
        </w:drawing>
      </w:r>
    </w:p>
    <w:p w:rsidR="00ED4374" w:rsidRPr="00ED4374" w:rsidRDefault="00ED4374"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Cs/>
          <w:i/>
        </w:rPr>
      </w:pPr>
      <w:r w:rsidRPr="00ED4374">
        <w:rPr>
          <w:bCs/>
          <w:i/>
        </w:rPr>
        <w:t>Obr. 1</w:t>
      </w:r>
      <w:r w:rsidR="008D5607">
        <w:rPr>
          <w:bCs/>
          <w:i/>
        </w:rPr>
        <w:t>4</w:t>
      </w:r>
    </w:p>
    <w:p w:rsidR="00D60C16" w:rsidRDefault="00D60C16"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b/>
          <w:bCs/>
          <w:noProof/>
        </w:rPr>
      </w:pPr>
    </w:p>
    <w:p w:rsidR="00B505EB" w:rsidRDefault="00B96F4E"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
          <w:bCs/>
        </w:rPr>
      </w:pPr>
      <w:r>
        <w:rPr>
          <w:b/>
          <w:bCs/>
          <w:noProof/>
        </w:rPr>
        <w:lastRenderedPageBreak/>
        <w:drawing>
          <wp:inline distT="0" distB="0" distL="0" distR="0">
            <wp:extent cx="2181785" cy="2094436"/>
            <wp:effectExtent l="0" t="0" r="9525" b="1270"/>
            <wp:docPr id="102" name="Obrázo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23" cstate="print"/>
                    <a:srcRect b="20846"/>
                    <a:stretch/>
                  </pic:blipFill>
                  <pic:spPr bwMode="auto">
                    <a:xfrm>
                      <a:off x="0" y="0"/>
                      <a:ext cx="2190542" cy="2102842"/>
                    </a:xfrm>
                    <a:prstGeom prst="rect">
                      <a:avLst/>
                    </a:prstGeom>
                    <a:noFill/>
                    <a:ln>
                      <a:noFill/>
                    </a:ln>
                    <a:extLst>
                      <a:ext uri="{53640926-AAD7-44D8-BBD7-CCE9431645EC}">
                        <a14:shadowObscured xmlns:a14="http://schemas.microsoft.com/office/drawing/2010/main"/>
                      </a:ext>
                    </a:extLst>
                  </pic:spPr>
                </pic:pic>
              </a:graphicData>
            </a:graphic>
          </wp:inline>
        </w:drawing>
      </w:r>
    </w:p>
    <w:p w:rsidR="00ED4374" w:rsidRPr="00D60C16" w:rsidRDefault="00ED4374"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spacing w:before="0" w:beforeAutospacing="0" w:after="0" w:afterAutospacing="0"/>
        <w:jc w:val="center"/>
        <w:rPr>
          <w:bCs/>
          <w:i/>
        </w:rPr>
      </w:pPr>
      <w:r w:rsidRPr="00D60C16">
        <w:rPr>
          <w:bCs/>
          <w:i/>
        </w:rPr>
        <w:t>Obr. 1</w:t>
      </w:r>
      <w:r w:rsidR="008D5607">
        <w:rPr>
          <w:bCs/>
          <w:i/>
        </w:rPr>
        <w:t>5</w:t>
      </w:r>
      <w:r w:rsidRPr="00D60C16">
        <w:rPr>
          <w:bCs/>
          <w:i/>
        </w:rPr>
        <w:t xml:space="preserve"> Rozdiel medzi </w:t>
      </w:r>
      <w:proofErr w:type="spellStart"/>
      <w:r w:rsidRPr="00D60C16">
        <w:rPr>
          <w:bCs/>
          <w:i/>
        </w:rPr>
        <w:t>kompetitívnym</w:t>
      </w:r>
      <w:proofErr w:type="spellEnd"/>
      <w:r w:rsidRPr="00D60C16">
        <w:rPr>
          <w:bCs/>
          <w:i/>
        </w:rPr>
        <w:t xml:space="preserve"> a </w:t>
      </w:r>
      <w:proofErr w:type="spellStart"/>
      <w:r w:rsidRPr="00D60C16">
        <w:rPr>
          <w:bCs/>
          <w:i/>
        </w:rPr>
        <w:t>nekompetitívnym</w:t>
      </w:r>
      <w:proofErr w:type="spellEnd"/>
      <w:r w:rsidRPr="00D60C16">
        <w:rPr>
          <w:bCs/>
          <w:i/>
        </w:rPr>
        <w:t xml:space="preserve"> inhibítorom.</w:t>
      </w:r>
    </w:p>
    <w:p w:rsidR="009D5578" w:rsidRDefault="009D5578"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color w:val="000000"/>
        </w:rPr>
      </w:pPr>
    </w:p>
    <w:p w:rsidR="00B505EB" w:rsidRPr="00D60C16" w:rsidRDefault="00B505EB" w:rsidP="009D5578">
      <w:pPr>
        <w:pStyle w:val="Normlnywebov"/>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rPr>
          <w:color w:val="000000"/>
        </w:rPr>
      </w:pPr>
      <w:r w:rsidRPr="00D60C16">
        <w:rPr>
          <w:color w:val="000000"/>
        </w:rPr>
        <w:t>Terapia založená na súťaži (</w:t>
      </w:r>
      <w:proofErr w:type="spellStart"/>
      <w:r w:rsidRPr="00D60C16">
        <w:rPr>
          <w:color w:val="000000"/>
        </w:rPr>
        <w:t>kompetícii</w:t>
      </w:r>
      <w:proofErr w:type="spellEnd"/>
      <w:r w:rsidRPr="00D60C16">
        <w:rPr>
          <w:color w:val="000000"/>
        </w:rPr>
        <w:t>) o ak-</w:t>
      </w:r>
      <w:proofErr w:type="spellStart"/>
      <w:r w:rsidRPr="00D60C16">
        <w:rPr>
          <w:color w:val="000000"/>
        </w:rPr>
        <w:t>tívne</w:t>
      </w:r>
      <w:proofErr w:type="spellEnd"/>
      <w:r w:rsidRPr="00D60C16">
        <w:rPr>
          <w:color w:val="000000"/>
        </w:rPr>
        <w:t xml:space="preserve"> miesto sa používa pri liečení pacientov, ktorí požili </w:t>
      </w:r>
      <w:proofErr w:type="spellStart"/>
      <w:r w:rsidRPr="00D60C16">
        <w:rPr>
          <w:color w:val="000000"/>
        </w:rPr>
        <w:t>metanol</w:t>
      </w:r>
      <w:proofErr w:type="spellEnd"/>
      <w:r w:rsidRPr="00D60C16">
        <w:rPr>
          <w:color w:val="000000"/>
        </w:rPr>
        <w:t xml:space="preserve">. Pečeňový enzým </w:t>
      </w:r>
      <w:proofErr w:type="spellStart"/>
      <w:r w:rsidRPr="00D60C16">
        <w:rPr>
          <w:b/>
          <w:bCs/>
          <w:i/>
          <w:iCs/>
          <w:color w:val="000000"/>
        </w:rPr>
        <w:t>alkoholdehydrogenáza</w:t>
      </w:r>
      <w:proofErr w:type="spellEnd"/>
      <w:r w:rsidRPr="00D60C16">
        <w:rPr>
          <w:b/>
          <w:bCs/>
          <w:i/>
          <w:iCs/>
          <w:color w:val="000000"/>
        </w:rPr>
        <w:t xml:space="preserve"> </w:t>
      </w:r>
      <w:r w:rsidRPr="00D60C16">
        <w:rPr>
          <w:color w:val="000000"/>
        </w:rPr>
        <w:t xml:space="preserve">mení </w:t>
      </w:r>
      <w:proofErr w:type="spellStart"/>
      <w:r w:rsidRPr="00D60C16">
        <w:rPr>
          <w:color w:val="000000"/>
        </w:rPr>
        <w:t>metanol</w:t>
      </w:r>
      <w:proofErr w:type="spellEnd"/>
      <w:r w:rsidRPr="00D60C16">
        <w:rPr>
          <w:color w:val="000000"/>
        </w:rPr>
        <w:t xml:space="preserve"> na formaldehyd, ktorý je škodlivý pre mnohé tkanivá. Slepota je bežným </w:t>
      </w:r>
      <w:proofErr w:type="spellStart"/>
      <w:r w:rsidRPr="00D60C16">
        <w:rPr>
          <w:color w:val="000000"/>
        </w:rPr>
        <w:t>dô-sledkom</w:t>
      </w:r>
      <w:proofErr w:type="spellEnd"/>
      <w:r w:rsidRPr="00D60C16">
        <w:rPr>
          <w:color w:val="000000"/>
        </w:rPr>
        <w:t xml:space="preserve"> požitia </w:t>
      </w:r>
      <w:proofErr w:type="spellStart"/>
      <w:r w:rsidRPr="00D60C16">
        <w:rPr>
          <w:color w:val="000000"/>
        </w:rPr>
        <w:t>metanolu</w:t>
      </w:r>
      <w:proofErr w:type="spellEnd"/>
      <w:r w:rsidRPr="00D60C16">
        <w:rPr>
          <w:color w:val="000000"/>
        </w:rPr>
        <w:t xml:space="preserve">, pretože očné tkanivo je špeciálne citlivé na formaldehyd. Etanol ako </w:t>
      </w:r>
      <w:proofErr w:type="spellStart"/>
      <w:r w:rsidRPr="00D60C16">
        <w:rPr>
          <w:color w:val="000000"/>
        </w:rPr>
        <w:t>alter</w:t>
      </w:r>
      <w:proofErr w:type="spellEnd"/>
      <w:r w:rsidRPr="00D60C16">
        <w:rPr>
          <w:color w:val="000000"/>
        </w:rPr>
        <w:t xml:space="preserve">-natívny substrát je účinný v </w:t>
      </w:r>
      <w:proofErr w:type="spellStart"/>
      <w:r w:rsidRPr="00D60C16">
        <w:rPr>
          <w:color w:val="000000"/>
        </w:rPr>
        <w:t>kompetícii</w:t>
      </w:r>
      <w:proofErr w:type="spellEnd"/>
      <w:r w:rsidRPr="00D60C16">
        <w:rPr>
          <w:color w:val="000000"/>
        </w:rPr>
        <w:t xml:space="preserve"> o aktívne miesto na </w:t>
      </w:r>
      <w:proofErr w:type="spellStart"/>
      <w:r w:rsidRPr="00D60C16">
        <w:rPr>
          <w:color w:val="000000"/>
        </w:rPr>
        <w:t>alkoholdehydrogenáze</w:t>
      </w:r>
      <w:proofErr w:type="spellEnd"/>
      <w:r w:rsidRPr="00D60C16">
        <w:rPr>
          <w:color w:val="000000"/>
        </w:rPr>
        <w:t xml:space="preserve">. Etanol pôsobí ako </w:t>
      </w:r>
      <w:proofErr w:type="spellStart"/>
      <w:r w:rsidRPr="00D60C16">
        <w:rPr>
          <w:color w:val="000000"/>
        </w:rPr>
        <w:t>kompetitívny</w:t>
      </w:r>
      <w:proofErr w:type="spellEnd"/>
      <w:r w:rsidRPr="00D60C16">
        <w:rPr>
          <w:color w:val="000000"/>
        </w:rPr>
        <w:t xml:space="preserve"> inhibítor, s tým rozdielom, že etanol je taktiež substrát a jeho koncentrácia sa bude </w:t>
      </w:r>
      <w:proofErr w:type="spellStart"/>
      <w:r w:rsidRPr="00D60C16">
        <w:rPr>
          <w:color w:val="000000"/>
        </w:rPr>
        <w:t>ča</w:t>
      </w:r>
      <w:proofErr w:type="spellEnd"/>
      <w:r w:rsidRPr="00D60C16">
        <w:rPr>
          <w:color w:val="000000"/>
        </w:rPr>
        <w:t xml:space="preserve">-som znižovať v dôsledku toho, že sa mení na </w:t>
      </w:r>
      <w:proofErr w:type="spellStart"/>
      <w:r w:rsidRPr="00D60C16">
        <w:rPr>
          <w:color w:val="000000"/>
        </w:rPr>
        <w:t>ace-taldehyd</w:t>
      </w:r>
      <w:proofErr w:type="spellEnd"/>
      <w:r w:rsidRPr="00D60C16">
        <w:rPr>
          <w:color w:val="000000"/>
        </w:rPr>
        <w:t xml:space="preserve">. Terapia proti otrave </w:t>
      </w:r>
      <w:proofErr w:type="spellStart"/>
      <w:r w:rsidRPr="00D60C16">
        <w:rPr>
          <w:color w:val="000000"/>
        </w:rPr>
        <w:t>metanolom</w:t>
      </w:r>
      <w:proofErr w:type="spellEnd"/>
      <w:r w:rsidRPr="00D60C16">
        <w:rPr>
          <w:color w:val="000000"/>
        </w:rPr>
        <w:t xml:space="preserve"> je za-ložená na intravenóznej infúzii etanolu, ktorá </w:t>
      </w:r>
      <w:proofErr w:type="spellStart"/>
      <w:r w:rsidRPr="00D60C16">
        <w:rPr>
          <w:color w:val="000000"/>
        </w:rPr>
        <w:t>udr</w:t>
      </w:r>
      <w:proofErr w:type="spellEnd"/>
      <w:r w:rsidRPr="00D60C16">
        <w:rPr>
          <w:color w:val="000000"/>
        </w:rPr>
        <w:t xml:space="preserve">-žuje jeho hladinu v krvi konštantnú počas </w:t>
      </w:r>
      <w:proofErr w:type="spellStart"/>
      <w:r w:rsidRPr="00D60C16">
        <w:rPr>
          <w:color w:val="000000"/>
        </w:rPr>
        <w:t>niekoľ</w:t>
      </w:r>
      <w:proofErr w:type="spellEnd"/>
      <w:r w:rsidRPr="00D60C16">
        <w:rPr>
          <w:color w:val="000000"/>
        </w:rPr>
        <w:t xml:space="preserve">-kých hodín. Etanol spomalí tvorbu formaldehydu a zníži tak riziko vážneho poškodenia istých tkanív, zatiaľ čo obličky odfiltrujú </w:t>
      </w:r>
      <w:proofErr w:type="spellStart"/>
      <w:r w:rsidRPr="00D60C16">
        <w:rPr>
          <w:color w:val="000000"/>
        </w:rPr>
        <w:t>metanol</w:t>
      </w:r>
      <w:proofErr w:type="spellEnd"/>
      <w:r w:rsidRPr="00D60C16">
        <w:rPr>
          <w:color w:val="000000"/>
        </w:rPr>
        <w:t xml:space="preserve"> do moču. </w:t>
      </w:r>
    </w:p>
    <w:p w:rsidR="00B505EB" w:rsidRDefault="00B505EB" w:rsidP="001B64C1">
      <w:pPr>
        <w:pStyle w:val="Normlnywebov"/>
        <w:rPr>
          <w:b/>
          <w:bCs/>
          <w:color w:val="000000"/>
          <w:sz w:val="23"/>
          <w:szCs w:val="23"/>
        </w:rPr>
      </w:pPr>
      <w:r>
        <w:rPr>
          <w:b/>
          <w:bCs/>
          <w:color w:val="000000"/>
          <w:sz w:val="23"/>
          <w:szCs w:val="23"/>
        </w:rPr>
        <w:t xml:space="preserve">Enzýmy sú citlivé na pH prostredie </w:t>
      </w:r>
    </w:p>
    <w:p w:rsidR="00B505EB" w:rsidRDefault="00B505EB" w:rsidP="001B64C1">
      <w:pPr>
        <w:pStyle w:val="Normlnywebov"/>
        <w:rPr>
          <w:color w:val="000000"/>
          <w:sz w:val="23"/>
          <w:szCs w:val="23"/>
        </w:rPr>
      </w:pPr>
      <w:r>
        <w:rPr>
          <w:color w:val="000000"/>
          <w:sz w:val="23"/>
          <w:szCs w:val="23"/>
        </w:rPr>
        <w:t xml:space="preserve">Enzýmy majú </w:t>
      </w:r>
      <w:r>
        <w:rPr>
          <w:b/>
          <w:bCs/>
          <w:color w:val="000000"/>
          <w:sz w:val="23"/>
          <w:szCs w:val="23"/>
        </w:rPr>
        <w:t xml:space="preserve">pH optimum </w:t>
      </w:r>
      <w:r>
        <w:rPr>
          <w:color w:val="000000"/>
          <w:sz w:val="23"/>
          <w:szCs w:val="23"/>
        </w:rPr>
        <w:t xml:space="preserve">(alebo pH oblasť), pri ktorom je ich aktivita maximálna. Pri nižšom alebo vyššom pH ich aktivita klesá </w:t>
      </w:r>
    </w:p>
    <w:p w:rsidR="00B505EB" w:rsidRDefault="00B96F4E" w:rsidP="001B64C1">
      <w:pPr>
        <w:pStyle w:val="Normlnywebov"/>
        <w:rPr>
          <w:color w:val="000000"/>
          <w:sz w:val="23"/>
          <w:szCs w:val="23"/>
        </w:rPr>
      </w:pPr>
      <w:r>
        <w:rPr>
          <w:noProof/>
          <w:color w:val="000000"/>
          <w:sz w:val="23"/>
          <w:szCs w:val="23"/>
        </w:rPr>
        <w:drawing>
          <wp:inline distT="0" distB="0" distL="0" distR="0">
            <wp:extent cx="5759450" cy="2305050"/>
            <wp:effectExtent l="19050" t="0" r="0" b="0"/>
            <wp:docPr id="103" name="Obrázo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4" cstate="print"/>
                    <a:srcRect/>
                    <a:stretch>
                      <a:fillRect/>
                    </a:stretch>
                  </pic:blipFill>
                  <pic:spPr bwMode="auto">
                    <a:xfrm>
                      <a:off x="0" y="0"/>
                      <a:ext cx="5759450" cy="2305050"/>
                    </a:xfrm>
                    <a:prstGeom prst="rect">
                      <a:avLst/>
                    </a:prstGeom>
                    <a:noFill/>
                    <a:ln w="9525">
                      <a:noFill/>
                      <a:miter lim="800000"/>
                      <a:headEnd/>
                      <a:tailEnd/>
                    </a:ln>
                  </pic:spPr>
                </pic:pic>
              </a:graphicData>
            </a:graphic>
          </wp:inline>
        </w:drawing>
      </w:r>
    </w:p>
    <w:p w:rsidR="008D5607" w:rsidRPr="008D5607" w:rsidRDefault="008D5607" w:rsidP="008D5607">
      <w:pPr>
        <w:pStyle w:val="Normlnywebov"/>
        <w:jc w:val="center"/>
        <w:rPr>
          <w:i/>
          <w:color w:val="000000"/>
          <w:sz w:val="22"/>
          <w:szCs w:val="22"/>
        </w:rPr>
      </w:pPr>
      <w:r w:rsidRPr="008D5607">
        <w:rPr>
          <w:bCs/>
          <w:i/>
          <w:color w:val="000000"/>
          <w:sz w:val="22"/>
          <w:szCs w:val="22"/>
        </w:rPr>
        <w:t>Obr. 16</w:t>
      </w:r>
      <w:r w:rsidRPr="008D5607">
        <w:rPr>
          <w:b/>
          <w:bCs/>
          <w:i/>
          <w:color w:val="000000"/>
          <w:sz w:val="22"/>
          <w:szCs w:val="22"/>
        </w:rPr>
        <w:t>.</w:t>
      </w:r>
      <w:r w:rsidR="00B505EB" w:rsidRPr="008D5607">
        <w:rPr>
          <w:b/>
          <w:bCs/>
          <w:i/>
          <w:color w:val="000000"/>
          <w:sz w:val="22"/>
          <w:szCs w:val="22"/>
        </w:rPr>
        <w:t xml:space="preserve"> </w:t>
      </w:r>
      <w:r w:rsidR="00B505EB" w:rsidRPr="008D5607">
        <w:rPr>
          <w:i/>
          <w:color w:val="000000"/>
          <w:sz w:val="22"/>
          <w:szCs w:val="22"/>
        </w:rPr>
        <w:t>pH závislosť aktivity dvoch enzýmov.</w:t>
      </w:r>
    </w:p>
    <w:p w:rsidR="00B505EB" w:rsidRDefault="00B505EB" w:rsidP="008D5607">
      <w:pPr>
        <w:pStyle w:val="Normlnywebov"/>
        <w:jc w:val="both"/>
        <w:rPr>
          <w:color w:val="000000"/>
          <w:sz w:val="22"/>
          <w:szCs w:val="22"/>
        </w:rPr>
      </w:pPr>
      <w:r>
        <w:rPr>
          <w:color w:val="000000"/>
          <w:sz w:val="22"/>
          <w:szCs w:val="22"/>
        </w:rPr>
        <w:lastRenderedPageBreak/>
        <w:t xml:space="preserve">Tieto krivky boli zostrojené na základe meraní počiatočných rýchlostí uskutočnených v tlmivých roztokoch s rôznou hodnotou pH. pH optimum aktivity enzýmov sa vo všeobecnosti nachádza v oblastiach pH, aké má prirodzené prostredie výskytu daného enzýmu. Pepsín, ktorý hydrolyzuje </w:t>
      </w:r>
      <w:proofErr w:type="spellStart"/>
      <w:r>
        <w:rPr>
          <w:color w:val="000000"/>
          <w:sz w:val="22"/>
          <w:szCs w:val="22"/>
        </w:rPr>
        <w:t>peptidové</w:t>
      </w:r>
      <w:proofErr w:type="spellEnd"/>
      <w:r>
        <w:rPr>
          <w:color w:val="000000"/>
          <w:sz w:val="22"/>
          <w:szCs w:val="22"/>
        </w:rPr>
        <w:t xml:space="preserve"> väzby v proteínoch po-čas trávenia v žalúdku, má pH optimum okolo 1,6. pH žalúdkovej šťavy je 1 až 2. Glukóza-6-fosfatáza v </w:t>
      </w:r>
      <w:proofErr w:type="spellStart"/>
      <w:r>
        <w:rPr>
          <w:color w:val="000000"/>
          <w:sz w:val="22"/>
          <w:szCs w:val="22"/>
        </w:rPr>
        <w:t>hepatocytoch</w:t>
      </w:r>
      <w:proofErr w:type="spellEnd"/>
      <w:r>
        <w:rPr>
          <w:color w:val="000000"/>
          <w:sz w:val="22"/>
          <w:szCs w:val="22"/>
        </w:rPr>
        <w:t xml:space="preserve"> (pečeňových bunkách), s pH optimom pri 7,8, zodpovedá za </w:t>
      </w:r>
      <w:proofErr w:type="spellStart"/>
      <w:r>
        <w:rPr>
          <w:color w:val="000000"/>
          <w:sz w:val="22"/>
          <w:szCs w:val="22"/>
        </w:rPr>
        <w:t>uvoľňo</w:t>
      </w:r>
      <w:proofErr w:type="spellEnd"/>
      <w:r>
        <w:rPr>
          <w:color w:val="000000"/>
          <w:sz w:val="22"/>
          <w:szCs w:val="22"/>
        </w:rPr>
        <w:t xml:space="preserve">-vanie glukózy do krvi. Normálne pH v cytoplazme </w:t>
      </w:r>
      <w:proofErr w:type="spellStart"/>
      <w:r>
        <w:rPr>
          <w:color w:val="000000"/>
          <w:sz w:val="22"/>
          <w:szCs w:val="22"/>
        </w:rPr>
        <w:t>hepatocytov</w:t>
      </w:r>
      <w:proofErr w:type="spellEnd"/>
      <w:r>
        <w:rPr>
          <w:color w:val="000000"/>
          <w:sz w:val="22"/>
          <w:szCs w:val="22"/>
        </w:rPr>
        <w:t xml:space="preserve"> je 7,2.</w:t>
      </w:r>
    </w:p>
    <w:p w:rsidR="002B764A" w:rsidRPr="00D255F7" w:rsidRDefault="002B764A" w:rsidP="00D255F7">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autoSpaceDE w:val="0"/>
        <w:autoSpaceDN w:val="0"/>
        <w:adjustRightInd w:val="0"/>
        <w:jc w:val="both"/>
      </w:pPr>
      <w:r w:rsidRPr="00D255F7">
        <w:rPr>
          <w:rFonts w:ascii="Georgia" w:hAnsi="Georgia"/>
          <w:bdr w:val="none" w:sz="0" w:space="0" w:color="auto" w:frame="1"/>
          <w:shd w:val="clear" w:color="auto" w:fill="FFFFFF"/>
        </w:rPr>
        <w:t>OTÁZKY NA SKÚŠKU:</w:t>
      </w:r>
    </w:p>
    <w:p w:rsidR="000235C3" w:rsidRPr="00D255F7" w:rsidRDefault="000235C3" w:rsidP="00D255F7">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D255F7">
        <w:t>1. Čo sú enzýmy? Uveďte príklad enzýmov používaných v praxi. Mechanizmus pôsobenia enzýmu. Aké faktory vplývajú na ich činnosť? Typy inhibície.</w:t>
      </w:r>
    </w:p>
    <w:p w:rsidR="000235C3" w:rsidRPr="00D255F7" w:rsidRDefault="000235C3" w:rsidP="00D255F7">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D255F7">
        <w:t xml:space="preserve">2. Najjednoduchší model vysvetľuje kinetické vlastnosti mnohých enzýmov,  </w:t>
      </w:r>
      <w:proofErr w:type="spellStart"/>
      <w:r w:rsidRPr="00D255F7">
        <w:t>Michaelis-Mentenovej</w:t>
      </w:r>
      <w:proofErr w:type="spellEnd"/>
      <w:r w:rsidRPr="00D255F7">
        <w:t xml:space="preserve"> rovnica, </w:t>
      </w:r>
      <w:proofErr w:type="spellStart"/>
      <w:r w:rsidRPr="00D255F7">
        <w:t>Lineweaver-Burkova</w:t>
      </w:r>
      <w:proofErr w:type="spellEnd"/>
      <w:r w:rsidRPr="00D255F7">
        <w:t xml:space="preserve"> závislosť.</w:t>
      </w:r>
    </w:p>
    <w:p w:rsidR="000235C3" w:rsidRPr="00D255F7" w:rsidRDefault="000235C3" w:rsidP="00D255F7">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D255F7">
        <w:t xml:space="preserve">3. Vsádzkový enzýmový </w:t>
      </w:r>
      <w:proofErr w:type="spellStart"/>
      <w:r w:rsidRPr="00D255F7">
        <w:t>bioreaktor</w:t>
      </w:r>
      <w:proofErr w:type="spellEnd"/>
      <w:r w:rsidRPr="00D255F7">
        <w:t>, bilančná rovnica, parametre vplývajúce na reakčnú rýchlosť.</w:t>
      </w:r>
    </w:p>
    <w:p w:rsidR="000235C3" w:rsidRPr="00D255F7" w:rsidRDefault="000235C3" w:rsidP="00D255F7">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D255F7">
        <w:t>4. Reaktory s </w:t>
      </w:r>
      <w:proofErr w:type="spellStart"/>
      <w:r w:rsidRPr="00D255F7">
        <w:t>imobilizovanými</w:t>
      </w:r>
      <w:proofErr w:type="spellEnd"/>
      <w:r w:rsidRPr="00D255F7">
        <w:t xml:space="preserve"> enzýmami, čo je to </w:t>
      </w:r>
      <w:proofErr w:type="spellStart"/>
      <w:r w:rsidRPr="00D255F7">
        <w:t>imobilizácia</w:t>
      </w:r>
      <w:proofErr w:type="spellEnd"/>
      <w:r w:rsidRPr="00D255F7">
        <w:t xml:space="preserve"> a jej metódy?</w:t>
      </w:r>
    </w:p>
    <w:p w:rsidR="000235C3" w:rsidRPr="00D255F7" w:rsidRDefault="000235C3" w:rsidP="00D255F7">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D255F7">
        <w:t xml:space="preserve">5. Inhibícia enzýmov, definícia, schéma </w:t>
      </w:r>
      <w:proofErr w:type="spellStart"/>
      <w:r w:rsidRPr="00D255F7">
        <w:t>kompetitívnej</w:t>
      </w:r>
      <w:proofErr w:type="spellEnd"/>
      <w:r w:rsidRPr="00D255F7">
        <w:t xml:space="preserve"> inhibície, rozdiel medzi </w:t>
      </w:r>
      <w:proofErr w:type="spellStart"/>
      <w:r w:rsidRPr="00D255F7">
        <w:t>kompetitívnym</w:t>
      </w:r>
      <w:proofErr w:type="spellEnd"/>
      <w:r w:rsidRPr="00D255F7">
        <w:t xml:space="preserve"> a </w:t>
      </w:r>
      <w:proofErr w:type="spellStart"/>
      <w:r w:rsidRPr="00D255F7">
        <w:t>nekompetitívnym</w:t>
      </w:r>
      <w:proofErr w:type="spellEnd"/>
      <w:r w:rsidRPr="00D255F7">
        <w:t xml:space="preserve"> inhibítorom.</w:t>
      </w:r>
    </w:p>
    <w:p w:rsidR="00504892" w:rsidRPr="00504892" w:rsidRDefault="00504892" w:rsidP="001B64C1">
      <w:pPr>
        <w:pStyle w:val="Normlnywebov"/>
        <w:rPr>
          <w:b/>
          <w:bCs/>
        </w:rPr>
      </w:pPr>
    </w:p>
    <w:p w:rsidR="00504892" w:rsidRPr="00504892" w:rsidRDefault="00504892" w:rsidP="0028445F">
      <w:pPr>
        <w:pStyle w:val="Normlnywebov"/>
        <w:rPr>
          <w:b/>
          <w:bCs/>
        </w:rPr>
      </w:pPr>
      <w:bookmarkStart w:id="0" w:name="_GoBack"/>
      <w:bookmarkEnd w:id="0"/>
    </w:p>
    <w:p w:rsidR="00F20ECD" w:rsidRDefault="00F20ECD" w:rsidP="0028445F">
      <w:pPr>
        <w:pStyle w:val="Normlnywebov"/>
        <w:rPr>
          <w:b/>
          <w:bCs/>
        </w:rPr>
      </w:pPr>
    </w:p>
    <w:sectPr w:rsidR="00F20ECD" w:rsidSect="001446F7">
      <w:headerReference w:type="default" r:id="rId1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681" w:rsidRDefault="00304681">
      <w:r>
        <w:separator/>
      </w:r>
    </w:p>
  </w:endnote>
  <w:endnote w:type="continuationSeparator" w:id="0">
    <w:p w:rsidR="00304681" w:rsidRDefault="00304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681" w:rsidRDefault="00304681">
      <w:r>
        <w:separator/>
      </w:r>
    </w:p>
  </w:footnote>
  <w:footnote w:type="continuationSeparator" w:id="0">
    <w:p w:rsidR="00304681" w:rsidRDefault="003046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7D0" w:rsidRDefault="00014D2B" w:rsidP="001917D0">
    <w:pPr>
      <w:pStyle w:val="Hlavika"/>
      <w:jc w:val="center"/>
      <w:rPr>
        <w:b/>
        <w:i/>
        <w:color w:val="7030A0"/>
        <w:sz w:val="40"/>
        <w:szCs w:val="40"/>
      </w:rPr>
    </w:pPr>
    <w:r w:rsidRPr="001917D0">
      <w:rPr>
        <w:b/>
        <w:i/>
        <w:color w:val="7030A0"/>
        <w:sz w:val="40"/>
        <w:szCs w:val="40"/>
      </w:rPr>
      <w:t>Kapitola</w:t>
    </w:r>
    <w:r w:rsidR="001917D0" w:rsidRPr="001917D0">
      <w:rPr>
        <w:b/>
        <w:i/>
        <w:color w:val="7030A0"/>
        <w:sz w:val="40"/>
        <w:szCs w:val="40"/>
      </w:rPr>
      <w:t xml:space="preserve"> 7</w:t>
    </w:r>
    <w:r w:rsidRPr="001917D0">
      <w:rPr>
        <w:b/>
        <w:i/>
        <w:color w:val="7030A0"/>
        <w:sz w:val="40"/>
        <w:szCs w:val="40"/>
      </w:rPr>
      <w:t>.</w:t>
    </w:r>
  </w:p>
  <w:p w:rsidR="00730705" w:rsidRDefault="00504892" w:rsidP="001917D0">
    <w:pPr>
      <w:pStyle w:val="Hlavika"/>
      <w:jc w:val="center"/>
      <w:rPr>
        <w:b/>
        <w:i/>
        <w:color w:val="7030A0"/>
        <w:sz w:val="40"/>
        <w:szCs w:val="40"/>
      </w:rPr>
    </w:pPr>
    <w:r w:rsidRPr="001917D0">
      <w:rPr>
        <w:b/>
        <w:i/>
        <w:color w:val="7030A0"/>
        <w:sz w:val="40"/>
        <w:szCs w:val="40"/>
      </w:rPr>
      <w:t>BIOREAKTORY OBSAHUJÚCE</w:t>
    </w:r>
  </w:p>
  <w:p w:rsidR="00504892" w:rsidRPr="001917D0" w:rsidRDefault="00730705" w:rsidP="001917D0">
    <w:pPr>
      <w:pStyle w:val="Hlavika"/>
      <w:jc w:val="center"/>
      <w:rPr>
        <w:b/>
        <w:i/>
        <w:color w:val="7030A0"/>
        <w:sz w:val="40"/>
        <w:szCs w:val="40"/>
      </w:rPr>
    </w:pPr>
    <w:r>
      <w:rPr>
        <w:b/>
        <w:i/>
        <w:color w:val="7030A0"/>
        <w:sz w:val="40"/>
        <w:szCs w:val="40"/>
      </w:rPr>
      <w:t xml:space="preserve">ENZÝMY V </w:t>
    </w:r>
    <w:r w:rsidR="00504892" w:rsidRPr="001917D0">
      <w:rPr>
        <w:b/>
        <w:i/>
        <w:color w:val="7030A0"/>
        <w:sz w:val="40"/>
        <w:szCs w:val="40"/>
      </w:rPr>
      <w:t>ROZTOKU</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7651C"/>
    <w:multiLevelType w:val="multilevel"/>
    <w:tmpl w:val="39F4A6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D8619B"/>
    <w:multiLevelType w:val="multilevel"/>
    <w:tmpl w:val="76785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0F73D3"/>
    <w:multiLevelType w:val="multilevel"/>
    <w:tmpl w:val="786EB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C97FB7"/>
    <w:multiLevelType w:val="multilevel"/>
    <w:tmpl w:val="B562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9E6ED9"/>
    <w:multiLevelType w:val="multilevel"/>
    <w:tmpl w:val="839EE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7435E8"/>
    <w:multiLevelType w:val="multilevel"/>
    <w:tmpl w:val="6FFC6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73A36"/>
    <w:multiLevelType w:val="multilevel"/>
    <w:tmpl w:val="CA1E9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EF2881"/>
    <w:multiLevelType w:val="multilevel"/>
    <w:tmpl w:val="467E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E97C19"/>
    <w:multiLevelType w:val="multilevel"/>
    <w:tmpl w:val="40D6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5740AF"/>
    <w:multiLevelType w:val="multilevel"/>
    <w:tmpl w:val="702C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397315"/>
    <w:multiLevelType w:val="multilevel"/>
    <w:tmpl w:val="8A62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4F0587"/>
    <w:multiLevelType w:val="multilevel"/>
    <w:tmpl w:val="609C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636BB7"/>
    <w:multiLevelType w:val="multilevel"/>
    <w:tmpl w:val="569A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F567C0"/>
    <w:multiLevelType w:val="multilevel"/>
    <w:tmpl w:val="1BBC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544E4D"/>
    <w:multiLevelType w:val="multilevel"/>
    <w:tmpl w:val="2CBA3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7D5F71"/>
    <w:multiLevelType w:val="multilevel"/>
    <w:tmpl w:val="70025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EF7608"/>
    <w:multiLevelType w:val="multilevel"/>
    <w:tmpl w:val="D076D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5"/>
  </w:num>
  <w:num w:numId="3">
    <w:abstractNumId w:val="7"/>
  </w:num>
  <w:num w:numId="4">
    <w:abstractNumId w:val="11"/>
  </w:num>
  <w:num w:numId="5">
    <w:abstractNumId w:val="12"/>
  </w:num>
  <w:num w:numId="6">
    <w:abstractNumId w:val="10"/>
  </w:num>
  <w:num w:numId="7">
    <w:abstractNumId w:val="9"/>
  </w:num>
  <w:num w:numId="8">
    <w:abstractNumId w:val="3"/>
  </w:num>
  <w:num w:numId="9">
    <w:abstractNumId w:val="13"/>
  </w:num>
  <w:num w:numId="10">
    <w:abstractNumId w:val="2"/>
  </w:num>
  <w:num w:numId="11">
    <w:abstractNumId w:val="14"/>
  </w:num>
  <w:num w:numId="12">
    <w:abstractNumId w:val="0"/>
  </w:num>
  <w:num w:numId="13">
    <w:abstractNumId w:val="8"/>
  </w:num>
  <w:num w:numId="14">
    <w:abstractNumId w:val="1"/>
  </w:num>
  <w:num w:numId="15">
    <w:abstractNumId w:val="16"/>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F08"/>
    <w:rsid w:val="000025A1"/>
    <w:rsid w:val="0000305C"/>
    <w:rsid w:val="00005CF6"/>
    <w:rsid w:val="00010CF6"/>
    <w:rsid w:val="00013889"/>
    <w:rsid w:val="00014D2B"/>
    <w:rsid w:val="000235C3"/>
    <w:rsid w:val="00036B3C"/>
    <w:rsid w:val="00091A90"/>
    <w:rsid w:val="000B6732"/>
    <w:rsid w:val="000C73CD"/>
    <w:rsid w:val="000D3D5D"/>
    <w:rsid w:val="000F1C25"/>
    <w:rsid w:val="00134313"/>
    <w:rsid w:val="001446F7"/>
    <w:rsid w:val="0015685C"/>
    <w:rsid w:val="00166225"/>
    <w:rsid w:val="001917D0"/>
    <w:rsid w:val="00192373"/>
    <w:rsid w:val="00195F2F"/>
    <w:rsid w:val="001B64C1"/>
    <w:rsid w:val="00231489"/>
    <w:rsid w:val="002343A0"/>
    <w:rsid w:val="00241DD7"/>
    <w:rsid w:val="00254697"/>
    <w:rsid w:val="0028445F"/>
    <w:rsid w:val="002B764A"/>
    <w:rsid w:val="002C4CF2"/>
    <w:rsid w:val="002D498B"/>
    <w:rsid w:val="00304681"/>
    <w:rsid w:val="00304BE9"/>
    <w:rsid w:val="00334F08"/>
    <w:rsid w:val="003356E0"/>
    <w:rsid w:val="0035796A"/>
    <w:rsid w:val="00360161"/>
    <w:rsid w:val="0036345E"/>
    <w:rsid w:val="003B23E8"/>
    <w:rsid w:val="003F1452"/>
    <w:rsid w:val="00401D81"/>
    <w:rsid w:val="004053EB"/>
    <w:rsid w:val="004163AD"/>
    <w:rsid w:val="00437BB7"/>
    <w:rsid w:val="00437F6E"/>
    <w:rsid w:val="004D7302"/>
    <w:rsid w:val="004F0072"/>
    <w:rsid w:val="00504892"/>
    <w:rsid w:val="00523DC8"/>
    <w:rsid w:val="00543D7F"/>
    <w:rsid w:val="0057435F"/>
    <w:rsid w:val="005A1092"/>
    <w:rsid w:val="005D6FD9"/>
    <w:rsid w:val="005E0BB5"/>
    <w:rsid w:val="005F680D"/>
    <w:rsid w:val="006104C3"/>
    <w:rsid w:val="006630B9"/>
    <w:rsid w:val="00665E2F"/>
    <w:rsid w:val="00687AF7"/>
    <w:rsid w:val="00690923"/>
    <w:rsid w:val="006A777C"/>
    <w:rsid w:val="00713B32"/>
    <w:rsid w:val="00730705"/>
    <w:rsid w:val="00730E7C"/>
    <w:rsid w:val="0075647D"/>
    <w:rsid w:val="00787A5C"/>
    <w:rsid w:val="007E0A69"/>
    <w:rsid w:val="008220B6"/>
    <w:rsid w:val="00855BF2"/>
    <w:rsid w:val="008D144C"/>
    <w:rsid w:val="008D1FC3"/>
    <w:rsid w:val="008D5607"/>
    <w:rsid w:val="00914B40"/>
    <w:rsid w:val="00967713"/>
    <w:rsid w:val="00972613"/>
    <w:rsid w:val="009D4656"/>
    <w:rsid w:val="009D5578"/>
    <w:rsid w:val="009F5148"/>
    <w:rsid w:val="009F6171"/>
    <w:rsid w:val="00A87027"/>
    <w:rsid w:val="00AA4AE8"/>
    <w:rsid w:val="00AD2E0C"/>
    <w:rsid w:val="00AE53D2"/>
    <w:rsid w:val="00B13BF3"/>
    <w:rsid w:val="00B505EB"/>
    <w:rsid w:val="00B96F4E"/>
    <w:rsid w:val="00BE5A45"/>
    <w:rsid w:val="00BF0FDB"/>
    <w:rsid w:val="00C60241"/>
    <w:rsid w:val="00C7141F"/>
    <w:rsid w:val="00C90527"/>
    <w:rsid w:val="00CB6419"/>
    <w:rsid w:val="00D21C1E"/>
    <w:rsid w:val="00D255F7"/>
    <w:rsid w:val="00D34827"/>
    <w:rsid w:val="00D60C16"/>
    <w:rsid w:val="00D65072"/>
    <w:rsid w:val="00D81AB2"/>
    <w:rsid w:val="00DB6C05"/>
    <w:rsid w:val="00DD2FEC"/>
    <w:rsid w:val="00DE1A90"/>
    <w:rsid w:val="00E05A5E"/>
    <w:rsid w:val="00E35310"/>
    <w:rsid w:val="00E361F1"/>
    <w:rsid w:val="00E643D5"/>
    <w:rsid w:val="00E713BF"/>
    <w:rsid w:val="00E958BC"/>
    <w:rsid w:val="00EC4021"/>
    <w:rsid w:val="00ED4374"/>
    <w:rsid w:val="00EE1EE3"/>
    <w:rsid w:val="00EE3FE3"/>
    <w:rsid w:val="00F101A8"/>
    <w:rsid w:val="00F20ECD"/>
    <w:rsid w:val="00FA58A7"/>
    <w:rsid w:val="00FF66C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106615F"/>
  <w15:docId w15:val="{1E6F16D2-C84E-4F4D-BCBB-A6E9F7D3F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446F7"/>
    <w:rPr>
      <w:sz w:val="24"/>
      <w:szCs w:val="24"/>
    </w:rPr>
  </w:style>
  <w:style w:type="paragraph" w:styleId="Nadpis2">
    <w:name w:val="heading 2"/>
    <w:basedOn w:val="Normlny"/>
    <w:next w:val="Normlny"/>
    <w:link w:val="Nadpis2Char"/>
    <w:semiHidden/>
    <w:unhideWhenUsed/>
    <w:qFormat/>
    <w:rsid w:val="002C4CF2"/>
    <w:pPr>
      <w:keepNext/>
      <w:spacing w:before="240" w:after="60"/>
      <w:outlineLvl w:val="1"/>
    </w:pPr>
    <w:rPr>
      <w:rFonts w:ascii="Cambria" w:hAnsi="Cambria"/>
      <w:b/>
      <w:bCs/>
      <w:i/>
      <w:iCs/>
      <w:sz w:val="28"/>
      <w:szCs w:val="28"/>
    </w:rPr>
  </w:style>
  <w:style w:type="paragraph" w:styleId="Nadpis3">
    <w:name w:val="heading 3"/>
    <w:basedOn w:val="Normlny"/>
    <w:next w:val="Normlny"/>
    <w:qFormat/>
    <w:rsid w:val="00192373"/>
    <w:pPr>
      <w:keepNext/>
      <w:spacing w:before="240" w:after="60"/>
      <w:outlineLvl w:val="2"/>
    </w:pPr>
    <w:rPr>
      <w:rFonts w:ascii="Arial" w:hAnsi="Arial" w:cs="Arial"/>
      <w:b/>
      <w:bCs/>
      <w:sz w:val="26"/>
      <w:szCs w:val="26"/>
    </w:rPr>
  </w:style>
  <w:style w:type="paragraph" w:styleId="Nadpis4">
    <w:name w:val="heading 4"/>
    <w:basedOn w:val="Normlny"/>
    <w:next w:val="Normlny"/>
    <w:qFormat/>
    <w:rsid w:val="00192373"/>
    <w:pPr>
      <w:keepNext/>
      <w:spacing w:before="240" w:after="60"/>
      <w:outlineLvl w:val="3"/>
    </w:pPr>
    <w:rPr>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36345E"/>
    <w:pPr>
      <w:tabs>
        <w:tab w:val="center" w:pos="4536"/>
        <w:tab w:val="right" w:pos="9072"/>
      </w:tabs>
    </w:pPr>
  </w:style>
  <w:style w:type="paragraph" w:styleId="Pta">
    <w:name w:val="footer"/>
    <w:basedOn w:val="Normlny"/>
    <w:rsid w:val="0036345E"/>
    <w:pPr>
      <w:tabs>
        <w:tab w:val="center" w:pos="4536"/>
        <w:tab w:val="right" w:pos="9072"/>
      </w:tabs>
    </w:pPr>
  </w:style>
  <w:style w:type="paragraph" w:styleId="Normlnywebov">
    <w:name w:val="Normal (Web)"/>
    <w:basedOn w:val="Normlny"/>
    <w:rsid w:val="0028445F"/>
    <w:pPr>
      <w:spacing w:before="100" w:beforeAutospacing="1" w:after="100" w:afterAutospacing="1"/>
    </w:pPr>
  </w:style>
  <w:style w:type="character" w:styleId="Hypertextovprepojenie">
    <w:name w:val="Hyperlink"/>
    <w:basedOn w:val="Predvolenpsmoodseku"/>
    <w:rsid w:val="0028445F"/>
    <w:rPr>
      <w:color w:val="0000FF"/>
      <w:u w:val="single"/>
    </w:rPr>
  </w:style>
  <w:style w:type="character" w:styleId="Siln">
    <w:name w:val="Strong"/>
    <w:basedOn w:val="Predvolenpsmoodseku"/>
    <w:qFormat/>
    <w:rsid w:val="00192373"/>
    <w:rPr>
      <w:b/>
      <w:bCs/>
    </w:rPr>
  </w:style>
  <w:style w:type="character" w:styleId="DefinciaHTML">
    <w:name w:val="HTML Definition"/>
    <w:basedOn w:val="Predvolenpsmoodseku"/>
    <w:rsid w:val="00192373"/>
    <w:rPr>
      <w:i/>
      <w:iCs/>
    </w:rPr>
  </w:style>
  <w:style w:type="character" w:customStyle="1" w:styleId="Nadpis2Char">
    <w:name w:val="Nadpis 2 Char"/>
    <w:basedOn w:val="Predvolenpsmoodseku"/>
    <w:link w:val="Nadpis2"/>
    <w:semiHidden/>
    <w:rsid w:val="002C4CF2"/>
    <w:rPr>
      <w:rFonts w:ascii="Cambria" w:eastAsia="Times New Roman" w:hAnsi="Cambria" w:cs="Times New Roman"/>
      <w:b/>
      <w:bCs/>
      <w:i/>
      <w:iCs/>
      <w:sz w:val="28"/>
      <w:szCs w:val="28"/>
    </w:rPr>
  </w:style>
  <w:style w:type="paragraph" w:customStyle="1" w:styleId="Default">
    <w:name w:val="Default"/>
    <w:rsid w:val="00B505EB"/>
    <w:pPr>
      <w:autoSpaceDE w:val="0"/>
      <w:autoSpaceDN w:val="0"/>
      <w:adjustRightInd w:val="0"/>
    </w:pPr>
    <w:rPr>
      <w:rFonts w:ascii="Arial" w:hAnsi="Arial" w:cs="Arial"/>
      <w:color w:val="000000"/>
      <w:sz w:val="24"/>
      <w:szCs w:val="24"/>
    </w:rPr>
  </w:style>
  <w:style w:type="paragraph" w:styleId="Zkladntext3">
    <w:name w:val="Body Text 3"/>
    <w:basedOn w:val="Default"/>
    <w:next w:val="Default"/>
    <w:link w:val="Zkladntext3Char"/>
    <w:uiPriority w:val="99"/>
    <w:rsid w:val="00B505EB"/>
    <w:rPr>
      <w:color w:val="auto"/>
    </w:rPr>
  </w:style>
  <w:style w:type="character" w:customStyle="1" w:styleId="Zkladntext3Char">
    <w:name w:val="Základný text 3 Char"/>
    <w:basedOn w:val="Predvolenpsmoodseku"/>
    <w:link w:val="Zkladntext3"/>
    <w:uiPriority w:val="99"/>
    <w:rsid w:val="00B505EB"/>
    <w:rPr>
      <w:rFonts w:ascii="Arial" w:hAnsi="Arial" w:cs="Arial"/>
      <w:sz w:val="24"/>
      <w:szCs w:val="24"/>
    </w:rPr>
  </w:style>
  <w:style w:type="paragraph" w:styleId="Textbubliny">
    <w:name w:val="Balloon Text"/>
    <w:basedOn w:val="Normlny"/>
    <w:link w:val="TextbublinyChar"/>
    <w:rsid w:val="00014D2B"/>
    <w:rPr>
      <w:rFonts w:ascii="Tahoma" w:hAnsi="Tahoma" w:cs="Tahoma"/>
      <w:sz w:val="16"/>
      <w:szCs w:val="16"/>
    </w:rPr>
  </w:style>
  <w:style w:type="character" w:customStyle="1" w:styleId="TextbublinyChar">
    <w:name w:val="Text bubliny Char"/>
    <w:basedOn w:val="Predvolenpsmoodseku"/>
    <w:link w:val="Textbubliny"/>
    <w:rsid w:val="00014D2B"/>
    <w:rPr>
      <w:rFonts w:ascii="Tahoma" w:hAnsi="Tahoma" w:cs="Tahoma"/>
      <w:sz w:val="16"/>
      <w:szCs w:val="16"/>
    </w:rPr>
  </w:style>
  <w:style w:type="paragraph" w:styleId="Odsekzoznamu">
    <w:name w:val="List Paragraph"/>
    <w:basedOn w:val="Normlny"/>
    <w:uiPriority w:val="34"/>
    <w:qFormat/>
    <w:rsid w:val="00DB6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15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104.jpe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6" Type="http://schemas.openxmlformats.org/officeDocument/2006/relationships/hyperlink" Target="https://sk.wikipedia.org/wiki/Ch%C3%A9mia" TargetMode="External"/><Relationship Id="rId107" Type="http://schemas.openxmlformats.org/officeDocument/2006/relationships/image" Target="media/image94.jpeg"/><Relationship Id="rId11" Type="http://schemas.openxmlformats.org/officeDocument/2006/relationships/image" Target="media/image5.jpeg"/><Relationship Id="rId32" Type="http://schemas.openxmlformats.org/officeDocument/2006/relationships/image" Target="media/image20.emf"/><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1.jpeg"/><Relationship Id="rId79" Type="http://schemas.openxmlformats.org/officeDocument/2006/relationships/image" Target="media/image66.png"/><Relationship Id="rId102" Type="http://schemas.openxmlformats.org/officeDocument/2006/relationships/image" Target="media/image89.jpeg"/><Relationship Id="rId123" Type="http://schemas.openxmlformats.org/officeDocument/2006/relationships/image" Target="media/image110.emf"/><Relationship Id="rId5" Type="http://schemas.openxmlformats.org/officeDocument/2006/relationships/footnotes" Target="footnotes.xml"/><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8.jpeg"/><Relationship Id="rId14" Type="http://schemas.openxmlformats.org/officeDocument/2006/relationships/hyperlink" Target="http://www.bio-che.szm.com/bielkoviny3.htm"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4.png"/><Relationship Id="rId100" Type="http://schemas.openxmlformats.org/officeDocument/2006/relationships/image" Target="media/image87.jpeg"/><Relationship Id="rId105" Type="http://schemas.openxmlformats.org/officeDocument/2006/relationships/image" Target="media/image92.jpeg"/><Relationship Id="rId113" Type="http://schemas.openxmlformats.org/officeDocument/2006/relationships/image" Target="media/image100.jpeg"/><Relationship Id="rId118" Type="http://schemas.openxmlformats.org/officeDocument/2006/relationships/image" Target="media/image105.jpeg"/><Relationship Id="rId12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59.png"/><Relationship Id="rId80" Type="http://schemas.openxmlformats.org/officeDocument/2006/relationships/image" Target="media/image67.jpeg"/><Relationship Id="rId85" Type="http://schemas.openxmlformats.org/officeDocument/2006/relationships/image" Target="media/image72.pn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sk.wikipedia.org/w/index.php?title=Polarizovan%C3%A9_svetlo&amp;action=edit&amp;redlink=1" TargetMode="Externa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0.jpeg"/><Relationship Id="rId108" Type="http://schemas.openxmlformats.org/officeDocument/2006/relationships/image" Target="media/image95.jpeg"/><Relationship Id="rId116" Type="http://schemas.openxmlformats.org/officeDocument/2006/relationships/image" Target="media/image103.jpeg"/><Relationship Id="rId124" Type="http://schemas.openxmlformats.org/officeDocument/2006/relationships/image" Target="media/image111.emf"/><Relationship Id="rId20" Type="http://schemas.openxmlformats.org/officeDocument/2006/relationships/hyperlink" Target="http://bio-che.szm.com/bielkoviny3.htm"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hyperlink" Target="https://web.vscht.cz/~spiwokv/enzymologie/analyticke_aplikace.pdf" TargetMode="External"/><Relationship Id="rId75" Type="http://schemas.openxmlformats.org/officeDocument/2006/relationships/image" Target="media/image62.jpeg"/><Relationship Id="rId83" Type="http://schemas.openxmlformats.org/officeDocument/2006/relationships/image" Target="media/image70.pn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11" Type="http://schemas.openxmlformats.org/officeDocument/2006/relationships/image" Target="media/image9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19.emf"/><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e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oskole.sk/?id_cat=5&amp;clanok=5974" TargetMode="External"/><Relationship Id="rId18" Type="http://schemas.openxmlformats.org/officeDocument/2006/relationships/hyperlink" Target="http://fch.upol.cz/vyzkum/fold.png" TargetMode="External"/><Relationship Id="rId39" Type="http://schemas.openxmlformats.org/officeDocument/2006/relationships/image" Target="media/image27.jpeg"/><Relationship Id="rId109" Type="http://schemas.openxmlformats.org/officeDocument/2006/relationships/image" Target="media/image96.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emf"/><Relationship Id="rId125"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58.png"/><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61" Type="http://schemas.openxmlformats.org/officeDocument/2006/relationships/image" Target="media/image49.jpeg"/><Relationship Id="rId82" Type="http://schemas.openxmlformats.org/officeDocument/2006/relationships/image" Target="media/image69.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1750</TotalTime>
  <Pages>29</Pages>
  <Words>3230</Words>
  <Characters>18415</Characters>
  <Application>Microsoft Office Word</Application>
  <DocSecurity>0</DocSecurity>
  <Lines>153</Lines>
  <Paragraphs>43</Paragraphs>
  <ScaleCrop>false</ScaleCrop>
  <HeadingPairs>
    <vt:vector size="2" baseType="variant">
      <vt:variant>
        <vt:lpstr>Názov</vt:lpstr>
      </vt:variant>
      <vt:variant>
        <vt:i4>1</vt:i4>
      </vt:variant>
    </vt:vector>
  </HeadingPairs>
  <TitlesOfParts>
    <vt:vector size="1" baseType="lpstr">
      <vt:lpstr/>
    </vt:vector>
  </TitlesOfParts>
  <Company>SjF STU Ba</Company>
  <LinksUpToDate>false</LinksUpToDate>
  <CharactersWithSpaces>21602</CharactersWithSpaces>
  <SharedDoc>false</SharedDoc>
  <HLinks>
    <vt:vector size="24" baseType="variant">
      <vt:variant>
        <vt:i4>3997724</vt:i4>
      </vt:variant>
      <vt:variant>
        <vt:i4>12</vt:i4>
      </vt:variant>
      <vt:variant>
        <vt:i4>0</vt:i4>
      </vt:variant>
      <vt:variant>
        <vt:i4>5</vt:i4>
      </vt:variant>
      <vt:variant>
        <vt:lpwstr>http://fch.upol.cz/vyzkum/cdk_reg.jpg</vt:lpwstr>
      </vt:variant>
      <vt:variant>
        <vt:lpwstr/>
      </vt:variant>
      <vt:variant>
        <vt:i4>2162721</vt:i4>
      </vt:variant>
      <vt:variant>
        <vt:i4>6</vt:i4>
      </vt:variant>
      <vt:variant>
        <vt:i4>0</vt:i4>
      </vt:variant>
      <vt:variant>
        <vt:i4>5</vt:i4>
      </vt:variant>
      <vt:variant>
        <vt:lpwstr>http://fch.upol.cz/vyzkum/fold.png</vt:lpwstr>
      </vt:variant>
      <vt:variant>
        <vt:lpwstr/>
      </vt:variant>
      <vt:variant>
        <vt:i4>7471206</vt:i4>
      </vt:variant>
      <vt:variant>
        <vt:i4>3</vt:i4>
      </vt:variant>
      <vt:variant>
        <vt:i4>0</vt:i4>
      </vt:variant>
      <vt:variant>
        <vt:i4>5</vt:i4>
      </vt:variant>
      <vt:variant>
        <vt:lpwstr>http://www.bio-che.szm.com/bielkoviny3.htm</vt:lpwstr>
      </vt:variant>
      <vt:variant>
        <vt:lpwstr/>
      </vt:variant>
      <vt:variant>
        <vt:i4>2228306</vt:i4>
      </vt:variant>
      <vt:variant>
        <vt:i4>0</vt:i4>
      </vt:variant>
      <vt:variant>
        <vt:i4>0</vt:i4>
      </vt:variant>
      <vt:variant>
        <vt:i4>5</vt:i4>
      </vt:variant>
      <vt:variant>
        <vt:lpwstr>http://www.oskole.sk/?id_cat=5&amp;clanok=5974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kchsz</dc:creator>
  <cp:lastModifiedBy>Používateľ systému Windows</cp:lastModifiedBy>
  <cp:revision>22</cp:revision>
  <dcterms:created xsi:type="dcterms:W3CDTF">2020-10-20T08:51:00Z</dcterms:created>
  <dcterms:modified xsi:type="dcterms:W3CDTF">2020-10-27T13:42:00Z</dcterms:modified>
</cp:coreProperties>
</file>